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E905" w14:textId="7725AD75" w:rsidR="00A36EE2" w:rsidRPr="00EE5E39" w:rsidRDefault="00EE5E39" w:rsidP="00D97331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21081D" wp14:editId="42FCCBDD">
            <wp:extent cx="3340735" cy="12865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sz w:val="28"/>
          <w:szCs w:val="28"/>
          <w:lang w:bidi="en-US"/>
        </w:rPr>
        <w:id w:val="326794676"/>
        <w:docPartObj>
          <w:docPartGallery w:val="Cover Pages"/>
          <w:docPartUnique/>
        </w:docPartObj>
      </w:sdtPr>
      <w:sdtEndPr/>
      <w:sdtContent>
        <w:p w14:paraId="72EBF210" w14:textId="7AB79513" w:rsidR="00B610A2" w:rsidRPr="00EE5E39" w:rsidRDefault="00B610A2" w:rsidP="00D97331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  <w:lang w:bidi="en-US"/>
            </w:rPr>
          </w:pPr>
        </w:p>
        <w:p w14:paraId="701FF1EB" w14:textId="78DC74FC" w:rsidR="00334165" w:rsidRPr="00EE5E39" w:rsidRDefault="00334165" w:rsidP="00D97331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  <w:lang w:bidi="en-US"/>
            </w:rPr>
          </w:pPr>
        </w:p>
        <w:p w14:paraId="3C80D9D0" w14:textId="77777777" w:rsidR="00666BDD" w:rsidRPr="00EE5E39" w:rsidRDefault="00666BDD" w:rsidP="00D97331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  <w:lang w:bidi="en-US"/>
            </w:rPr>
          </w:pPr>
        </w:p>
        <w:p w14:paraId="74FF22A3" w14:textId="77777777" w:rsidR="00444E75" w:rsidRPr="00EE5E39" w:rsidRDefault="00444E75" w:rsidP="00D97331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  <w:lang w:bidi="en-US"/>
            </w:rPr>
          </w:pPr>
          <w:r w:rsidRPr="00EE5E39">
            <w:rPr>
              <w:rFonts w:ascii="Times New Roman" w:hAnsi="Times New Roman" w:cs="Times New Roman"/>
              <w:sz w:val="56"/>
              <w:szCs w:val="56"/>
              <w:lang w:bidi="en-US"/>
            </w:rPr>
            <w:t>КОНКУРСНОЕ ЗАДАНИЕ КОМПЕТЕНЦИИ</w:t>
          </w:r>
        </w:p>
        <w:p w14:paraId="7AE0BBCD" w14:textId="3787838C" w:rsidR="00444E75" w:rsidRPr="00EE5E39" w:rsidRDefault="00444E75" w:rsidP="00D97331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40"/>
              <w:szCs w:val="40"/>
              <w:lang w:bidi="en-US"/>
            </w:rPr>
          </w:pPr>
          <w:r w:rsidRPr="00EE5E39">
            <w:rPr>
              <w:rFonts w:ascii="Times New Roman" w:hAnsi="Times New Roman" w:cs="Times New Roman"/>
              <w:sz w:val="40"/>
              <w:szCs w:val="40"/>
              <w:lang w:bidi="en-US"/>
            </w:rPr>
            <w:t>«</w:t>
          </w:r>
          <w:proofErr w:type="spellStart"/>
          <w:r w:rsidRPr="00EE5E39">
            <w:rPr>
              <w:rFonts w:ascii="Times New Roman" w:hAnsi="Times New Roman" w:cs="Times New Roman"/>
              <w:sz w:val="40"/>
              <w:szCs w:val="40"/>
              <w:lang w:bidi="en-US"/>
            </w:rPr>
            <w:t>Геопространственная</w:t>
          </w:r>
          <w:proofErr w:type="spellEnd"/>
          <w:r w:rsidRPr="00EE5E39">
            <w:rPr>
              <w:rFonts w:ascii="Times New Roman" w:hAnsi="Times New Roman" w:cs="Times New Roman"/>
              <w:sz w:val="40"/>
              <w:szCs w:val="40"/>
              <w:lang w:bidi="en-US"/>
            </w:rPr>
            <w:t xml:space="preserve"> цифровая инженерия»</w:t>
          </w:r>
        </w:p>
        <w:p w14:paraId="1A919997" w14:textId="41DF2286" w:rsidR="00444E75" w:rsidRPr="00EE5E39" w:rsidRDefault="00444E75" w:rsidP="00D97331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36"/>
              <w:szCs w:val="36"/>
              <w:lang w:bidi="en-US"/>
            </w:rPr>
          </w:pPr>
          <w:r w:rsidRPr="00EE5E39">
            <w:rPr>
              <w:rFonts w:ascii="Times New Roman" w:hAnsi="Times New Roman" w:cs="Times New Roman"/>
              <w:sz w:val="36"/>
              <w:szCs w:val="36"/>
              <w:lang w:bidi="en-US"/>
            </w:rPr>
            <w:t xml:space="preserve">Финала Чемпионата по профессиональному мастерству «Профессионалы» </w:t>
          </w:r>
          <w:r w:rsidR="00EE5E39" w:rsidRPr="00EE5E39">
            <w:rPr>
              <w:rFonts w:ascii="Times New Roman" w:hAnsi="Times New Roman" w:cs="Times New Roman"/>
              <w:sz w:val="36"/>
              <w:szCs w:val="36"/>
              <w:lang w:bidi="en-US"/>
            </w:rPr>
            <w:t>2025 г</w:t>
          </w:r>
        </w:p>
        <w:p w14:paraId="5EBE01E8" w14:textId="77777777" w:rsidR="00444E75" w:rsidRPr="00EE5E39" w:rsidRDefault="00444E75" w:rsidP="00D97331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</w:pPr>
          <w:r w:rsidRPr="00EE5E39"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  <w:t>г. Санкт-Петербург</w:t>
          </w:r>
        </w:p>
        <w:p w14:paraId="7C7486F1" w14:textId="3A385247" w:rsidR="009B18A2" w:rsidRPr="00EE5E39" w:rsidRDefault="00716341" w:rsidP="00D97331">
          <w:pPr>
            <w:spacing w:after="0" w:line="276" w:lineRule="auto"/>
            <w:contextualSpacing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</w:sdtContent>
    </w:sdt>
    <w:p w14:paraId="7FFC6E5F" w14:textId="12233809" w:rsidR="009B18A2" w:rsidRPr="00EE5E39" w:rsidRDefault="009B18A2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4D7B6F5F" w:rsidR="009B18A2" w:rsidRPr="00EE5E39" w:rsidRDefault="009B18A2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36C5F77" w14:textId="77777777" w:rsidR="002A2935" w:rsidRPr="00EE5E39" w:rsidRDefault="002A2935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EE5E39" w:rsidRDefault="00666BDD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EE5E39" w:rsidRDefault="009B18A2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870195C" w14:textId="77777777" w:rsidR="00444E75" w:rsidRPr="00EE5E39" w:rsidRDefault="00444E75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3ACAD5" w14:textId="77777777" w:rsidR="00444E75" w:rsidRPr="00EE5E39" w:rsidRDefault="00444E75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9356B4F" w14:textId="77777777" w:rsidR="00444E75" w:rsidRPr="00EE5E39" w:rsidRDefault="00444E75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7A1E7A9" w14:textId="77777777" w:rsidR="003063C9" w:rsidRPr="00EE5E39" w:rsidRDefault="003063C9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3BE2B46" w14:textId="77777777" w:rsidR="003063C9" w:rsidRPr="00EE5E39" w:rsidRDefault="003063C9" w:rsidP="00D9733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9AA12D5" w14:textId="77777777" w:rsidR="00EE5E39" w:rsidRPr="00EE5E39" w:rsidRDefault="00EB4FF8" w:rsidP="00D973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EE5E39" w:rsidRPr="00EE5E39" w:rsidSect="00E51BB9">
          <w:footerReference w:type="default" r:id="rId9"/>
          <w:footerReference w:type="first" r:id="rId10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 w:rsidRPr="00EE5E39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EE5E39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E5E39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5C6D3B" w:rsidRDefault="00D37DEA" w:rsidP="005C6D3B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C6D3B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5C6D3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5C6D3B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5C6D3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5C6D3B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5C6D3B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5C6D3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5C6D3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5C6D3B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5C6D3B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5C6D3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5C6D3B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5C6D3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5C6D3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5C6D3B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5C6D3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5C6D3B" w:rsidRDefault="006C6D6D" w:rsidP="005C6D3B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5C6D3B" w:rsidRDefault="009B18A2" w:rsidP="005C6D3B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6D3B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5C6D3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hAnsi="Times New Roman"/>
          <w:color w:val="auto"/>
        </w:rPr>
        <w:id w:val="-1352951243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757B64AC" w14:textId="1D1B7B7B" w:rsidR="005C6D3B" w:rsidRPr="005C6D3B" w:rsidRDefault="005C6D3B" w:rsidP="005C6D3B">
          <w:pPr>
            <w:pStyle w:val="afb"/>
            <w:spacing w:before="0" w:line="360" w:lineRule="auto"/>
            <w:jc w:val="both"/>
            <w:rPr>
              <w:rFonts w:ascii="Times New Roman" w:hAnsi="Times New Roman"/>
              <w:color w:val="auto"/>
            </w:rPr>
          </w:pPr>
        </w:p>
        <w:p w14:paraId="28C93C7E" w14:textId="43F467DB" w:rsidR="005C6D3B" w:rsidRPr="00186F91" w:rsidRDefault="005C6D3B" w:rsidP="005C6D3B">
          <w:pPr>
            <w:pStyle w:val="11"/>
            <w:tabs>
              <w:tab w:val="left" w:pos="440"/>
            </w:tabs>
            <w:contextualSpacing/>
            <w:jc w:val="both"/>
            <w:rPr>
              <w:rFonts w:eastAsiaTheme="minorEastAsia"/>
              <w:bCs w:val="0"/>
              <w:sz w:val="24"/>
              <w:szCs w:val="24"/>
              <w:lang w:val="ru-RU" w:eastAsia="ru-RU"/>
            </w:rPr>
          </w:pPr>
          <w:r w:rsidRPr="00186F91">
            <w:rPr>
              <w:sz w:val="24"/>
              <w:szCs w:val="24"/>
            </w:rPr>
            <w:fldChar w:fldCharType="begin"/>
          </w:r>
          <w:r w:rsidRPr="00186F91">
            <w:rPr>
              <w:sz w:val="24"/>
              <w:szCs w:val="24"/>
            </w:rPr>
            <w:instrText xml:space="preserve"> TOC \o "1-3" \h \z \u </w:instrText>
          </w:r>
          <w:r w:rsidRPr="00186F91">
            <w:rPr>
              <w:sz w:val="24"/>
              <w:szCs w:val="24"/>
            </w:rPr>
            <w:fldChar w:fldCharType="separate"/>
          </w:r>
          <w:hyperlink w:anchor="_Toc213400779" w:history="1">
            <w:r w:rsidRPr="00186F91">
              <w:rPr>
                <w:rStyle w:val="ae"/>
                <w:color w:val="auto"/>
                <w:sz w:val="24"/>
                <w:szCs w:val="24"/>
              </w:rPr>
              <w:t>1.</w:t>
            </w:r>
            <w:r w:rsidRPr="00186F91">
              <w:rPr>
                <w:rFonts w:eastAsiaTheme="minorEastAsia"/>
                <w:bCs w:val="0"/>
                <w:sz w:val="24"/>
                <w:szCs w:val="24"/>
                <w:lang w:val="ru-RU" w:eastAsia="ru-RU"/>
              </w:rPr>
              <w:tab/>
            </w:r>
            <w:r w:rsidRPr="00186F91">
              <w:rPr>
                <w:rStyle w:val="ae"/>
                <w:color w:val="auto"/>
                <w:sz w:val="24"/>
                <w:szCs w:val="24"/>
              </w:rPr>
              <w:t>ОСНОВНЫЕ ТРЕБОВАНИЯ КОМПЕТЕНЦИИ</w:t>
            </w:r>
            <w:r w:rsidRPr="00186F91">
              <w:rPr>
                <w:webHidden/>
                <w:sz w:val="24"/>
                <w:szCs w:val="24"/>
              </w:rPr>
              <w:tab/>
            </w:r>
            <w:r w:rsidRPr="00186F91">
              <w:rPr>
                <w:webHidden/>
                <w:sz w:val="24"/>
                <w:szCs w:val="24"/>
              </w:rPr>
              <w:fldChar w:fldCharType="begin"/>
            </w:r>
            <w:r w:rsidRPr="00186F91">
              <w:rPr>
                <w:webHidden/>
                <w:sz w:val="24"/>
                <w:szCs w:val="24"/>
              </w:rPr>
              <w:instrText xml:space="preserve"> PAGEREF _Toc213400779 \h </w:instrText>
            </w:r>
            <w:r w:rsidRPr="00186F91">
              <w:rPr>
                <w:webHidden/>
                <w:sz w:val="24"/>
                <w:szCs w:val="24"/>
              </w:rPr>
            </w:r>
            <w:r w:rsidRPr="00186F91">
              <w:rPr>
                <w:webHidden/>
                <w:sz w:val="24"/>
                <w:szCs w:val="24"/>
              </w:rPr>
              <w:fldChar w:fldCharType="separate"/>
            </w:r>
            <w:r w:rsidRPr="00186F91">
              <w:rPr>
                <w:webHidden/>
                <w:sz w:val="24"/>
                <w:szCs w:val="24"/>
              </w:rPr>
              <w:t>4</w:t>
            </w:r>
            <w:r w:rsidRPr="00186F91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B227FBF" w14:textId="15964D37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0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1.1.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ОБЩИЕ СВЕДЕНИЯ О ТРЕБОВАНИЯХ КОМПЕТЕНЦИИ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_Toc213400780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4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B914A" w14:textId="4D4E1E3C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1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1.2.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ПЕРЕЧЕНЬ ПРОФЕССИОНАЛЬНЫХ ЗАДАЧ СПЕЦИАЛИСТА ПО КОМПЕТЕНЦИИ «ГЕОПРОСТРАНСТВЕННАЯ ЦИФРОВАЯ ИНЖЕНЕРИЯ»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_Toc213400781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4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51819F" w14:textId="281424F7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2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1.3.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ТРЕБОВАНИЯ К СХЕМЕ ОЦЕНКИ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_Toc213400782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11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E6A461" w14:textId="08131A8A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3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1.4.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СПЕЦИФИКАЦИЯ ОЦЕНКИ КОМПЕТЕНЦИИ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_Toc213400783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12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3CDB22" w14:textId="19145F28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4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1.5.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КОНКУРСНОЕ ЗАДАНИЕ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_Toc213400784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13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AF5C2E" w14:textId="05DA803F" w:rsidR="005C6D3B" w:rsidRPr="00186F91" w:rsidRDefault="005C6D3B" w:rsidP="005C6D3B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400785" w:history="1">
            <w:r w:rsidRPr="00186F91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1.5.1.</w:t>
            </w:r>
            <w:r w:rsidRPr="00186F9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Разработка/выбор конкурсного задания</w:t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_Toc213400785 \h </w:instrText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0065D" w14:textId="4C3A733A" w:rsidR="005C6D3B" w:rsidRPr="00186F91" w:rsidRDefault="005C6D3B" w:rsidP="005C6D3B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400786" w:history="1">
            <w:r w:rsidRPr="00186F91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1.5.2.</w:t>
            </w:r>
            <w:r w:rsidRPr="00186F9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Структура модулей конкурсного задания</w:t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_Toc213400786 \h </w:instrText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186F9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B0D35C" w14:textId="70C0AC56" w:rsidR="005C6D3B" w:rsidRPr="00186F91" w:rsidRDefault="005C6D3B" w:rsidP="005C6D3B">
          <w:pPr>
            <w:pStyle w:val="11"/>
            <w:tabs>
              <w:tab w:val="left" w:pos="440"/>
            </w:tabs>
            <w:contextualSpacing/>
            <w:jc w:val="both"/>
            <w:rPr>
              <w:rFonts w:eastAsiaTheme="minorEastAsia"/>
              <w:bCs w:val="0"/>
              <w:sz w:val="24"/>
              <w:szCs w:val="24"/>
              <w:lang w:val="ru-RU" w:eastAsia="ru-RU"/>
            </w:rPr>
          </w:pPr>
          <w:hyperlink w:anchor="_Toc213400787" w:history="1">
            <w:r w:rsidRPr="00186F91">
              <w:rPr>
                <w:rStyle w:val="ae"/>
                <w:color w:val="auto"/>
                <w:sz w:val="24"/>
                <w:szCs w:val="24"/>
              </w:rPr>
              <w:t>2.</w:t>
            </w:r>
            <w:r w:rsidRPr="00186F91">
              <w:rPr>
                <w:rFonts w:eastAsiaTheme="minorEastAsia"/>
                <w:bCs w:val="0"/>
                <w:sz w:val="24"/>
                <w:szCs w:val="24"/>
                <w:lang w:val="ru-RU" w:eastAsia="ru-RU"/>
              </w:rPr>
              <w:tab/>
            </w:r>
            <w:r w:rsidRPr="00186F91">
              <w:rPr>
                <w:rStyle w:val="ae"/>
                <w:color w:val="auto"/>
                <w:sz w:val="24"/>
                <w:szCs w:val="24"/>
              </w:rPr>
              <w:t>СПЕЦИАЛЬНЫЕ ПРАВИЛА КОМПЕТЕНЦИИ</w:t>
            </w:r>
            <w:r w:rsidRPr="00186F91">
              <w:rPr>
                <w:webHidden/>
                <w:sz w:val="24"/>
                <w:szCs w:val="24"/>
              </w:rPr>
              <w:tab/>
            </w:r>
            <w:r w:rsidRPr="00186F91">
              <w:rPr>
                <w:webHidden/>
                <w:sz w:val="24"/>
                <w:szCs w:val="24"/>
              </w:rPr>
              <w:fldChar w:fldCharType="begin"/>
            </w:r>
            <w:r w:rsidRPr="00186F91">
              <w:rPr>
                <w:webHidden/>
                <w:sz w:val="24"/>
                <w:szCs w:val="24"/>
              </w:rPr>
              <w:instrText xml:space="preserve"> PAGEREF _Toc213400787 \h </w:instrText>
            </w:r>
            <w:r w:rsidRPr="00186F91">
              <w:rPr>
                <w:webHidden/>
                <w:sz w:val="24"/>
                <w:szCs w:val="24"/>
              </w:rPr>
            </w:r>
            <w:r w:rsidRPr="00186F91">
              <w:rPr>
                <w:webHidden/>
                <w:sz w:val="24"/>
                <w:szCs w:val="24"/>
              </w:rPr>
              <w:fldChar w:fldCharType="separate"/>
            </w:r>
            <w:r w:rsidRPr="00186F91">
              <w:rPr>
                <w:webHidden/>
                <w:sz w:val="24"/>
                <w:szCs w:val="24"/>
              </w:rPr>
              <w:t>17</w:t>
            </w:r>
            <w:r w:rsidRPr="00186F91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BA94563" w14:textId="7518DE61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8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2.1.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Личный инструмент конкурсанта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_Toc213400788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22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7E66B" w14:textId="08FD6787" w:rsidR="005C6D3B" w:rsidRPr="00186F91" w:rsidRDefault="005C6D3B" w:rsidP="005C6D3B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00789" w:history="1"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2.2.</w:t>
            </w:r>
            <w:r w:rsidRPr="00186F91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186F91">
              <w:rPr>
                <w:rStyle w:val="ae"/>
                <w:noProof/>
                <w:color w:val="auto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Pr="00186F91">
              <w:rPr>
                <w:noProof/>
                <w:webHidden/>
                <w:sz w:val="24"/>
                <w:szCs w:val="24"/>
              </w:rPr>
              <w:tab/>
            </w:r>
            <w:r w:rsidRPr="00186F91">
              <w:rPr>
                <w:noProof/>
                <w:webHidden/>
                <w:sz w:val="24"/>
                <w:szCs w:val="24"/>
              </w:rPr>
              <w:fldChar w:fldCharType="begin"/>
            </w:r>
            <w:r w:rsidRPr="00186F91">
              <w:rPr>
                <w:noProof/>
                <w:webHidden/>
                <w:sz w:val="24"/>
                <w:szCs w:val="24"/>
              </w:rPr>
              <w:instrText xml:space="preserve"> PAGEREF _Toc213400789 \h </w:instrText>
            </w:r>
            <w:r w:rsidRPr="00186F91">
              <w:rPr>
                <w:noProof/>
                <w:webHidden/>
                <w:sz w:val="24"/>
                <w:szCs w:val="24"/>
              </w:rPr>
            </w:r>
            <w:r w:rsidRPr="00186F9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86F91">
              <w:rPr>
                <w:noProof/>
                <w:webHidden/>
                <w:sz w:val="24"/>
                <w:szCs w:val="24"/>
              </w:rPr>
              <w:t>22</w:t>
            </w:r>
            <w:r w:rsidRPr="00186F9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AF6FAA" w14:textId="14CFD396" w:rsidR="005C6D3B" w:rsidRPr="00186F91" w:rsidRDefault="005C6D3B" w:rsidP="005C6D3B">
          <w:pPr>
            <w:pStyle w:val="11"/>
            <w:tabs>
              <w:tab w:val="left" w:pos="440"/>
            </w:tabs>
            <w:contextualSpacing/>
            <w:jc w:val="both"/>
            <w:rPr>
              <w:rFonts w:eastAsiaTheme="minorEastAsia"/>
              <w:bCs w:val="0"/>
              <w:sz w:val="24"/>
              <w:szCs w:val="24"/>
              <w:lang w:val="ru-RU" w:eastAsia="ru-RU"/>
            </w:rPr>
          </w:pPr>
          <w:hyperlink w:anchor="_Toc213400790" w:history="1">
            <w:r w:rsidRPr="00186F91">
              <w:rPr>
                <w:rStyle w:val="ae"/>
                <w:color w:val="auto"/>
                <w:sz w:val="24"/>
                <w:szCs w:val="24"/>
              </w:rPr>
              <w:t>3.</w:t>
            </w:r>
            <w:r w:rsidRPr="00186F91">
              <w:rPr>
                <w:rFonts w:eastAsiaTheme="minorEastAsia"/>
                <w:bCs w:val="0"/>
                <w:sz w:val="24"/>
                <w:szCs w:val="24"/>
                <w:lang w:val="ru-RU" w:eastAsia="ru-RU"/>
              </w:rPr>
              <w:tab/>
            </w:r>
            <w:r w:rsidRPr="00186F91">
              <w:rPr>
                <w:rStyle w:val="ae"/>
                <w:color w:val="auto"/>
                <w:sz w:val="24"/>
                <w:szCs w:val="24"/>
              </w:rPr>
              <w:t>ПРИЛОЖЕНИЯ</w:t>
            </w:r>
            <w:r w:rsidRPr="00186F91">
              <w:rPr>
                <w:webHidden/>
                <w:sz w:val="24"/>
                <w:szCs w:val="24"/>
              </w:rPr>
              <w:tab/>
            </w:r>
            <w:r w:rsidRPr="00186F91">
              <w:rPr>
                <w:webHidden/>
                <w:sz w:val="24"/>
                <w:szCs w:val="24"/>
              </w:rPr>
              <w:fldChar w:fldCharType="begin"/>
            </w:r>
            <w:r w:rsidRPr="00186F91">
              <w:rPr>
                <w:webHidden/>
                <w:sz w:val="24"/>
                <w:szCs w:val="24"/>
              </w:rPr>
              <w:instrText xml:space="preserve"> PAGEREF _Toc213400790 \h </w:instrText>
            </w:r>
            <w:r w:rsidRPr="00186F91">
              <w:rPr>
                <w:webHidden/>
                <w:sz w:val="24"/>
                <w:szCs w:val="24"/>
              </w:rPr>
            </w:r>
            <w:r w:rsidRPr="00186F91">
              <w:rPr>
                <w:webHidden/>
                <w:sz w:val="24"/>
                <w:szCs w:val="24"/>
              </w:rPr>
              <w:fldChar w:fldCharType="separate"/>
            </w:r>
            <w:r w:rsidRPr="00186F91">
              <w:rPr>
                <w:webHidden/>
                <w:sz w:val="24"/>
                <w:szCs w:val="24"/>
              </w:rPr>
              <w:t>23</w:t>
            </w:r>
            <w:r w:rsidRPr="00186F91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9D21106" w14:textId="03F4CC5B" w:rsidR="005C6D3B" w:rsidRPr="005C6D3B" w:rsidRDefault="005C6D3B" w:rsidP="005C6D3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86F9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A158ABF" w14:textId="5778BE85" w:rsidR="009B18A2" w:rsidRPr="005C6D3B" w:rsidRDefault="009B18A2" w:rsidP="005C6D3B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DB1E779" w14:textId="77777777" w:rsidR="00F87148" w:rsidRDefault="00F87148" w:rsidP="00D9733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F87148" w:rsidSect="00E51BB9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F87148" w:rsidRDefault="00D37DEA" w:rsidP="00D9733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AA23B9A" w14:textId="77777777" w:rsidR="00F87148" w:rsidRPr="00F87148" w:rsidRDefault="00F87148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7CD5513E" w14:textId="77777777" w:rsidR="00F87148" w:rsidRPr="00F87148" w:rsidRDefault="00F87148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ПС – Профессиональный стандарт</w:t>
      </w:r>
    </w:p>
    <w:p w14:paraId="1E9AB09C" w14:textId="77777777" w:rsidR="00F87148" w:rsidRPr="00F87148" w:rsidRDefault="00F87148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КЗ – Конкурсное задание</w:t>
      </w:r>
    </w:p>
    <w:p w14:paraId="2F761888" w14:textId="77777777" w:rsidR="00F87148" w:rsidRPr="00F87148" w:rsidRDefault="00F87148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ИЛ – Инфраструктурный лист</w:t>
      </w:r>
    </w:p>
    <w:p w14:paraId="16FE2D31" w14:textId="7065A4C9" w:rsidR="003063C9" w:rsidRPr="00F87148" w:rsidRDefault="003063C9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БВС – беспилотное воздушное судно</w:t>
      </w:r>
    </w:p>
    <w:p w14:paraId="30187835" w14:textId="77777777" w:rsidR="003063C9" w:rsidRPr="00F87148" w:rsidRDefault="003063C9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ГИС – геоинформационная система</w:t>
      </w:r>
    </w:p>
    <w:p w14:paraId="35C86711" w14:textId="77777777" w:rsidR="003063C9" w:rsidRPr="00F87148" w:rsidRDefault="003063C9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ЕГРН – единый государственный реестр недвижимости</w:t>
      </w:r>
    </w:p>
    <w:p w14:paraId="6426BA89" w14:textId="77777777" w:rsidR="003063C9" w:rsidRPr="00F87148" w:rsidRDefault="003063C9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ПО – программное обеспечение</w:t>
      </w:r>
    </w:p>
    <w:p w14:paraId="3CCEFEEC" w14:textId="77777777" w:rsidR="003063C9" w:rsidRPr="00F87148" w:rsidRDefault="003063C9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АКБ – аккумуляторная батарея</w:t>
      </w:r>
    </w:p>
    <w:p w14:paraId="6C1685D0" w14:textId="3D09E11A" w:rsidR="003063C9" w:rsidRPr="00F87148" w:rsidRDefault="003063C9" w:rsidP="001B1019">
      <w:pPr>
        <w:pStyle w:val="bullet"/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F87148">
        <w:rPr>
          <w:rFonts w:ascii="Times New Roman" w:hAnsi="Times New Roman"/>
          <w:bCs/>
          <w:iCs/>
          <w:sz w:val="28"/>
          <w:szCs w:val="28"/>
          <w:lang w:val="ru-RU" w:eastAsia="ru-RU"/>
        </w:rPr>
        <w:t>ТЗ – техническое задание</w:t>
      </w:r>
    </w:p>
    <w:p w14:paraId="3F0D7B9C" w14:textId="77777777" w:rsidR="00F87148" w:rsidRPr="00F87148" w:rsidRDefault="00F87148" w:rsidP="00D9733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0E9CD1CA" w14:textId="0A84F0CB" w:rsidR="00E04FDF" w:rsidRPr="00F87148" w:rsidRDefault="00DE39D8" w:rsidP="00D9733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F8714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07A0B0F2" w:rsidR="00DE39D8" w:rsidRPr="004434BB" w:rsidRDefault="00D37DEA" w:rsidP="001B1019">
      <w:pPr>
        <w:pStyle w:val="1"/>
        <w:numPr>
          <w:ilvl w:val="0"/>
          <w:numId w:val="16"/>
        </w:numPr>
      </w:pPr>
      <w:bookmarkStart w:id="1" w:name="_Toc211283064"/>
      <w:bookmarkStart w:id="2" w:name="_Toc213400779"/>
      <w:r w:rsidRPr="004434BB">
        <w:lastRenderedPageBreak/>
        <w:t>ОСНОВНЫЕ ТРЕБОВАНИЯ</w:t>
      </w:r>
      <w:r w:rsidR="00976338" w:rsidRPr="004434BB">
        <w:t xml:space="preserve"> </w:t>
      </w:r>
      <w:r w:rsidR="00E0407E" w:rsidRPr="004434BB">
        <w:t>КОМПЕТЕНЦИИ</w:t>
      </w:r>
      <w:bookmarkEnd w:id="1"/>
      <w:bookmarkEnd w:id="2"/>
    </w:p>
    <w:p w14:paraId="1B3D6E78" w14:textId="6D929105" w:rsidR="00DE39D8" w:rsidRPr="00F87148" w:rsidRDefault="005C6A23" w:rsidP="001B1019">
      <w:pPr>
        <w:pStyle w:val="2"/>
        <w:numPr>
          <w:ilvl w:val="1"/>
          <w:numId w:val="16"/>
        </w:numPr>
        <w:ind w:left="0" w:firstLine="709"/>
      </w:pPr>
      <w:bookmarkStart w:id="3" w:name="_Toc211283065"/>
      <w:bookmarkStart w:id="4" w:name="_Toc213400780"/>
      <w:r w:rsidRPr="00F87148">
        <w:t xml:space="preserve">ОБЩИЕ СВЕДЕНИЯ О </w:t>
      </w:r>
      <w:r w:rsidR="00D37DEA" w:rsidRPr="00F87148">
        <w:t>ТРЕБОВАНИЯХ</w:t>
      </w:r>
      <w:r w:rsidR="00976338" w:rsidRPr="00F87148">
        <w:t xml:space="preserve"> </w:t>
      </w:r>
      <w:r w:rsidR="00E0407E" w:rsidRPr="00F87148">
        <w:t>КОМПЕТЕНЦИИ</w:t>
      </w:r>
      <w:bookmarkEnd w:id="3"/>
      <w:bookmarkEnd w:id="4"/>
    </w:p>
    <w:p w14:paraId="54FC20B5" w14:textId="77777777" w:rsidR="003063C9" w:rsidRPr="00F87148" w:rsidRDefault="003063C9" w:rsidP="00D973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78885652"/>
      <w:r w:rsidRPr="00F87148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proofErr w:type="spellStart"/>
      <w:r w:rsidRPr="00F87148">
        <w:rPr>
          <w:rFonts w:ascii="Times New Roman" w:hAnsi="Times New Roman" w:cs="Times New Roman"/>
          <w:sz w:val="28"/>
          <w:szCs w:val="28"/>
        </w:rPr>
        <w:t>Геопространственная</w:t>
      </w:r>
      <w:proofErr w:type="spellEnd"/>
      <w:r w:rsidRPr="00F87148">
        <w:rPr>
          <w:rFonts w:ascii="Times New Roman" w:hAnsi="Times New Roman" w:cs="Times New Roman"/>
          <w:sz w:val="28"/>
          <w:szCs w:val="28"/>
        </w:rPr>
        <w:t xml:space="preserve"> цифровая инженерия» </w:t>
      </w:r>
      <w:bookmarkStart w:id="6" w:name="_Hlk123050441"/>
      <w:r w:rsidRPr="00F87148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6"/>
      <w:r w:rsidRPr="00F87148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77FA8E0" w14:textId="77777777" w:rsidR="003063C9" w:rsidRPr="00F87148" w:rsidRDefault="003063C9" w:rsidP="00D973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148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277E9383" w14:textId="77777777" w:rsidR="003063C9" w:rsidRPr="00F87148" w:rsidRDefault="003063C9" w:rsidP="00D973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148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DEDBEEA" w14:textId="77777777" w:rsidR="003063C9" w:rsidRPr="00F87148" w:rsidRDefault="003063C9" w:rsidP="00D973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148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64C1E4EE" w14:textId="17147AAA" w:rsidR="003063C9" w:rsidRDefault="003063C9" w:rsidP="00D973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148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7B28096" w14:textId="77777777" w:rsidR="00F87148" w:rsidRPr="00F87148" w:rsidRDefault="00F87148" w:rsidP="00D973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87B10" w14:textId="7B204AC0" w:rsidR="003063C9" w:rsidRPr="00432710" w:rsidRDefault="003063C9" w:rsidP="001B1019">
      <w:pPr>
        <w:pStyle w:val="2"/>
        <w:numPr>
          <w:ilvl w:val="1"/>
          <w:numId w:val="16"/>
        </w:numPr>
        <w:ind w:left="0" w:firstLine="709"/>
        <w:rPr>
          <w:lang w:val="ru-RU"/>
        </w:rPr>
      </w:pPr>
      <w:bookmarkStart w:id="7" w:name="_Toc165985700"/>
      <w:bookmarkStart w:id="8" w:name="_Toc211283066"/>
      <w:bookmarkStart w:id="9" w:name="_Toc213400781"/>
      <w:bookmarkEnd w:id="5"/>
      <w:r w:rsidRPr="00432710">
        <w:rPr>
          <w:lang w:val="ru-RU"/>
        </w:rPr>
        <w:t>ПЕРЕЧЕНЬ ПРОФЕССИОНАЛЬНЫХ ЗАДАЧ СПЕЦИАЛИСТА ПО КОМПЕТЕНЦИИ «ГЕОПРОСТРАНСТВЕННАЯ ЦИФРОВАЯ ИНЖЕНЕРИЯ»</w:t>
      </w:r>
      <w:bookmarkEnd w:id="7"/>
      <w:bookmarkEnd w:id="8"/>
      <w:bookmarkEnd w:id="9"/>
    </w:p>
    <w:p w14:paraId="7495A7BF" w14:textId="77777777" w:rsidR="003063C9" w:rsidRPr="00F87148" w:rsidRDefault="003063C9" w:rsidP="00D97331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7148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434E8FB5" w14:textId="2401AF11" w:rsidR="003063C9" w:rsidRDefault="003063C9" w:rsidP="00D9733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7148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9"/>
        <w:gridCol w:w="6266"/>
        <w:gridCol w:w="2119"/>
      </w:tblGrid>
      <w:tr w:rsidR="00444E75" w:rsidRPr="00E51BB9" w14:paraId="010F69DC" w14:textId="77777777" w:rsidTr="00E51BB9">
        <w:trPr>
          <w:trHeight w:val="501"/>
          <w:tblHeader/>
          <w:jc w:val="center"/>
        </w:trPr>
        <w:tc>
          <w:tcPr>
            <w:tcW w:w="513" w:type="pct"/>
            <w:shd w:val="clear" w:color="auto" w:fill="92D050"/>
            <w:vAlign w:val="center"/>
          </w:tcPr>
          <w:p w14:paraId="40FB5975" w14:textId="77777777" w:rsidR="00444E75" w:rsidRPr="00E51BB9" w:rsidRDefault="00444E75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353" w:type="pct"/>
            <w:shd w:val="clear" w:color="auto" w:fill="92D050"/>
            <w:vAlign w:val="center"/>
          </w:tcPr>
          <w:p w14:paraId="05A3B2A0" w14:textId="77777777" w:rsidR="00444E75" w:rsidRPr="00E51BB9" w:rsidRDefault="00444E75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40864C9" w14:textId="77777777" w:rsidR="00444E75" w:rsidRPr="00E51BB9" w:rsidRDefault="00444E75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7A3BEC" w:rsidRPr="00E51BB9" w14:paraId="5CB492BA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475CD3B2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53" w:type="pct"/>
            <w:vAlign w:val="center"/>
          </w:tcPr>
          <w:p w14:paraId="4F322509" w14:textId="4288FD08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Нормативная документация</w:t>
            </w:r>
          </w:p>
        </w:tc>
        <w:tc>
          <w:tcPr>
            <w:tcW w:w="1134" w:type="pct"/>
            <w:vAlign w:val="center"/>
          </w:tcPr>
          <w:p w14:paraId="51C3B99D" w14:textId="1EEA5C6A" w:rsidR="007A3BEC" w:rsidRPr="00E51BB9" w:rsidRDefault="00CB2E43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A3BEC" w:rsidRPr="00E51BB9" w14:paraId="2C143B50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166DC97B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74588D89" w14:textId="77777777" w:rsidR="007A3BEC" w:rsidRPr="00E51BB9" w:rsidRDefault="007A3BEC" w:rsidP="00D9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43ABF2D" w14:textId="77777777" w:rsidR="007A3BEC" w:rsidRPr="00E51BB9" w:rsidRDefault="007A3BEC" w:rsidP="001B1019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Нормативно-технические и руководящие документы в области производства геодезических, землеустроительных работ и работ по описанию местоположения границ объектов ЕГРН;</w:t>
            </w:r>
          </w:p>
          <w:p w14:paraId="5CC4E54E" w14:textId="77777777" w:rsidR="007A3BEC" w:rsidRPr="00E51BB9" w:rsidRDefault="007A3BEC" w:rsidP="001B1019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Нормативно-технические и руководящие документы в области производства топографо-геодезических работ;</w:t>
            </w:r>
          </w:p>
          <w:p w14:paraId="089DD7E0" w14:textId="77777777" w:rsidR="007A3BEC" w:rsidRPr="00E51BB9" w:rsidRDefault="007A3BEC" w:rsidP="001B1019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Порядок работы с режимными документами, порядок хранения и учета материалов;</w:t>
            </w:r>
          </w:p>
          <w:p w14:paraId="2A6F6D7D" w14:textId="77777777" w:rsidR="007A3BEC" w:rsidRPr="00E51BB9" w:rsidRDefault="007A3BEC" w:rsidP="001B1019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Правила и порядок, установленные воздушным законодательством Российской Федерации для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79818F3E" w14:textId="77777777" w:rsidR="007A3BEC" w:rsidRPr="00E51BB9" w:rsidRDefault="007A3BEC" w:rsidP="001B1019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Нормативные правовые акты об установлении запретных зон и зон ограничения полетов; порядок получения информации о запретных зонах и зонах ограничения полетов;</w:t>
            </w:r>
          </w:p>
          <w:p w14:paraId="37E60076" w14:textId="3F27EB7A" w:rsidR="007A3BEC" w:rsidRPr="00E51BB9" w:rsidRDefault="007A3BEC" w:rsidP="001B1019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Нормативные правовые акты и нормативно-техническая документация в области выполнения картографических работ и создания ГИС.</w:t>
            </w:r>
          </w:p>
        </w:tc>
        <w:tc>
          <w:tcPr>
            <w:tcW w:w="1134" w:type="pct"/>
            <w:vAlign w:val="center"/>
          </w:tcPr>
          <w:p w14:paraId="0DAC7514" w14:textId="77777777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EC" w:rsidRPr="00E51BB9" w14:paraId="7B8BC973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1F3424A3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70728A61" w14:textId="77777777" w:rsidR="007A3BEC" w:rsidRPr="00E51BB9" w:rsidRDefault="007A3BEC" w:rsidP="00D9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2800E2D" w14:textId="77777777" w:rsidR="007A3BEC" w:rsidRPr="00E51BB9" w:rsidRDefault="007A3BEC" w:rsidP="001B1019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Производить картографические работы с соблюдением требований охраны труда;</w:t>
            </w:r>
          </w:p>
          <w:p w14:paraId="55B452CA" w14:textId="1EE1AB94" w:rsidR="007A3BEC" w:rsidRPr="00E51BB9" w:rsidRDefault="007A3BEC" w:rsidP="001B1019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Систематизировать материалы полевых топографо-геодезических работ в соответствии с нормативно-техническими и руководящими документами.</w:t>
            </w:r>
          </w:p>
        </w:tc>
        <w:tc>
          <w:tcPr>
            <w:tcW w:w="1134" w:type="pct"/>
            <w:vAlign w:val="center"/>
          </w:tcPr>
          <w:p w14:paraId="01D8F716" w14:textId="77777777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EC" w:rsidRPr="00E51BB9" w14:paraId="5ACD7ACA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3CBC4567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53" w:type="pct"/>
            <w:vAlign w:val="center"/>
          </w:tcPr>
          <w:p w14:paraId="1DBF5E4E" w14:textId="6AC87B1E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134" w:type="pct"/>
            <w:vAlign w:val="center"/>
          </w:tcPr>
          <w:p w14:paraId="5191A0AA" w14:textId="222DF765" w:rsidR="007A3BEC" w:rsidRPr="00E51BB9" w:rsidRDefault="00CB2E43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A3BEC" w:rsidRPr="00E51BB9" w14:paraId="076CCCC8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5B0933FC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19FF0D62" w14:textId="77777777" w:rsidR="007A3BEC" w:rsidRPr="00E51BB9" w:rsidRDefault="007A3BEC" w:rsidP="00D9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8B128BD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Правила подготовки плана полетов и порядок его подачи органу единой системы организации воздушного движения;</w:t>
            </w:r>
          </w:p>
          <w:p w14:paraId="6F74C714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Основы воздушной навигации, аэродинамики и метеорологии в объеме, необходимом для подготовки и выполнения полета беспилотным воздушным судном максимальной взлетной массой до 30 кг в ожидаемых условиях эксплуатации;</w:t>
            </w:r>
          </w:p>
          <w:p w14:paraId="6E064419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Летно-технические характеристики беспилотной авиационной системы и влияние на них эксплуатационных факторов;</w:t>
            </w:r>
          </w:p>
          <w:p w14:paraId="016F5A6A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 к техническому обслуживанию беспилотной авиационной системы;</w:t>
            </w:r>
          </w:p>
          <w:p w14:paraId="27EC3434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2B9B825D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Назначение, устройство и принципы работы элементов беспилотной авиационной системы;</w:t>
            </w:r>
          </w:p>
          <w:p w14:paraId="07E4F61A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 xml:space="preserve">Характеристики топлива, специальных жидкостей (газов), </w:t>
            </w:r>
            <w:proofErr w:type="spellStart"/>
            <w:r w:rsidRPr="00E51BB9">
              <w:rPr>
                <w:rFonts w:ascii="Times New Roman" w:hAnsi="Times New Roman"/>
                <w:sz w:val="24"/>
                <w:szCs w:val="24"/>
              </w:rPr>
              <w:t>горючесмазочных</w:t>
            </w:r>
            <w:proofErr w:type="spellEnd"/>
            <w:r w:rsidRPr="00E51BB9">
              <w:rPr>
                <w:rFonts w:ascii="Times New Roman" w:hAnsi="Times New Roman"/>
                <w:sz w:val="24"/>
                <w:szCs w:val="24"/>
              </w:rPr>
              <w:t xml:space="preserve"> материалов, источников электроэнергии, применяемых при эксплуатации беспилотной авиационной системы;</w:t>
            </w:r>
          </w:p>
          <w:p w14:paraId="75C20A23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Порядок и технология выполнения всех видов технического обслуживания беспилотной авиационной системы и ее элементов, а также специальных работ;</w:t>
            </w:r>
          </w:p>
          <w:p w14:paraId="65311FD1" w14:textId="77777777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Порядок планирования полета беспилотного воздушного судна и построения маршрута полета;</w:t>
            </w:r>
          </w:p>
          <w:p w14:paraId="0B1C431C" w14:textId="64928CD1" w:rsidR="007A3BEC" w:rsidRPr="00E51BB9" w:rsidRDefault="007A3BEC" w:rsidP="001B1019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сервисов.</w:t>
            </w:r>
          </w:p>
        </w:tc>
        <w:tc>
          <w:tcPr>
            <w:tcW w:w="1134" w:type="pct"/>
            <w:vAlign w:val="center"/>
          </w:tcPr>
          <w:p w14:paraId="5647469D" w14:textId="77777777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EC" w:rsidRPr="00E51BB9" w14:paraId="39786FDC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03DC1934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204E491E" w14:textId="77777777" w:rsidR="007A3BEC" w:rsidRPr="00E51BB9" w:rsidRDefault="007A3BEC" w:rsidP="00D9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657C84E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Читать аэронавигационные материалы</w:t>
            </w:r>
            <w:r w:rsidRPr="00E51BB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0AC5252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Выполнять аэронавигационные расчеты</w:t>
            </w:r>
            <w:r w:rsidRPr="00E51BB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DDEE28B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судна;</w:t>
            </w:r>
          </w:p>
          <w:p w14:paraId="3AA59E4D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Читать эксплуатационно-техническую документацию беспилотных авиационных систем и их элементов, чертежи и схемы;</w:t>
            </w:r>
          </w:p>
          <w:p w14:paraId="7EB6C576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Оценивать техническое состояние элементов беспилотных авиационных систем;</w:t>
            </w:r>
          </w:p>
          <w:p w14:paraId="44C249BC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Осуществлять подготовку и настройку элементов беспилотных авиационных систем;</w:t>
            </w:r>
          </w:p>
          <w:p w14:paraId="6C939387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748F80E6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Обслуживать аккумуляторные батареи элементов беспилотных авиационных систем;</w:t>
            </w:r>
          </w:p>
          <w:p w14:paraId="4050F642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Устанавливать съемное оборудование на беспилотное воздушное судно, снимать съемное оборудование;</w:t>
            </w:r>
          </w:p>
          <w:p w14:paraId="7D0421CE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Использовать взлетные устройства (приспособления)</w:t>
            </w:r>
            <w:r w:rsidRPr="00E51BB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291E841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метеорологическую, орнитологическую и аэронавигационную обстановку;</w:t>
            </w:r>
          </w:p>
          <w:p w14:paraId="06B41751" w14:textId="77777777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Составлять полетное задание и план полета;</w:t>
            </w:r>
          </w:p>
          <w:p w14:paraId="2DBF8847" w14:textId="65C30C19" w:rsidR="007A3BEC" w:rsidRPr="00E51BB9" w:rsidRDefault="007A3BEC" w:rsidP="001B1019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Оформлять полетную и техническую документацию.</w:t>
            </w:r>
          </w:p>
        </w:tc>
        <w:tc>
          <w:tcPr>
            <w:tcW w:w="1134" w:type="pct"/>
            <w:vAlign w:val="center"/>
          </w:tcPr>
          <w:p w14:paraId="27DBE1F6" w14:textId="77777777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EC" w:rsidRPr="00E51BB9" w14:paraId="7F830107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17EC79D7" w14:textId="09C9F67C" w:rsidR="007A3BEC" w:rsidRPr="00E51BB9" w:rsidRDefault="00F87148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53" w:type="pct"/>
            <w:vAlign w:val="center"/>
          </w:tcPr>
          <w:p w14:paraId="660AFA81" w14:textId="46632478" w:rsidR="007A3BEC" w:rsidRPr="00E51BB9" w:rsidRDefault="007A3BE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данных дистанционного зондирования, ГИС и картография</w:t>
            </w:r>
          </w:p>
        </w:tc>
        <w:tc>
          <w:tcPr>
            <w:tcW w:w="1134" w:type="pct"/>
            <w:vAlign w:val="center"/>
          </w:tcPr>
          <w:p w14:paraId="4E39190E" w14:textId="26099D6A" w:rsidR="007A3BEC" w:rsidRPr="00E51BB9" w:rsidRDefault="00CB2E43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A3BEC" w:rsidRPr="00E51BB9" w14:paraId="7A200638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4D9A6212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12BF4C05" w14:textId="77777777" w:rsidR="007A3BEC" w:rsidRPr="00E51BB9" w:rsidRDefault="007A3BEC" w:rsidP="00D9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FD42060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Системы координат, используемые для ведения ЕГРН;</w:t>
            </w:r>
          </w:p>
          <w:p w14:paraId="17EAE46F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Устройство приборов и инструментов, предназначенных для производства геодезических работ, и специализированное программное обеспечение;</w:t>
            </w:r>
          </w:p>
          <w:p w14:paraId="26DF598C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Технологии создания топографических карт и планов;</w:t>
            </w:r>
          </w:p>
          <w:p w14:paraId="2DF0F86B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Условные знаки, отображение информации на картах и планах.</w:t>
            </w:r>
          </w:p>
          <w:p w14:paraId="6596AE24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Теорию картографии, картографический метод исследования, методы создания картографических произведений;</w:t>
            </w:r>
          </w:p>
          <w:p w14:paraId="60A39A74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Элементы математической основы карт, картографические проекции, их свойства и распределение искажений;</w:t>
            </w:r>
          </w:p>
          <w:p w14:paraId="7F694C3F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Основы общегеографического и тематического дешифрирования снимков, дешифровочные признаки объектов;</w:t>
            </w:r>
          </w:p>
          <w:p w14:paraId="059F139D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Принципы работы программного обеспечения, используемого в технологических процессах картографического производства;</w:t>
            </w:r>
          </w:p>
          <w:p w14:paraId="42C011ED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Технологические процессы создания электронных, цифровых карт и ГИС, подготовки картографических произведений к публикации и изданию;</w:t>
            </w:r>
          </w:p>
          <w:p w14:paraId="5D7C8B29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Классификаторы картографической информации для различных масштабов карт, системы условных знаков, правила цифрового описания картографической информации;</w:t>
            </w:r>
          </w:p>
          <w:p w14:paraId="0DF38A7A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Методы и материалы дистанционного зондирования, применяемые в картографическом и геоинформационном производстве;</w:t>
            </w:r>
          </w:p>
          <w:p w14:paraId="531410FC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lastRenderedPageBreak/>
              <w:t>Виды и характеристики картографических материалов, требования, предъявляемые к их качеству;</w:t>
            </w:r>
          </w:p>
          <w:p w14:paraId="43DC62E5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Состав отчетных материалов этапов создания картографической продукции;</w:t>
            </w:r>
          </w:p>
          <w:p w14:paraId="78CAD2BD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Принципы работы с программным обеспечением, применяемым для создания, ведения и обновления баз пространственных данных, ГИС различного типа и назначения;</w:t>
            </w:r>
          </w:p>
          <w:p w14:paraId="18039DEA" w14:textId="77777777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Основы геоинформационного анализа и картографического (пространственного) моделирования пространственных объектов, процессов и явлений;</w:t>
            </w:r>
          </w:p>
          <w:p w14:paraId="36B124E1" w14:textId="67260FA9" w:rsidR="007A3BEC" w:rsidRPr="00E51BB9" w:rsidRDefault="007A3BEC" w:rsidP="001B1019">
            <w:pPr>
              <w:pStyle w:val="af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 xml:space="preserve">Системы координат и высот, картографические проекции, принципы трансформирования и </w:t>
            </w:r>
            <w:proofErr w:type="spellStart"/>
            <w:r w:rsidRPr="00E51BB9">
              <w:rPr>
                <w:rFonts w:ascii="Times New Roman" w:hAnsi="Times New Roman"/>
                <w:sz w:val="24"/>
                <w:szCs w:val="24"/>
              </w:rPr>
              <w:t>перепроецирования</w:t>
            </w:r>
            <w:proofErr w:type="spellEnd"/>
            <w:r w:rsidRPr="00E51BB9">
              <w:rPr>
                <w:rFonts w:ascii="Times New Roman" w:hAnsi="Times New Roman"/>
                <w:sz w:val="24"/>
                <w:szCs w:val="24"/>
              </w:rPr>
              <w:t xml:space="preserve"> пространственных данных, создания систем координат.</w:t>
            </w:r>
          </w:p>
        </w:tc>
        <w:tc>
          <w:tcPr>
            <w:tcW w:w="1134" w:type="pct"/>
            <w:vAlign w:val="center"/>
          </w:tcPr>
          <w:p w14:paraId="44E0AB7F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EC" w:rsidRPr="00E51BB9" w14:paraId="5E7B55D9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68B78A16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5B3A11FF" w14:textId="77777777" w:rsidR="007A3BEC" w:rsidRPr="00E51BB9" w:rsidRDefault="007A3BEC" w:rsidP="00D9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DD1542D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Подбирать и оценивать исходную геодезическую и картографическую информацию, необходимую для производства работ по описанию местоположения границ объектов ЕГРН;</w:t>
            </w:r>
          </w:p>
          <w:p w14:paraId="42973BCE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Работать с геодезическими, картометрическими, спутниковыми средствами измерения;</w:t>
            </w:r>
          </w:p>
          <w:p w14:paraId="3EDE3889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Работать с геоинформационными и иными программными средствами, используемыми для определения координат характерных точек границ объектов ЕГРН;</w:t>
            </w:r>
          </w:p>
          <w:p w14:paraId="7071CFFF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Выполнять полевые, камеральные геодезические работы, картометрические работы, работы по обработке результатов измерений при создании геодезического обоснования и непосредственном определении координат характерных точек границ объектов ЕГРН;</w:t>
            </w:r>
          </w:p>
          <w:p w14:paraId="586C101E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Отображать и читать геодезическую информацию на планах и картах.</w:t>
            </w:r>
          </w:p>
          <w:p w14:paraId="2C8BC901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Работать с редакционно-техническими материалами (проектом, программой карты, редакционно-техническими указаниями);</w:t>
            </w:r>
          </w:p>
          <w:p w14:paraId="09AAFD0A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Работать с картографическими, аэрокосмическими, справочно-статистическими и другими материалами;</w:t>
            </w:r>
          </w:p>
          <w:p w14:paraId="7FBA1BA8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lastRenderedPageBreak/>
              <w:t>Интерпретировать аэрокосмические изображения, в том числе с использованием эталонных снимков, и составлять на их основе топографические и тематические карты разных видов и типов;</w:t>
            </w:r>
          </w:p>
          <w:p w14:paraId="21C3F09F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Работать с программным обеспечением общего и специального назначения, графическими редакторами, ГИС-оболочками, информационно-телекоммуникационной сетью «Интернет»;</w:t>
            </w:r>
          </w:p>
          <w:p w14:paraId="74F2CF83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назначения;</w:t>
            </w:r>
          </w:p>
          <w:p w14:paraId="220FC6EF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Использовать мультимедийные средства и технологии для целей создания и обновления картографической продукции различного вида и назначения;</w:t>
            </w:r>
          </w:p>
          <w:p w14:paraId="524F797E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Выполнять составительские и оформительские картографические работы, в том числе с использованием методов автоматизированного картографирования в среде ГИС;</w:t>
            </w:r>
          </w:p>
          <w:p w14:paraId="4DF4B93B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средства, методы и приемы при выполнении картографических работ;</w:t>
            </w:r>
          </w:p>
          <w:p w14:paraId="4072D9D6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Систематизировать и подготавливать данные, необходимые для составления отчетов о выполнении работ по созданию картографической продукции и подготовке ее к изданию;</w:t>
            </w:r>
          </w:p>
          <w:p w14:paraId="111BB293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Работать с программным обеспечением общего и специального назначения, ГИС-оболочками, системами управления базами данных;</w:t>
            </w:r>
          </w:p>
          <w:p w14:paraId="6E9E5DFB" w14:textId="77777777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Осуществлять моделирование пространственных объектов, процессов и явлений средствами ГИС;</w:t>
            </w:r>
          </w:p>
          <w:p w14:paraId="64394AC0" w14:textId="7FA707BA" w:rsidR="007A3BEC" w:rsidRPr="00E51BB9" w:rsidRDefault="007A3BEC" w:rsidP="001B1019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Производить сбор, хранение, анализ и графическую визуализацию пространственных данных средствами ГИС.</w:t>
            </w:r>
          </w:p>
        </w:tc>
        <w:tc>
          <w:tcPr>
            <w:tcW w:w="1134" w:type="pct"/>
            <w:vAlign w:val="center"/>
          </w:tcPr>
          <w:p w14:paraId="04F5A303" w14:textId="77777777" w:rsidR="007A3BEC" w:rsidRPr="00E51BB9" w:rsidRDefault="007A3BE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C7" w:rsidRPr="00E51BB9" w14:paraId="195D9006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5FCB6CAA" w14:textId="77777777" w:rsidR="00DA76C7" w:rsidRPr="00E51BB9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53" w:type="pct"/>
            <w:vAlign w:val="center"/>
          </w:tcPr>
          <w:p w14:paraId="1A14B12B" w14:textId="26E6382C" w:rsidR="00DA76C7" w:rsidRPr="00E51BB9" w:rsidRDefault="00DA76C7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1134" w:type="pct"/>
            <w:vAlign w:val="center"/>
          </w:tcPr>
          <w:p w14:paraId="26DD7851" w14:textId="08974993" w:rsidR="00DA76C7" w:rsidRPr="00E51BB9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DA76C7" w:rsidRPr="00E51BB9" w14:paraId="476D2CDC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5A789F23" w14:textId="77777777" w:rsidR="00DA76C7" w:rsidRPr="00E51BB9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3A006C2D" w14:textId="77777777" w:rsidR="00DA76C7" w:rsidRPr="00E51BB9" w:rsidRDefault="00DA76C7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CE975EE" w14:textId="77777777" w:rsidR="00DA76C7" w:rsidRPr="00E51BB9" w:rsidRDefault="00DA76C7" w:rsidP="001B1019">
            <w:pPr>
              <w:pStyle w:val="2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Правила безопасности при эксплуатации беспилотных систем, включая требования к рабочему пространству и условиям работы</w:t>
            </w:r>
          </w:p>
          <w:p w14:paraId="3ED09A16" w14:textId="77777777" w:rsidR="00DA76C7" w:rsidRPr="00E51BB9" w:rsidRDefault="005B5E5C" w:rsidP="001B1019">
            <w:pPr>
              <w:pStyle w:val="2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Требования к спецодежде и средствам индивидуальной защиты, их правильное применение и хранение</w:t>
            </w:r>
          </w:p>
          <w:p w14:paraId="2BA527FE" w14:textId="77777777" w:rsidR="005B5E5C" w:rsidRPr="00E51BB9" w:rsidRDefault="005B5E5C" w:rsidP="001B1019">
            <w:pPr>
              <w:pStyle w:val="2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пожарной безопасности и расположение средств пожаротушения на рабочем месте</w:t>
            </w:r>
          </w:p>
          <w:p w14:paraId="607DF075" w14:textId="440AE2A8" w:rsidR="005B5E5C" w:rsidRPr="00E51BB9" w:rsidRDefault="005B5E5C" w:rsidP="001B1019">
            <w:pPr>
              <w:pStyle w:val="2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Нормы охраны труда при работе с электрооборудованием, включая правила электробезопасности и порядок работы с аккумуляторами</w:t>
            </w:r>
          </w:p>
        </w:tc>
        <w:tc>
          <w:tcPr>
            <w:tcW w:w="1134" w:type="pct"/>
          </w:tcPr>
          <w:p w14:paraId="5A7EA42D" w14:textId="77777777" w:rsidR="00DA76C7" w:rsidRPr="00E51BB9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C7" w:rsidRPr="00E51BB9" w14:paraId="6D7A493B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11A04240" w14:textId="77777777" w:rsidR="00DA76C7" w:rsidRPr="00E51BB9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560F204C" w14:textId="77777777" w:rsidR="00DA76C7" w:rsidRPr="00E51BB9" w:rsidRDefault="00DA76C7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3D371C1" w14:textId="77777777" w:rsidR="00DA76C7" w:rsidRPr="00E51BB9" w:rsidRDefault="005B5E5C" w:rsidP="001B1019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Проводить проверку технического состояния беспилотника и его компонентов перед началом работы</w:t>
            </w:r>
          </w:p>
          <w:p w14:paraId="6152144B" w14:textId="77777777" w:rsidR="005B5E5C" w:rsidRPr="00E51BB9" w:rsidRDefault="005B5E5C" w:rsidP="001B1019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Оценивать безопасность рабочей зоны, включая проверку погодных условий и отсутствие посторонних лиц</w:t>
            </w:r>
          </w:p>
          <w:p w14:paraId="0119CEB2" w14:textId="77777777" w:rsidR="005B5E5C" w:rsidRPr="00E51BB9" w:rsidRDefault="005B5E5C" w:rsidP="001B1019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Правильно применять средства индивидуальной защиты в соответствии с требованиями безопасности</w:t>
            </w:r>
          </w:p>
          <w:p w14:paraId="4C1A5236" w14:textId="7591AFEC" w:rsidR="005B5E5C" w:rsidRPr="00E51BB9" w:rsidRDefault="005B5E5C" w:rsidP="001B1019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Оказывать первую помощь при травмах и несчастных случаях, пользоваться аптечкой</w:t>
            </w:r>
          </w:p>
        </w:tc>
        <w:tc>
          <w:tcPr>
            <w:tcW w:w="1134" w:type="pct"/>
          </w:tcPr>
          <w:p w14:paraId="28D0CDF7" w14:textId="77777777" w:rsidR="00DA76C7" w:rsidRPr="00E51BB9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5C" w:rsidRPr="00E51BB9" w14:paraId="574EA362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356AEC6E" w14:textId="77777777" w:rsidR="005B5E5C" w:rsidRPr="00E51BB9" w:rsidRDefault="005B5E5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53" w:type="pct"/>
            <w:vAlign w:val="center"/>
          </w:tcPr>
          <w:p w14:paraId="61FCFEEB" w14:textId="3C89C657" w:rsidR="005B5E5C" w:rsidRPr="00E51BB9" w:rsidRDefault="005B5E5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vAlign w:val="center"/>
          </w:tcPr>
          <w:p w14:paraId="41CC57BC" w14:textId="30221628" w:rsidR="005B5E5C" w:rsidRPr="00E51BB9" w:rsidRDefault="00CB2E43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</w:tr>
      <w:tr w:rsidR="005B5E5C" w:rsidRPr="00E51BB9" w14:paraId="10290FE3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6BBD4BE8" w14:textId="77777777" w:rsidR="005B5E5C" w:rsidRPr="00E51BB9" w:rsidRDefault="005B5E5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03960D2F" w14:textId="77777777" w:rsidR="005B5E5C" w:rsidRPr="00E51BB9" w:rsidRDefault="005B5E5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4821CE4" w14:textId="609AC6CA" w:rsidR="005B5E5C" w:rsidRPr="00E51BB9" w:rsidRDefault="005B5E5C" w:rsidP="001B1019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Требования по организации рабочего пространства</w:t>
            </w:r>
          </w:p>
          <w:p w14:paraId="3B9C4C62" w14:textId="0B45BA9F" w:rsidR="005B5E5C" w:rsidRPr="00E51BB9" w:rsidRDefault="005B5E5C" w:rsidP="001B1019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Требования по использованию вычислительных мощностей компьютерного оборудования</w:t>
            </w:r>
          </w:p>
          <w:p w14:paraId="5815FED6" w14:textId="047F6EFF" w:rsidR="005B5E5C" w:rsidRPr="00E51BB9" w:rsidRDefault="005B5E5C" w:rsidP="001B1019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Требования к структуре хранения файлов и использованию дискового пространства компьютерного оборудования</w:t>
            </w:r>
          </w:p>
        </w:tc>
        <w:tc>
          <w:tcPr>
            <w:tcW w:w="1134" w:type="pct"/>
          </w:tcPr>
          <w:p w14:paraId="5EDE45CF" w14:textId="77777777" w:rsidR="005B5E5C" w:rsidRPr="00E51BB9" w:rsidRDefault="005B5E5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5C" w:rsidRPr="00E51BB9" w14:paraId="3148D9EC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6D28113A" w14:textId="77777777" w:rsidR="005B5E5C" w:rsidRPr="00E51BB9" w:rsidRDefault="005B5E5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vAlign w:val="center"/>
          </w:tcPr>
          <w:p w14:paraId="378A7AEB" w14:textId="77777777" w:rsidR="005B5E5C" w:rsidRPr="00E51BB9" w:rsidRDefault="005B5E5C" w:rsidP="00D9733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B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9D2938B" w14:textId="5C728A40" w:rsidR="005B5E5C" w:rsidRPr="00E51BB9" w:rsidRDefault="005B5E5C" w:rsidP="001B1019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Организовывать своё рабочее пространство</w:t>
            </w:r>
          </w:p>
          <w:p w14:paraId="4F272B44" w14:textId="30D5AA90" w:rsidR="005B5E5C" w:rsidRPr="00E51BB9" w:rsidRDefault="005B5E5C" w:rsidP="001B1019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Правильно использовать вычислительные мощности компьютерного оборудования</w:t>
            </w:r>
          </w:p>
          <w:p w14:paraId="3529D488" w14:textId="5768EB45" w:rsidR="005B5E5C" w:rsidRPr="00E51BB9" w:rsidRDefault="005B5E5C" w:rsidP="001B1019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BB9">
              <w:rPr>
                <w:rFonts w:ascii="Times New Roman" w:hAnsi="Times New Roman"/>
                <w:sz w:val="24"/>
                <w:szCs w:val="24"/>
              </w:rPr>
              <w:t>Правильно структурировать хранени</w:t>
            </w:r>
            <w:r w:rsidR="0021246F" w:rsidRPr="00E51BB9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BB9">
              <w:rPr>
                <w:rFonts w:ascii="Times New Roman" w:hAnsi="Times New Roman"/>
                <w:sz w:val="24"/>
                <w:szCs w:val="24"/>
              </w:rPr>
              <w:t xml:space="preserve"> файлов и использовать дисковое пространство компьютерного оборудования</w:t>
            </w:r>
          </w:p>
        </w:tc>
        <w:tc>
          <w:tcPr>
            <w:tcW w:w="1134" w:type="pct"/>
          </w:tcPr>
          <w:p w14:paraId="20CB45FE" w14:textId="77777777" w:rsidR="005B5E5C" w:rsidRPr="00E51BB9" w:rsidRDefault="005B5E5C" w:rsidP="00D9733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C7" w:rsidRPr="00D97331" w14:paraId="2AC5F8D7" w14:textId="77777777" w:rsidTr="00E51BB9">
        <w:trPr>
          <w:trHeight w:val="20"/>
          <w:jc w:val="center"/>
        </w:trPr>
        <w:tc>
          <w:tcPr>
            <w:tcW w:w="513" w:type="pct"/>
            <w:shd w:val="clear" w:color="auto" w:fill="BFBFBF" w:themeFill="background1" w:themeFillShade="BF"/>
          </w:tcPr>
          <w:p w14:paraId="4BDB2A51" w14:textId="77777777" w:rsidR="00DA76C7" w:rsidRPr="006E395E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3" w:type="pct"/>
            <w:vAlign w:val="center"/>
          </w:tcPr>
          <w:p w14:paraId="31F352BF" w14:textId="31C85AE6" w:rsidR="00DA76C7" w:rsidRPr="006E395E" w:rsidRDefault="00DA76C7" w:rsidP="006E39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pct"/>
            <w:vAlign w:val="center"/>
          </w:tcPr>
          <w:p w14:paraId="5EBA43C0" w14:textId="6E53F169" w:rsidR="00DA76C7" w:rsidRPr="006E395E" w:rsidRDefault="00DA76C7" w:rsidP="00D9733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14:paraId="66D2D326" w14:textId="4C5C12A0" w:rsidR="00444E75" w:rsidRDefault="00444E75" w:rsidP="00D97331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03435A26" w14:textId="185A9664" w:rsidR="00D97331" w:rsidRDefault="00D97331" w:rsidP="00D97331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4AC09BC4" w14:textId="20007382" w:rsidR="007274B8" w:rsidRPr="004434BB" w:rsidRDefault="00D17132" w:rsidP="001B1019">
      <w:pPr>
        <w:pStyle w:val="2"/>
        <w:numPr>
          <w:ilvl w:val="1"/>
          <w:numId w:val="16"/>
        </w:numPr>
        <w:ind w:left="0" w:firstLine="709"/>
      </w:pPr>
      <w:bookmarkStart w:id="10" w:name="_Toc78885655"/>
      <w:bookmarkStart w:id="11" w:name="_Toc211283067"/>
      <w:bookmarkStart w:id="12" w:name="_Toc213400782"/>
      <w:r w:rsidRPr="004434BB">
        <w:lastRenderedPageBreak/>
        <w:t>ТРЕБОВАНИЯ К СХЕМЕ ОЦЕНКИ</w:t>
      </w:r>
      <w:bookmarkEnd w:id="10"/>
      <w:bookmarkEnd w:id="11"/>
      <w:bookmarkEnd w:id="12"/>
    </w:p>
    <w:p w14:paraId="3F465272" w14:textId="65C12749" w:rsidR="00DE39D8" w:rsidRPr="00796F98" w:rsidRDefault="00AE6AB7" w:rsidP="00D97331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96F98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96F98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96F98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96F98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450223" w:rsidRDefault="00640E46" w:rsidP="00D97331">
      <w:pPr>
        <w:pStyle w:val="af1"/>
        <w:widowControl/>
        <w:ind w:firstLine="709"/>
        <w:contextualSpacing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450223">
        <w:rPr>
          <w:rFonts w:ascii="Times New Roman" w:hAnsi="Times New Roman"/>
          <w:i/>
          <w:iCs/>
          <w:sz w:val="28"/>
          <w:szCs w:val="28"/>
          <w:lang w:val="ru-RU"/>
        </w:rPr>
        <w:t>Таблица №2</w:t>
      </w:r>
    </w:p>
    <w:p w14:paraId="4AD284B7" w14:textId="5DCFF854" w:rsidR="007274B8" w:rsidRPr="00450223" w:rsidRDefault="007274B8" w:rsidP="00450223">
      <w:pPr>
        <w:pStyle w:val="af1"/>
        <w:widowControl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50223">
        <w:rPr>
          <w:rFonts w:ascii="Times New Roman" w:hAnsi="Times New Roman"/>
          <w:b/>
          <w:bCs/>
          <w:sz w:val="28"/>
          <w:szCs w:val="28"/>
          <w:lang w:val="ru-RU"/>
        </w:rPr>
        <w:t xml:space="preserve">Матрица пересчета </w:t>
      </w:r>
      <w:r w:rsidR="00640E46" w:rsidRPr="00450223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="00F8340A" w:rsidRPr="00450223">
        <w:rPr>
          <w:rFonts w:ascii="Times New Roman" w:hAnsi="Times New Roman"/>
          <w:b/>
          <w:bCs/>
          <w:sz w:val="28"/>
          <w:szCs w:val="28"/>
          <w:lang w:val="ru-RU"/>
        </w:rPr>
        <w:t>ребований</w:t>
      </w:r>
      <w:r w:rsidRPr="00450223">
        <w:rPr>
          <w:rFonts w:ascii="Times New Roman" w:hAnsi="Times New Roman"/>
          <w:b/>
          <w:bCs/>
          <w:sz w:val="28"/>
          <w:szCs w:val="28"/>
          <w:lang w:val="ru-RU"/>
        </w:rPr>
        <w:t xml:space="preserve"> компетенции в </w:t>
      </w:r>
      <w:r w:rsidR="00640E46" w:rsidRPr="00450223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Pr="00450223">
        <w:rPr>
          <w:rFonts w:ascii="Times New Roman" w:hAnsi="Times New Roman"/>
          <w:b/>
          <w:bCs/>
          <w:sz w:val="28"/>
          <w:szCs w:val="28"/>
          <w:lang w:val="ru-RU"/>
        </w:rPr>
        <w:t>ритерии оценки</w:t>
      </w:r>
      <w:r w:rsidR="006E395E">
        <w:rPr>
          <w:rFonts w:ascii="Times New Roman" w:hAnsi="Times New Roman"/>
          <w:b/>
          <w:bCs/>
          <w:sz w:val="28"/>
          <w:szCs w:val="28"/>
          <w:lang w:val="ru-RU"/>
        </w:rPr>
        <w:t xml:space="preserve"> в индивидуальном формате</w:t>
      </w: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935"/>
        <w:gridCol w:w="711"/>
        <w:gridCol w:w="711"/>
        <w:gridCol w:w="711"/>
        <w:gridCol w:w="2175"/>
      </w:tblGrid>
      <w:tr w:rsidR="006005CA" w:rsidRPr="006005CA" w14:paraId="1A7978F5" w14:textId="77777777" w:rsidTr="006005CA">
        <w:trPr>
          <w:trHeight w:val="1200"/>
          <w:jc w:val="center"/>
        </w:trPr>
        <w:tc>
          <w:tcPr>
            <w:tcW w:w="5020" w:type="dxa"/>
            <w:gridSpan w:val="5"/>
            <w:shd w:val="clear" w:color="000000" w:fill="92D050"/>
            <w:vAlign w:val="center"/>
            <w:hideMark/>
          </w:tcPr>
          <w:p w14:paraId="5E1D9ECD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316212D6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6005CA" w:rsidRPr="006005CA" w14:paraId="5A71332B" w14:textId="77777777" w:rsidTr="006005CA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412200FB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508C7CF1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38A208A3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3B321BF3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0C66FEBD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66475ABF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005CA" w:rsidRPr="006005CA" w14:paraId="33A5D96B" w14:textId="77777777" w:rsidTr="006005C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3C4D409" w14:textId="77777777" w:rsidR="006005CA" w:rsidRPr="006005CA" w:rsidRDefault="006005CA" w:rsidP="0060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710727D2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3A8F993A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00" w:type="dxa"/>
            <w:vAlign w:val="center"/>
            <w:hideMark/>
          </w:tcPr>
          <w:p w14:paraId="31F61C50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vAlign w:val="center"/>
            <w:hideMark/>
          </w:tcPr>
          <w:p w14:paraId="49A90586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7445C50F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6005CA" w:rsidRPr="006005CA" w14:paraId="2FD98AD9" w14:textId="77777777" w:rsidTr="006005C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C92B935" w14:textId="77777777" w:rsidR="006005CA" w:rsidRPr="006005CA" w:rsidRDefault="006005CA" w:rsidP="0060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23D81034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14:paraId="32F26EBD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18,50</w:t>
            </w:r>
          </w:p>
        </w:tc>
        <w:tc>
          <w:tcPr>
            <w:tcW w:w="700" w:type="dxa"/>
            <w:vAlign w:val="center"/>
            <w:hideMark/>
          </w:tcPr>
          <w:p w14:paraId="198F05F4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</w:p>
        </w:tc>
        <w:tc>
          <w:tcPr>
            <w:tcW w:w="700" w:type="dxa"/>
            <w:vAlign w:val="center"/>
            <w:hideMark/>
          </w:tcPr>
          <w:p w14:paraId="1EE42B73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2638B08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38,00</w:t>
            </w:r>
          </w:p>
        </w:tc>
      </w:tr>
      <w:tr w:rsidR="006005CA" w:rsidRPr="006005CA" w14:paraId="5AAC79FF" w14:textId="77777777" w:rsidTr="006005C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7B0719C" w14:textId="77777777" w:rsidR="006005CA" w:rsidRPr="006005CA" w:rsidRDefault="006005CA" w:rsidP="0060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57035226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vAlign w:val="center"/>
            <w:hideMark/>
          </w:tcPr>
          <w:p w14:paraId="35736BE6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vAlign w:val="center"/>
            <w:hideMark/>
          </w:tcPr>
          <w:p w14:paraId="27FF2635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vAlign w:val="center"/>
            <w:hideMark/>
          </w:tcPr>
          <w:p w14:paraId="026975F5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22DEDC0C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38,00</w:t>
            </w:r>
          </w:p>
        </w:tc>
      </w:tr>
      <w:tr w:rsidR="006005CA" w:rsidRPr="006005CA" w14:paraId="34D129EC" w14:textId="77777777" w:rsidTr="006005C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5D120FA" w14:textId="77777777" w:rsidR="006005CA" w:rsidRPr="006005CA" w:rsidRDefault="006005CA" w:rsidP="0060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62EADB87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vAlign w:val="center"/>
            <w:hideMark/>
          </w:tcPr>
          <w:p w14:paraId="66F4B989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vAlign w:val="center"/>
            <w:hideMark/>
          </w:tcPr>
          <w:p w14:paraId="557EA166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7,50</w:t>
            </w:r>
          </w:p>
        </w:tc>
        <w:tc>
          <w:tcPr>
            <w:tcW w:w="700" w:type="dxa"/>
            <w:vAlign w:val="center"/>
            <w:hideMark/>
          </w:tcPr>
          <w:p w14:paraId="76029DB8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5D69899D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6005CA" w:rsidRPr="006005CA" w14:paraId="5F16E2A0" w14:textId="77777777" w:rsidTr="006005CA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7420D10" w14:textId="77777777" w:rsidR="006005CA" w:rsidRPr="006005CA" w:rsidRDefault="006005CA" w:rsidP="0060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1BFBFFD9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vAlign w:val="center"/>
            <w:hideMark/>
          </w:tcPr>
          <w:p w14:paraId="2D92E3ED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vAlign w:val="center"/>
            <w:hideMark/>
          </w:tcPr>
          <w:p w14:paraId="773EC87F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vAlign w:val="center"/>
            <w:hideMark/>
          </w:tcPr>
          <w:p w14:paraId="3E9EA254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6C64376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6005CA" w:rsidRPr="006005CA" w14:paraId="4009F6B0" w14:textId="77777777" w:rsidTr="006005CA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0C010F63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1FB7F4BA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35,00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6F343A0A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27,00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41A393DC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B6C2D13" w14:textId="77777777" w:rsidR="006005CA" w:rsidRPr="006005CA" w:rsidRDefault="006005CA" w:rsidP="006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5F31B5E0" w14:textId="779EBF92" w:rsidR="00450223" w:rsidRDefault="00450223" w:rsidP="006005CA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0283BB4" w14:textId="6A1644B7" w:rsidR="006E395E" w:rsidRPr="006E395E" w:rsidRDefault="006E395E" w:rsidP="006E395E">
      <w:pPr>
        <w:pStyle w:val="af1"/>
        <w:widowControl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76E71">
        <w:rPr>
          <w:rFonts w:ascii="Times New Roman" w:hAnsi="Times New Roman"/>
          <w:b/>
          <w:bCs/>
          <w:sz w:val="28"/>
          <w:szCs w:val="28"/>
          <w:lang w:val="ru-RU"/>
        </w:rPr>
        <w:t>Матрица пересчета требований компетенции в критерии оценки в командном формате</w:t>
      </w:r>
    </w:p>
    <w:tbl>
      <w:tblPr>
        <w:tblW w:w="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812"/>
        <w:gridCol w:w="1046"/>
        <w:gridCol w:w="2051"/>
      </w:tblGrid>
      <w:tr w:rsidR="006E395E" w:rsidRPr="006E395E" w14:paraId="29104BEB" w14:textId="77777777" w:rsidTr="00925AC4">
        <w:trPr>
          <w:trHeight w:val="1200"/>
          <w:jc w:val="center"/>
        </w:trPr>
        <w:tc>
          <w:tcPr>
            <w:tcW w:w="3909" w:type="dxa"/>
            <w:gridSpan w:val="3"/>
            <w:shd w:val="clear" w:color="000000" w:fill="92D050"/>
            <w:vAlign w:val="center"/>
            <w:hideMark/>
          </w:tcPr>
          <w:p w14:paraId="0E6BE570" w14:textId="77777777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051" w:type="dxa"/>
            <w:shd w:val="clear" w:color="000000" w:fill="92D050"/>
            <w:vAlign w:val="center"/>
            <w:hideMark/>
          </w:tcPr>
          <w:p w14:paraId="5C4DA06D" w14:textId="77777777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6E395E" w:rsidRPr="006E395E" w14:paraId="5BB24B05" w14:textId="77777777" w:rsidTr="00925AC4">
        <w:trPr>
          <w:trHeight w:val="360"/>
          <w:jc w:val="center"/>
        </w:trPr>
        <w:tc>
          <w:tcPr>
            <w:tcW w:w="2051" w:type="dxa"/>
            <w:vMerge w:val="restart"/>
            <w:shd w:val="clear" w:color="000000" w:fill="92D050"/>
            <w:vAlign w:val="center"/>
            <w:hideMark/>
          </w:tcPr>
          <w:p w14:paraId="713D336F" w14:textId="77777777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812" w:type="dxa"/>
            <w:shd w:val="clear" w:color="000000" w:fill="92D050"/>
            <w:vAlign w:val="center"/>
            <w:hideMark/>
          </w:tcPr>
          <w:p w14:paraId="53EB2AF3" w14:textId="77777777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046" w:type="dxa"/>
            <w:shd w:val="clear" w:color="000000" w:fill="00B050"/>
            <w:vAlign w:val="center"/>
            <w:hideMark/>
          </w:tcPr>
          <w:p w14:paraId="7FDB8F67" w14:textId="58D89848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2051" w:type="dxa"/>
            <w:shd w:val="clear" w:color="000000" w:fill="00B050"/>
            <w:vAlign w:val="center"/>
            <w:hideMark/>
          </w:tcPr>
          <w:p w14:paraId="25196E89" w14:textId="77777777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95E" w:rsidRPr="006E395E" w14:paraId="5EB9B825" w14:textId="77777777" w:rsidTr="00925AC4">
        <w:trPr>
          <w:trHeight w:val="360"/>
          <w:jc w:val="center"/>
        </w:trPr>
        <w:tc>
          <w:tcPr>
            <w:tcW w:w="2051" w:type="dxa"/>
            <w:vMerge/>
            <w:vAlign w:val="center"/>
            <w:hideMark/>
          </w:tcPr>
          <w:p w14:paraId="61F4E312" w14:textId="77777777" w:rsidR="006E395E" w:rsidRPr="006E395E" w:rsidRDefault="006E395E" w:rsidP="00D60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2" w:type="dxa"/>
            <w:shd w:val="clear" w:color="000000" w:fill="00B050"/>
            <w:vAlign w:val="center"/>
            <w:hideMark/>
          </w:tcPr>
          <w:p w14:paraId="0AB804BB" w14:textId="77777777" w:rsidR="006E395E" w:rsidRPr="006E395E" w:rsidRDefault="006E395E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46" w:type="dxa"/>
            <w:vAlign w:val="center"/>
          </w:tcPr>
          <w:p w14:paraId="509A2F95" w14:textId="27499EA7" w:rsidR="006E395E" w:rsidRPr="006E395E" w:rsidRDefault="00925AC4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51" w:type="dxa"/>
            <w:vAlign w:val="center"/>
          </w:tcPr>
          <w:p w14:paraId="46204311" w14:textId="4E583AD1" w:rsidR="006E395E" w:rsidRPr="006E395E" w:rsidRDefault="00925AC4" w:rsidP="00D6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125853" w:rsidRPr="006E395E" w14:paraId="10E2C4BD" w14:textId="77777777" w:rsidTr="00925AC4">
        <w:trPr>
          <w:trHeight w:val="360"/>
          <w:jc w:val="center"/>
        </w:trPr>
        <w:tc>
          <w:tcPr>
            <w:tcW w:w="2051" w:type="dxa"/>
            <w:vMerge/>
            <w:vAlign w:val="center"/>
            <w:hideMark/>
          </w:tcPr>
          <w:p w14:paraId="15DA3C89" w14:textId="77777777" w:rsidR="00125853" w:rsidRPr="006E395E" w:rsidRDefault="00125853" w:rsidP="0012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2" w:type="dxa"/>
            <w:shd w:val="clear" w:color="000000" w:fill="00B050"/>
            <w:vAlign w:val="center"/>
            <w:hideMark/>
          </w:tcPr>
          <w:p w14:paraId="7051061E" w14:textId="77777777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46" w:type="dxa"/>
            <w:vAlign w:val="center"/>
          </w:tcPr>
          <w:p w14:paraId="6F64AF7F" w14:textId="4B2A36E9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14,25</w:t>
            </w:r>
          </w:p>
        </w:tc>
        <w:tc>
          <w:tcPr>
            <w:tcW w:w="2051" w:type="dxa"/>
            <w:vAlign w:val="center"/>
          </w:tcPr>
          <w:p w14:paraId="04AD8C0F" w14:textId="1A39CC81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14,25</w:t>
            </w:r>
          </w:p>
        </w:tc>
      </w:tr>
      <w:tr w:rsidR="00125853" w:rsidRPr="006E395E" w14:paraId="6B0E0723" w14:textId="77777777" w:rsidTr="00925AC4">
        <w:trPr>
          <w:trHeight w:val="360"/>
          <w:jc w:val="center"/>
        </w:trPr>
        <w:tc>
          <w:tcPr>
            <w:tcW w:w="2051" w:type="dxa"/>
            <w:vMerge/>
            <w:vAlign w:val="center"/>
            <w:hideMark/>
          </w:tcPr>
          <w:p w14:paraId="66A23D5B" w14:textId="77777777" w:rsidR="00125853" w:rsidRPr="006E395E" w:rsidRDefault="00125853" w:rsidP="0012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2" w:type="dxa"/>
            <w:shd w:val="clear" w:color="000000" w:fill="00B050"/>
            <w:vAlign w:val="center"/>
            <w:hideMark/>
          </w:tcPr>
          <w:p w14:paraId="7918BCD3" w14:textId="77777777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46" w:type="dxa"/>
            <w:vAlign w:val="center"/>
          </w:tcPr>
          <w:p w14:paraId="4510D2A7" w14:textId="72377685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17,75</w:t>
            </w:r>
          </w:p>
        </w:tc>
        <w:tc>
          <w:tcPr>
            <w:tcW w:w="2051" w:type="dxa"/>
            <w:vAlign w:val="center"/>
          </w:tcPr>
          <w:p w14:paraId="316E2F01" w14:textId="36673CFE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17,75</w:t>
            </w:r>
          </w:p>
        </w:tc>
      </w:tr>
      <w:tr w:rsidR="00125853" w:rsidRPr="006E395E" w14:paraId="542ADFA2" w14:textId="77777777" w:rsidTr="00925AC4">
        <w:trPr>
          <w:trHeight w:val="1002"/>
          <w:jc w:val="center"/>
        </w:trPr>
        <w:tc>
          <w:tcPr>
            <w:tcW w:w="2863" w:type="dxa"/>
            <w:gridSpan w:val="2"/>
            <w:shd w:val="clear" w:color="000000" w:fill="00B050"/>
            <w:vAlign w:val="center"/>
            <w:hideMark/>
          </w:tcPr>
          <w:p w14:paraId="1434B863" w14:textId="77777777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46" w:type="dxa"/>
            <w:vAlign w:val="center"/>
            <w:hideMark/>
          </w:tcPr>
          <w:p w14:paraId="45926C61" w14:textId="631B0C21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051" w:type="dxa"/>
            <w:vAlign w:val="center"/>
            <w:hideMark/>
          </w:tcPr>
          <w:p w14:paraId="1D54AAD8" w14:textId="0B782C66" w:rsidR="00125853" w:rsidRPr="006E395E" w:rsidRDefault="00125853" w:rsidP="0012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</w:tbl>
    <w:p w14:paraId="54BD9FE3" w14:textId="08F9B2C3" w:rsidR="00076E71" w:rsidRDefault="00076E71" w:rsidP="006005CA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274BACA2" w14:textId="005B2B84" w:rsidR="00DE39D8" w:rsidRPr="004434BB" w:rsidRDefault="007A6888" w:rsidP="001B1019">
      <w:pPr>
        <w:pStyle w:val="2"/>
        <w:numPr>
          <w:ilvl w:val="1"/>
          <w:numId w:val="16"/>
        </w:numPr>
        <w:ind w:left="0" w:firstLine="709"/>
      </w:pPr>
      <w:bookmarkStart w:id="13" w:name="_Toc211283068"/>
      <w:bookmarkStart w:id="14" w:name="_Toc213400783"/>
      <w:r w:rsidRPr="004434BB">
        <w:lastRenderedPageBreak/>
        <w:t>СПЕЦИФИКАЦИЯ ОЦЕНКИ КОМПЕТЕНЦИИ</w:t>
      </w:r>
      <w:bookmarkEnd w:id="13"/>
      <w:bookmarkEnd w:id="14"/>
    </w:p>
    <w:p w14:paraId="6A6FA4AB" w14:textId="63B42DF7" w:rsidR="00473C4A" w:rsidRPr="00796F98" w:rsidRDefault="00DE39D8" w:rsidP="006005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796F98">
        <w:rPr>
          <w:rFonts w:ascii="Times New Roman" w:hAnsi="Times New Roman" w:cs="Times New Roman"/>
          <w:sz w:val="28"/>
          <w:szCs w:val="28"/>
        </w:rPr>
        <w:t>К</w:t>
      </w:r>
      <w:r w:rsidRPr="00796F98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796F98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796F98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796F98" w:rsidRDefault="00640E46" w:rsidP="006005CA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96F98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796F98" w:rsidRDefault="00640E46" w:rsidP="006005C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F98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3063C9" w:rsidRPr="00796F98" w14:paraId="07F166F6" w14:textId="77777777" w:rsidTr="006005CA">
        <w:trPr>
          <w:trHeight w:val="441"/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6E89CEDD" w14:textId="77777777" w:rsidR="003063C9" w:rsidRPr="00796F98" w:rsidRDefault="003063C9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96F9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37D1D551" w14:textId="77777777" w:rsidR="003063C9" w:rsidRPr="00796F98" w:rsidRDefault="003063C9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96F9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063C9" w:rsidRPr="00796F98" w14:paraId="498BFF8B" w14:textId="77777777" w:rsidTr="008C35FB">
        <w:trPr>
          <w:jc w:val="center"/>
        </w:trPr>
        <w:tc>
          <w:tcPr>
            <w:tcW w:w="282" w:type="pct"/>
            <w:shd w:val="clear" w:color="auto" w:fill="00B050"/>
          </w:tcPr>
          <w:p w14:paraId="5307995F" w14:textId="77777777" w:rsidR="003063C9" w:rsidRPr="00796F98" w:rsidRDefault="003063C9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6F9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593BF94" w14:textId="016C6265" w:rsidR="003063C9" w:rsidRPr="00796F98" w:rsidRDefault="00063CD5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b/>
                <w:sz w:val="24"/>
                <w:szCs w:val="24"/>
              </w:rPr>
              <w:t>Подготовка разрешительных документов на выполнение полетов беспилотных воздушных судов и полетного задания</w:t>
            </w:r>
          </w:p>
        </w:tc>
        <w:tc>
          <w:tcPr>
            <w:tcW w:w="3149" w:type="pct"/>
          </w:tcPr>
          <w:p w14:paraId="70298A72" w14:textId="776CE5A9" w:rsidR="003063C9" w:rsidRPr="00796F98" w:rsidRDefault="00946634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 xml:space="preserve">Проверяются </w:t>
            </w:r>
            <w:r w:rsidR="003063C9" w:rsidRPr="00796F98">
              <w:rPr>
                <w:sz w:val="24"/>
                <w:szCs w:val="24"/>
              </w:rPr>
              <w:t>координат</w:t>
            </w:r>
            <w:r w:rsidRPr="00796F98">
              <w:rPr>
                <w:sz w:val="24"/>
                <w:szCs w:val="24"/>
              </w:rPr>
              <w:t>ы</w:t>
            </w:r>
            <w:r w:rsidR="003063C9" w:rsidRPr="00796F98">
              <w:rPr>
                <w:sz w:val="24"/>
                <w:szCs w:val="24"/>
              </w:rPr>
              <w:t xml:space="preserve"> объекта аэрофотосъемки в специализированном ПО для формирование разрешительных документов и плана полета</w:t>
            </w:r>
            <w:r w:rsidRPr="00796F98">
              <w:rPr>
                <w:sz w:val="24"/>
                <w:szCs w:val="24"/>
              </w:rPr>
              <w:t>.</w:t>
            </w:r>
          </w:p>
          <w:p w14:paraId="300FACDE" w14:textId="2479B4C7" w:rsidR="003063C9" w:rsidRPr="00796F98" w:rsidRDefault="00946634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>Проверяется правильность с</w:t>
            </w:r>
            <w:r w:rsidR="003063C9" w:rsidRPr="00796F98">
              <w:rPr>
                <w:sz w:val="24"/>
                <w:szCs w:val="24"/>
              </w:rPr>
              <w:t>оставление представления на установление режима использования воздушного пространства и подготовка заявления на полеты над населенным пунктом</w:t>
            </w:r>
            <w:r w:rsidRPr="00796F98">
              <w:rPr>
                <w:sz w:val="24"/>
                <w:szCs w:val="24"/>
              </w:rPr>
              <w:t xml:space="preserve"> и с</w:t>
            </w:r>
            <w:r w:rsidR="003063C9" w:rsidRPr="00796F98">
              <w:rPr>
                <w:sz w:val="24"/>
                <w:szCs w:val="24"/>
              </w:rPr>
              <w:t>оставление плана полета БВС</w:t>
            </w:r>
            <w:r w:rsidRPr="00796F98">
              <w:rPr>
                <w:sz w:val="24"/>
                <w:szCs w:val="24"/>
              </w:rPr>
              <w:t xml:space="preserve"> в соответствии с действующими нормативными документами и спецификой компетенции (применения БВС для аэрофотосъемочных работ).</w:t>
            </w:r>
          </w:p>
          <w:p w14:paraId="5D315B64" w14:textId="501A6D4D" w:rsidR="003063C9" w:rsidRPr="00796F98" w:rsidRDefault="00946634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 xml:space="preserve">Проверяется </w:t>
            </w:r>
            <w:r w:rsidR="003063C9" w:rsidRPr="00796F98">
              <w:rPr>
                <w:sz w:val="24"/>
                <w:szCs w:val="24"/>
              </w:rPr>
              <w:t>полетно</w:t>
            </w:r>
            <w:r w:rsidRPr="00796F98">
              <w:rPr>
                <w:sz w:val="24"/>
                <w:szCs w:val="24"/>
              </w:rPr>
              <w:t>е</w:t>
            </w:r>
            <w:r w:rsidR="003063C9" w:rsidRPr="00796F98">
              <w:rPr>
                <w:sz w:val="24"/>
                <w:szCs w:val="24"/>
              </w:rPr>
              <w:t xml:space="preserve"> задания БВС </w:t>
            </w:r>
            <w:proofErr w:type="spellStart"/>
            <w:r w:rsidR="003063C9" w:rsidRPr="00796F98">
              <w:rPr>
                <w:sz w:val="24"/>
                <w:szCs w:val="24"/>
              </w:rPr>
              <w:t>мультироторного</w:t>
            </w:r>
            <w:proofErr w:type="spellEnd"/>
            <w:r w:rsidR="003063C9" w:rsidRPr="00796F98">
              <w:rPr>
                <w:sz w:val="24"/>
                <w:szCs w:val="24"/>
              </w:rPr>
              <w:t xml:space="preserve"> типа</w:t>
            </w:r>
            <w:r w:rsidRPr="00796F98">
              <w:rPr>
                <w:sz w:val="24"/>
                <w:szCs w:val="24"/>
              </w:rPr>
              <w:t>: корректность построенного задания, полетные задачи. Проверяется полетное задания БВС самолетного типа: корректность построенного задания, полетные задачи.</w:t>
            </w:r>
          </w:p>
        </w:tc>
      </w:tr>
      <w:tr w:rsidR="003063C9" w:rsidRPr="00796F98" w14:paraId="49032F0F" w14:textId="77777777" w:rsidTr="008C35FB">
        <w:trPr>
          <w:jc w:val="center"/>
        </w:trPr>
        <w:tc>
          <w:tcPr>
            <w:tcW w:w="282" w:type="pct"/>
            <w:shd w:val="clear" w:color="auto" w:fill="00B050"/>
          </w:tcPr>
          <w:p w14:paraId="1AD746C6" w14:textId="77777777" w:rsidR="003063C9" w:rsidRPr="00796F98" w:rsidRDefault="003063C9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6F9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FC2D426" w14:textId="77777777" w:rsidR="003063C9" w:rsidRPr="00796F98" w:rsidRDefault="003063C9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b/>
                <w:sz w:val="24"/>
                <w:szCs w:val="24"/>
              </w:rPr>
              <w:t>Техническая эксплуатация беспилотных авиационных систем</w:t>
            </w:r>
          </w:p>
        </w:tc>
        <w:tc>
          <w:tcPr>
            <w:tcW w:w="3149" w:type="pct"/>
          </w:tcPr>
          <w:p w14:paraId="4FCD43CB" w14:textId="77777777" w:rsidR="003063C9" w:rsidRPr="00796F98" w:rsidRDefault="00946634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>Проверка правильности с</w:t>
            </w:r>
            <w:r w:rsidR="003063C9" w:rsidRPr="00796F98">
              <w:rPr>
                <w:sz w:val="24"/>
                <w:szCs w:val="24"/>
              </w:rPr>
              <w:t>борк</w:t>
            </w:r>
            <w:r w:rsidRPr="00796F98">
              <w:rPr>
                <w:sz w:val="24"/>
                <w:szCs w:val="24"/>
              </w:rPr>
              <w:t>и</w:t>
            </w:r>
            <w:r w:rsidR="003063C9" w:rsidRPr="00796F98">
              <w:rPr>
                <w:sz w:val="24"/>
                <w:szCs w:val="24"/>
              </w:rPr>
              <w:t xml:space="preserve"> БВС </w:t>
            </w:r>
            <w:proofErr w:type="spellStart"/>
            <w:r w:rsidR="003063C9" w:rsidRPr="00796F98">
              <w:rPr>
                <w:sz w:val="24"/>
                <w:szCs w:val="24"/>
              </w:rPr>
              <w:t>мультироторного</w:t>
            </w:r>
            <w:proofErr w:type="spellEnd"/>
            <w:r w:rsidR="003063C9" w:rsidRPr="00796F98">
              <w:rPr>
                <w:sz w:val="24"/>
                <w:szCs w:val="24"/>
              </w:rPr>
              <w:t xml:space="preserve"> типа</w:t>
            </w:r>
            <w:r w:rsidRPr="00796F98">
              <w:rPr>
                <w:sz w:val="24"/>
                <w:szCs w:val="24"/>
              </w:rPr>
              <w:t>, настройки полезной нагрузки в соответствии с инструкцией завода-изготовителя, р</w:t>
            </w:r>
            <w:r w:rsidR="003063C9" w:rsidRPr="00796F98">
              <w:rPr>
                <w:sz w:val="24"/>
                <w:szCs w:val="24"/>
              </w:rPr>
              <w:t xml:space="preserve">азборка БВС </w:t>
            </w:r>
            <w:proofErr w:type="spellStart"/>
            <w:r w:rsidR="003063C9" w:rsidRPr="00796F98">
              <w:rPr>
                <w:sz w:val="24"/>
                <w:szCs w:val="24"/>
              </w:rPr>
              <w:t>мультироторного</w:t>
            </w:r>
            <w:proofErr w:type="spellEnd"/>
            <w:r w:rsidR="003063C9" w:rsidRPr="00796F98">
              <w:rPr>
                <w:sz w:val="24"/>
                <w:szCs w:val="24"/>
              </w:rPr>
              <w:t xml:space="preserve"> типа</w:t>
            </w:r>
            <w:r w:rsidRPr="00796F98">
              <w:rPr>
                <w:sz w:val="24"/>
                <w:szCs w:val="24"/>
              </w:rPr>
              <w:t xml:space="preserve"> в соответствии с инструкцией завода-изготовителя.</w:t>
            </w:r>
          </w:p>
          <w:p w14:paraId="2DEBC577" w14:textId="56CACEA7" w:rsidR="00946634" w:rsidRPr="00796F98" w:rsidRDefault="00946634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>Проверка правильности сборки БВС самолетного типа, настройки полезной нагрузки в соответствии с инструкцией завода-изготовителя, разборка БВС самолетного типа в соответствии с инструкцией завода-изготовителя.</w:t>
            </w:r>
          </w:p>
        </w:tc>
      </w:tr>
      <w:tr w:rsidR="003063C9" w:rsidRPr="00796F98" w14:paraId="57CB9D63" w14:textId="77777777" w:rsidTr="008C35FB">
        <w:trPr>
          <w:jc w:val="center"/>
        </w:trPr>
        <w:tc>
          <w:tcPr>
            <w:tcW w:w="282" w:type="pct"/>
            <w:shd w:val="clear" w:color="auto" w:fill="00B050"/>
          </w:tcPr>
          <w:p w14:paraId="1A314192" w14:textId="77777777" w:rsidR="003063C9" w:rsidRPr="00796F98" w:rsidRDefault="003063C9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6F9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6EAD3FD3" w14:textId="48E2EADE" w:rsidR="003063C9" w:rsidRPr="00796F98" w:rsidRDefault="0021246F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b/>
                <w:sz w:val="24"/>
                <w:szCs w:val="24"/>
              </w:rPr>
              <w:t>Обработка данных дистанционного зондирования и формирование тематических карт в геоинформационной среде</w:t>
            </w:r>
          </w:p>
        </w:tc>
        <w:tc>
          <w:tcPr>
            <w:tcW w:w="3149" w:type="pct"/>
          </w:tcPr>
          <w:p w14:paraId="287721A6" w14:textId="605F2FB8" w:rsidR="0021246F" w:rsidRPr="00796F98" w:rsidRDefault="0021246F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 xml:space="preserve">Проверка сформированной цифровой модели местности, </w:t>
            </w:r>
            <w:proofErr w:type="spellStart"/>
            <w:r w:rsidRPr="00796F98">
              <w:rPr>
                <w:sz w:val="24"/>
                <w:szCs w:val="24"/>
              </w:rPr>
              <w:t>ортофотоплана</w:t>
            </w:r>
            <w:proofErr w:type="spellEnd"/>
            <w:r w:rsidRPr="00796F98">
              <w:rPr>
                <w:sz w:val="24"/>
                <w:szCs w:val="24"/>
              </w:rPr>
              <w:t>.</w:t>
            </w:r>
          </w:p>
          <w:p w14:paraId="415793BD" w14:textId="5F425B36" w:rsidR="003063C9" w:rsidRPr="00796F98" w:rsidRDefault="00946634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6F98">
              <w:rPr>
                <w:sz w:val="24"/>
                <w:szCs w:val="24"/>
              </w:rPr>
              <w:t xml:space="preserve">Проверка созданной </w:t>
            </w:r>
            <w:r w:rsidR="003063C9" w:rsidRPr="00796F98">
              <w:rPr>
                <w:sz w:val="24"/>
                <w:szCs w:val="24"/>
              </w:rPr>
              <w:t xml:space="preserve">тематической карты местности на основе </w:t>
            </w:r>
            <w:proofErr w:type="spellStart"/>
            <w:r w:rsidR="003063C9" w:rsidRPr="00796F98">
              <w:rPr>
                <w:sz w:val="24"/>
                <w:szCs w:val="24"/>
              </w:rPr>
              <w:t>ортофотоплана</w:t>
            </w:r>
            <w:proofErr w:type="spellEnd"/>
            <w:r w:rsidR="003063C9" w:rsidRPr="00796F98">
              <w:rPr>
                <w:sz w:val="24"/>
                <w:szCs w:val="24"/>
              </w:rPr>
              <w:t xml:space="preserve"> в геоинформационной системе:</w:t>
            </w:r>
            <w:r w:rsidRPr="00796F98">
              <w:rPr>
                <w:sz w:val="24"/>
                <w:szCs w:val="24"/>
              </w:rPr>
              <w:t xml:space="preserve"> дешифрирование объектов, создание слоев, отрисовка тематической карты, отчета тематической карты в ГИС. Проверка сф</w:t>
            </w:r>
            <w:r w:rsidR="003063C9" w:rsidRPr="00796F98">
              <w:rPr>
                <w:sz w:val="24"/>
                <w:szCs w:val="24"/>
              </w:rPr>
              <w:t>ормирован</w:t>
            </w:r>
            <w:r w:rsidRPr="00796F98">
              <w:rPr>
                <w:sz w:val="24"/>
                <w:szCs w:val="24"/>
              </w:rPr>
              <w:t>ного</w:t>
            </w:r>
            <w:r w:rsidR="003063C9" w:rsidRPr="00796F98">
              <w:rPr>
                <w:sz w:val="24"/>
                <w:szCs w:val="24"/>
              </w:rPr>
              <w:t xml:space="preserve"> каталога </w:t>
            </w:r>
            <w:proofErr w:type="spellStart"/>
            <w:r w:rsidR="003063C9" w:rsidRPr="00796F98">
              <w:rPr>
                <w:sz w:val="24"/>
                <w:szCs w:val="24"/>
              </w:rPr>
              <w:t>геоданных</w:t>
            </w:r>
            <w:proofErr w:type="spellEnd"/>
            <w:r w:rsidR="003063C9" w:rsidRPr="00796F98">
              <w:rPr>
                <w:sz w:val="24"/>
                <w:szCs w:val="24"/>
              </w:rPr>
              <w:t xml:space="preserve"> об объектах по тематической карте</w:t>
            </w:r>
            <w:r w:rsidRPr="00796F98">
              <w:rPr>
                <w:sz w:val="24"/>
                <w:szCs w:val="24"/>
              </w:rPr>
              <w:t>. Проверка п</w:t>
            </w:r>
            <w:r w:rsidR="003063C9" w:rsidRPr="00796F98">
              <w:rPr>
                <w:sz w:val="24"/>
                <w:szCs w:val="24"/>
              </w:rPr>
              <w:t>одготов</w:t>
            </w:r>
            <w:r w:rsidRPr="00796F98">
              <w:rPr>
                <w:sz w:val="24"/>
                <w:szCs w:val="24"/>
              </w:rPr>
              <w:t>ленного</w:t>
            </w:r>
            <w:r w:rsidR="003063C9" w:rsidRPr="00796F98">
              <w:rPr>
                <w:sz w:val="24"/>
                <w:szCs w:val="24"/>
              </w:rPr>
              <w:t xml:space="preserve"> и оформлен</w:t>
            </w:r>
            <w:r w:rsidRPr="00796F98">
              <w:rPr>
                <w:sz w:val="24"/>
                <w:szCs w:val="24"/>
              </w:rPr>
              <w:t>ного</w:t>
            </w:r>
            <w:r w:rsidR="003063C9" w:rsidRPr="00796F98">
              <w:rPr>
                <w:sz w:val="24"/>
                <w:szCs w:val="24"/>
              </w:rPr>
              <w:t xml:space="preserve"> отчета о выполненных работах</w:t>
            </w:r>
            <w:r w:rsidRPr="00796F98">
              <w:rPr>
                <w:sz w:val="24"/>
                <w:szCs w:val="24"/>
              </w:rPr>
              <w:t>.</w:t>
            </w:r>
            <w:r w:rsidR="0021246F" w:rsidRPr="00796F98">
              <w:rPr>
                <w:sz w:val="24"/>
                <w:szCs w:val="24"/>
              </w:rPr>
              <w:br/>
              <w:t xml:space="preserve">Проверка созданной тематической карты </w:t>
            </w:r>
            <w:r w:rsidR="0021246F" w:rsidRPr="00796F98">
              <w:rPr>
                <w:sz w:val="24"/>
                <w:szCs w:val="24"/>
              </w:rPr>
              <w:lastRenderedPageBreak/>
              <w:t>автоматизированным способом на основе алгоритма классификации.</w:t>
            </w:r>
          </w:p>
        </w:tc>
      </w:tr>
      <w:tr w:rsidR="008C35FB" w:rsidRPr="00796F98" w14:paraId="08A13892" w14:textId="77777777" w:rsidTr="00076E71">
        <w:trPr>
          <w:jc w:val="center"/>
        </w:trPr>
        <w:tc>
          <w:tcPr>
            <w:tcW w:w="282" w:type="pct"/>
            <w:shd w:val="clear" w:color="auto" w:fill="00B050"/>
          </w:tcPr>
          <w:p w14:paraId="10838E1A" w14:textId="2C03F702" w:rsidR="008C35FB" w:rsidRPr="00796F98" w:rsidRDefault="008C35FB" w:rsidP="008C35F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21EF3AFD" w14:textId="4B15C14A" w:rsidR="008C35FB" w:rsidRPr="00076E71" w:rsidRDefault="0029311F" w:rsidP="006005C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6E71">
              <w:rPr>
                <w:b/>
                <w:sz w:val="24"/>
                <w:szCs w:val="24"/>
              </w:rPr>
              <w:t>Разработка модели комплексного мониторинга природных и антропогенных объектов с помощью беспилотных авиационных систем</w:t>
            </w:r>
          </w:p>
        </w:tc>
        <w:tc>
          <w:tcPr>
            <w:tcW w:w="3149" w:type="pct"/>
            <w:vAlign w:val="center"/>
          </w:tcPr>
          <w:p w14:paraId="36F3148B" w14:textId="77777777" w:rsidR="005F0872" w:rsidRDefault="005F0872" w:rsidP="00076E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построения полигонов</w:t>
            </w:r>
            <w:r w:rsidRPr="005F087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линейных объектов.</w:t>
            </w:r>
          </w:p>
          <w:p w14:paraId="1F40AFA4" w14:textId="77777777" w:rsidR="005F0872" w:rsidRDefault="005F0872" w:rsidP="00076E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настройки параметров полигонов</w:t>
            </w:r>
            <w:r w:rsidRPr="005F087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линейных объектов.</w:t>
            </w:r>
          </w:p>
          <w:p w14:paraId="23551C5C" w14:textId="77777777" w:rsidR="005F0872" w:rsidRDefault="005F0872" w:rsidP="00076E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корректного определения сценариев применения БАС.</w:t>
            </w:r>
          </w:p>
          <w:p w14:paraId="3150A40A" w14:textId="77777777" w:rsidR="005F0872" w:rsidRDefault="005F0872" w:rsidP="00076E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корректности обоснования выбора БАС для каждого сценария применения.</w:t>
            </w:r>
            <w:r>
              <w:rPr>
                <w:sz w:val="24"/>
                <w:szCs w:val="24"/>
              </w:rPr>
              <w:br/>
              <w:t>Проверка корректного определения площади</w:t>
            </w:r>
            <w:r w:rsidRPr="00076E7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протяженности каждого полигона</w:t>
            </w:r>
            <w:r w:rsidRPr="00076E7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линейного объекта.</w:t>
            </w:r>
          </w:p>
          <w:p w14:paraId="452F9ACA" w14:textId="77777777" w:rsidR="005F0872" w:rsidRDefault="005F0872" w:rsidP="00076E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выставленных высот </w:t>
            </w:r>
            <w:r>
              <w:rPr>
                <w:sz w:val="24"/>
                <w:szCs w:val="24"/>
                <w:lang w:val="en-US"/>
              </w:rPr>
              <w:t>AMSL</w:t>
            </w:r>
            <w:r>
              <w:rPr>
                <w:sz w:val="24"/>
                <w:szCs w:val="24"/>
              </w:rPr>
              <w:t xml:space="preserve"> и их отображение.</w:t>
            </w:r>
          </w:p>
          <w:p w14:paraId="71B6B095" w14:textId="4C1DD547" w:rsidR="005F0872" w:rsidRPr="005F0872" w:rsidRDefault="005F0872" w:rsidP="00076E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корректного выставления точек старта</w:t>
            </w:r>
            <w:r w:rsidRPr="005F087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посадки.</w:t>
            </w:r>
            <w:r w:rsidRPr="00BA4F1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Проверка корректного выбора количества полетных заданий с учётом БВС.</w:t>
            </w:r>
          </w:p>
        </w:tc>
      </w:tr>
    </w:tbl>
    <w:p w14:paraId="49D462FF" w14:textId="393EDB37" w:rsidR="0037535C" w:rsidRPr="00796F98" w:rsidRDefault="0037535C" w:rsidP="006005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AD432" w14:textId="157C3171" w:rsidR="008715FD" w:rsidRPr="004434BB" w:rsidRDefault="008715FD" w:rsidP="001B1019">
      <w:pPr>
        <w:pStyle w:val="2"/>
        <w:numPr>
          <w:ilvl w:val="1"/>
          <w:numId w:val="16"/>
        </w:numPr>
        <w:ind w:left="0" w:firstLine="709"/>
      </w:pPr>
      <w:bookmarkStart w:id="15" w:name="_Toc165985703"/>
      <w:bookmarkStart w:id="16" w:name="_Toc211283069"/>
      <w:bookmarkStart w:id="17" w:name="_Toc78885643"/>
      <w:bookmarkStart w:id="18" w:name="_Toc213400784"/>
      <w:r w:rsidRPr="004434BB">
        <w:t>КОНКУРСНОЕ ЗАДАНИЕ</w:t>
      </w:r>
      <w:bookmarkEnd w:id="15"/>
      <w:bookmarkEnd w:id="16"/>
      <w:bookmarkEnd w:id="18"/>
    </w:p>
    <w:p w14:paraId="5EDA1356" w14:textId="77777777" w:rsidR="00381C0C" w:rsidRPr="00381C0C" w:rsidRDefault="00381C0C" w:rsidP="00381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6F24C51F" w14:textId="1CA68C35" w:rsidR="00381C0C" w:rsidRPr="00381C0C" w:rsidRDefault="00381C0C" w:rsidP="00381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70AB3244" w14:textId="00F4561A" w:rsidR="00381C0C" w:rsidRPr="00381C0C" w:rsidRDefault="00381C0C" w:rsidP="00381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72B44C37" w14:textId="65BAD9AA" w:rsidR="00381C0C" w:rsidRPr="00381C0C" w:rsidRDefault="00381C0C" w:rsidP="00381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DCE161" w14:textId="77777777" w:rsidR="00381C0C" w:rsidRPr="00381C0C" w:rsidRDefault="00381C0C" w:rsidP="00381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7B831E7A" w14:textId="79BF0267" w:rsidR="00381C0C" w:rsidRDefault="00381C0C" w:rsidP="00381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C0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FB7657F" w14:textId="77777777" w:rsidR="00381C0C" w:rsidRDefault="00381C0C" w:rsidP="006005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918D3" w14:textId="57C81755" w:rsidR="008715FD" w:rsidRPr="00076E71" w:rsidRDefault="008715FD" w:rsidP="001B1019">
      <w:pPr>
        <w:pStyle w:val="3"/>
        <w:numPr>
          <w:ilvl w:val="2"/>
          <w:numId w:val="16"/>
        </w:numPr>
        <w:ind w:left="0" w:firstLine="0"/>
        <w:rPr>
          <w:lang w:val="ru-RU"/>
        </w:rPr>
      </w:pPr>
      <w:bookmarkStart w:id="19" w:name="_Toc165985704"/>
      <w:bookmarkStart w:id="20" w:name="_Toc211283070"/>
      <w:bookmarkStart w:id="21" w:name="_Toc213400785"/>
      <w:r w:rsidRPr="00076E71">
        <w:rPr>
          <w:lang w:val="ru-RU"/>
        </w:rPr>
        <w:t>Разработка/выбор конкурсного задания</w:t>
      </w:r>
      <w:bookmarkEnd w:id="19"/>
      <w:bookmarkEnd w:id="20"/>
      <w:bookmarkEnd w:id="21"/>
    </w:p>
    <w:p w14:paraId="23F44635" w14:textId="77777777" w:rsidR="004B5B3E" w:rsidRDefault="004B5B3E" w:rsidP="004B5B3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2 модуля, и вариативную часть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9016A" w14:textId="4EE3BCD2" w:rsidR="004B5B3E" w:rsidRPr="004B5B3E" w:rsidRDefault="004B5B3E" w:rsidP="004B5B3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них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5F2E35AE" w14:textId="78280E37" w:rsidR="004B5B3E" w:rsidRDefault="004B5B3E" w:rsidP="004B5B3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</w:t>
      </w:r>
      <w:r w:rsidRPr="0007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задания в индивидуальном формате составляет 100, в командном формате – </w:t>
      </w:r>
      <w:r w:rsidR="00B821C9" w:rsidRPr="00076E7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07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B821C9" w:rsidRPr="00076E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6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EED8B7" w14:textId="77777777" w:rsidR="004B5B3E" w:rsidRDefault="004B5B3E" w:rsidP="00E630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00F6" w14:textId="3FB0042C" w:rsidR="008715FD" w:rsidRPr="00076E71" w:rsidRDefault="008715FD" w:rsidP="001B1019">
      <w:pPr>
        <w:pStyle w:val="3"/>
        <w:numPr>
          <w:ilvl w:val="2"/>
          <w:numId w:val="16"/>
        </w:numPr>
        <w:ind w:left="0" w:firstLine="0"/>
        <w:rPr>
          <w:lang w:val="ru-RU"/>
        </w:rPr>
      </w:pPr>
      <w:bookmarkStart w:id="22" w:name="_Toc165985705"/>
      <w:bookmarkStart w:id="23" w:name="_Toc211283071"/>
      <w:bookmarkStart w:id="24" w:name="_Toc213400786"/>
      <w:r w:rsidRPr="00076E71">
        <w:rPr>
          <w:lang w:val="ru-RU"/>
        </w:rPr>
        <w:t>Структура модулей конкурсного задания</w:t>
      </w:r>
      <w:bookmarkEnd w:id="22"/>
      <w:bookmarkEnd w:id="23"/>
      <w:bookmarkEnd w:id="24"/>
    </w:p>
    <w:p w14:paraId="6373093C" w14:textId="1F882FA3" w:rsidR="008715FD" w:rsidRPr="00796F98" w:rsidRDefault="008715FD" w:rsidP="004B5B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4624"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разрешительных документов на выполнение полетов беспилотных воздушных судов и полетного задания (</w:t>
      </w:r>
      <w:proofErr w:type="spellStart"/>
      <w:r w:rsidR="00904624"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904624"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F3629BF" w14:textId="4F5B5907" w:rsidR="008715FD" w:rsidRPr="00796F98" w:rsidRDefault="008715FD" w:rsidP="004B5B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4B5B3E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часа</w:t>
      </w:r>
    </w:p>
    <w:p w14:paraId="6BEC7441" w14:textId="7E7340A0" w:rsidR="008715FD" w:rsidRPr="00796F98" w:rsidRDefault="008715FD" w:rsidP="004B5B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6934C2B8" w14:textId="09B56030" w:rsidR="008715FD" w:rsidRPr="004B5B3E" w:rsidRDefault="008715FD" w:rsidP="001B1019">
      <w:pPr>
        <w:pStyle w:val="aff1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>Определение объекта аэрофотосъемки на карте в геоинформационной системе, получение координат точки старта и посадки БВС, координат полигона аэрофотосъемки. Границы объекта аэрофотосъемки импортируются в ГИС, определяется ближайший к месту аэрофотосъемки населенный пункт;</w:t>
      </w:r>
    </w:p>
    <w:p w14:paraId="62ED7474" w14:textId="08B61072" w:rsidR="004B5B3E" w:rsidRPr="004B5B3E" w:rsidRDefault="008715FD" w:rsidP="001B1019">
      <w:pPr>
        <w:pStyle w:val="aff1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Составление представления на установление режима использования воздушного пространства, составление плана полета беспилотного воздушного судна в соответствии с действующей нормативной документацией: </w:t>
      </w:r>
      <w:r w:rsidR="00F55941" w:rsidRPr="004B5B3E">
        <w:rPr>
          <w:rFonts w:ascii="Times New Roman" w:eastAsia="Times New Roman" w:hAnsi="Times New Roman"/>
          <w:bCs/>
          <w:iCs/>
          <w:sz w:val="28"/>
          <w:szCs w:val="28"/>
        </w:rPr>
        <w:t>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(с изменениями на 31 июля 2025 года), приказом Министерства транспорта Российской Федерации от 31.03.2025 № 110 «Об утверждении Порядка разработки, установления, введения и снятия временного и местного режимов, а также кратковременных ограничений»</w:t>
      </w:r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, приказом </w:t>
      </w:r>
      <w:r w:rsidR="00F55941" w:rsidRPr="004B5B3E">
        <w:rPr>
          <w:rFonts w:ascii="Times New Roman" w:eastAsia="Times New Roman" w:hAnsi="Times New Roman"/>
          <w:bCs/>
          <w:iCs/>
          <w:sz w:val="28"/>
          <w:szCs w:val="28"/>
        </w:rPr>
        <w:t>Министерства транспорта Российской Федерации</w:t>
      </w:r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 от 24 января 2013 года № 13 «Об утверждении Табеля сообщений о движении воздушных судов в Российской Федерации». Представление на установление режима использования воздушного </w:t>
      </w:r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пространства и план полета БВС формируется в текстовом документе и сохраняется в рабочей папке команды на рабочем столе ноутбука или ПК.</w:t>
      </w:r>
    </w:p>
    <w:p w14:paraId="46DA7E59" w14:textId="3D14A9A1" w:rsidR="008715FD" w:rsidRPr="004B5B3E" w:rsidRDefault="008715FD" w:rsidP="001B1019">
      <w:pPr>
        <w:pStyle w:val="aff1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Подготовка полетного задания для БВС </w:t>
      </w:r>
      <w:proofErr w:type="spellStart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>мультироторного</w:t>
      </w:r>
      <w:proofErr w:type="spellEnd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 типа. Выполняется в специализированном программном обеспечении, входящего в состав наземной станции управления БВС </w:t>
      </w:r>
      <w:proofErr w:type="spellStart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>мультироторного</w:t>
      </w:r>
      <w:proofErr w:type="spellEnd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 типа. Устанавливается параметры аэрофотосъемки: высота полета, коэффициент заступа, маршрут полета, точка снижения высоты и посадки БВС </w:t>
      </w:r>
      <w:proofErr w:type="spellStart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>мультироторного</w:t>
      </w:r>
      <w:proofErr w:type="spellEnd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 типа с учетом метеорологических условий и особенностей местности. Сформированное полетное задание БВС </w:t>
      </w:r>
      <w:proofErr w:type="spellStart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>мультироторного</w:t>
      </w:r>
      <w:proofErr w:type="spellEnd"/>
      <w:r w:rsidRPr="004B5B3E">
        <w:rPr>
          <w:rFonts w:ascii="Times New Roman" w:eastAsia="Times New Roman" w:hAnsi="Times New Roman"/>
          <w:bCs/>
          <w:iCs/>
          <w:sz w:val="28"/>
          <w:szCs w:val="28"/>
        </w:rPr>
        <w:t xml:space="preserve"> типа экспортируется в папку конкурсантов на ПК или ноутбуке.</w:t>
      </w:r>
    </w:p>
    <w:p w14:paraId="472DE889" w14:textId="77777777" w:rsidR="008715FD" w:rsidRPr="00796F98" w:rsidRDefault="008715FD" w:rsidP="006005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73E9F32" w14:textId="1B2E93A1" w:rsidR="008715FD" w:rsidRPr="00796F98" w:rsidRDefault="008715FD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4624"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эксплуатация беспилотных авиационных систем (инвариант)</w:t>
      </w:r>
    </w:p>
    <w:p w14:paraId="486E0952" w14:textId="3F687C8F" w:rsidR="008715FD" w:rsidRPr="00796F98" w:rsidRDefault="008715FD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D81256"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</w:t>
      </w:r>
    </w:p>
    <w:p w14:paraId="4068658E" w14:textId="77777777" w:rsidR="008715FD" w:rsidRPr="00796F98" w:rsidRDefault="008715FD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796F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0D29CA0" w14:textId="5E8157A9" w:rsidR="008E4131" w:rsidRPr="009F66A6" w:rsidRDefault="00444893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>1</w:t>
      </w:r>
      <w:r w:rsidR="008E4131" w:rsidRPr="009F66A6">
        <w:rPr>
          <w:rFonts w:ascii="Times New Roman" w:eastAsia="Times New Roman" w:hAnsi="Times New Roman"/>
          <w:bCs/>
          <w:sz w:val="28"/>
          <w:szCs w:val="28"/>
        </w:rPr>
        <w:t xml:space="preserve">.1 Сборка пусковой установки. Сборка БВС самолетного типа: установка консолей крыла, сборка парашюта, установка парашюта в парашютный отсек, установка АКБ, настройка полезной нагрузки. </w:t>
      </w:r>
    </w:p>
    <w:p w14:paraId="36357D7D" w14:textId="3FE58F61" w:rsidR="008E4131" w:rsidRPr="009F66A6" w:rsidRDefault="00444893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>1</w:t>
      </w:r>
      <w:r w:rsidR="008E4131" w:rsidRPr="009F66A6">
        <w:rPr>
          <w:rFonts w:ascii="Times New Roman" w:eastAsia="Times New Roman" w:hAnsi="Times New Roman"/>
          <w:bCs/>
          <w:sz w:val="28"/>
          <w:szCs w:val="28"/>
        </w:rPr>
        <w:t xml:space="preserve">.2 Разборка БВС самолетного типа в соответствии с техническим заданием и инструкциями завода-изготовителя, укладка всех конструктивных элементов, аккумуляторных батарей и полезной нагрузки в транспортировочный кейс. Разборка пусковой установки, укладка в транспортировочную сумку. </w:t>
      </w:r>
    </w:p>
    <w:p w14:paraId="2E98B812" w14:textId="2F9016A2" w:rsidR="00444893" w:rsidRPr="00796F98" w:rsidRDefault="00444893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2.1 Сборка БВС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мультироторного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 типа: установка пропеллеров, установка аккумуляторных батарей, полезной нагрузки (фотокамера, лазерный сканер), подключение полезной нагрузки, настройка полезной нагрузки;</w:t>
      </w:r>
    </w:p>
    <w:p w14:paraId="59B923A1" w14:textId="155159E0" w:rsidR="00444893" w:rsidRPr="00796F98" w:rsidRDefault="00444893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6F98">
        <w:rPr>
          <w:rFonts w:ascii="Times New Roman" w:eastAsia="Times New Roman" w:hAnsi="Times New Roman"/>
          <w:bCs/>
          <w:sz w:val="28"/>
          <w:szCs w:val="28"/>
        </w:rPr>
        <w:t xml:space="preserve">2.2 Разборка БВС </w:t>
      </w:r>
      <w:proofErr w:type="spellStart"/>
      <w:r w:rsidRPr="00796F98">
        <w:rPr>
          <w:rFonts w:ascii="Times New Roman" w:eastAsia="Times New Roman" w:hAnsi="Times New Roman"/>
          <w:bCs/>
          <w:sz w:val="28"/>
          <w:szCs w:val="28"/>
        </w:rPr>
        <w:t>мультироторного</w:t>
      </w:r>
      <w:proofErr w:type="spellEnd"/>
      <w:r w:rsidRPr="00796F98">
        <w:rPr>
          <w:rFonts w:ascii="Times New Roman" w:eastAsia="Times New Roman" w:hAnsi="Times New Roman"/>
          <w:bCs/>
          <w:sz w:val="28"/>
          <w:szCs w:val="28"/>
        </w:rPr>
        <w:t xml:space="preserve"> типа в соответствии с техническим заданием и инструкциями завода-изготовителя, укладка всех конструктивных </w:t>
      </w:r>
      <w:r w:rsidRPr="00796F98">
        <w:rPr>
          <w:rFonts w:ascii="Times New Roman" w:eastAsia="Times New Roman" w:hAnsi="Times New Roman"/>
          <w:bCs/>
          <w:sz w:val="28"/>
          <w:szCs w:val="28"/>
        </w:rPr>
        <w:lastRenderedPageBreak/>
        <w:t>элементов, аккумуляторных батарей и полезной нагрузки в транспортировочный кейс.</w:t>
      </w:r>
    </w:p>
    <w:p w14:paraId="6B6F366E" w14:textId="77777777" w:rsidR="008715FD" w:rsidRPr="00191CB6" w:rsidRDefault="008715FD" w:rsidP="006005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8810AB" w14:textId="6DA98EC3" w:rsidR="008715FD" w:rsidRPr="00796F98" w:rsidRDefault="008715FD" w:rsidP="00191C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0C0D"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данных дистанционного зондирования и формирование тематических карт в геоинформационной среде (инвариант)</w:t>
      </w:r>
    </w:p>
    <w:p w14:paraId="12F43762" w14:textId="5ED28A88" w:rsidR="008715FD" w:rsidRPr="00796F98" w:rsidRDefault="008715FD" w:rsidP="00906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4 часа </w:t>
      </w:r>
      <w:r w:rsidR="00D81256"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</w:t>
      </w:r>
    </w:p>
    <w:p w14:paraId="3DFD541D" w14:textId="77777777" w:rsidR="008715FD" w:rsidRPr="00796F98" w:rsidRDefault="008715FD" w:rsidP="00906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796F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14B159" w14:textId="06952212" w:rsidR="00444893" w:rsidRPr="009F66A6" w:rsidRDefault="00444893" w:rsidP="009F66A6">
      <w:pPr>
        <w:pStyle w:val="af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Фотограмметрическая обработка набора аэрофотоснимков, полученных с помощью беспилотного воздушного судна: создание ЦММ,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ортофотоплана</w:t>
      </w:r>
      <w:proofErr w:type="spellEnd"/>
      <w:r w:rsidR="00CB766D" w:rsidRPr="009F66A6">
        <w:rPr>
          <w:rFonts w:ascii="Times New Roman" w:eastAsia="Times New Roman" w:hAnsi="Times New Roman"/>
          <w:bCs/>
          <w:sz w:val="28"/>
          <w:szCs w:val="28"/>
        </w:rPr>
        <w:t>, карты высот.</w:t>
      </w:r>
    </w:p>
    <w:p w14:paraId="3A90A823" w14:textId="7133C5E0" w:rsidR="008715FD" w:rsidRPr="009F66A6" w:rsidRDefault="008715FD" w:rsidP="009F66A6">
      <w:pPr>
        <w:pStyle w:val="af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Создание тематической карты местности на основе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ортофотоплана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 в геоинформационной системе. Загрузка исходного материала (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ортофотоплана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) в программное обеспечение, визуальное дешифрирование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ортофотоплана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346715" w:rsidRPr="009F66A6">
        <w:rPr>
          <w:rFonts w:ascii="Times New Roman" w:eastAsia="Times New Roman" w:hAnsi="Times New Roman"/>
          <w:bCs/>
          <w:sz w:val="28"/>
          <w:szCs w:val="28"/>
        </w:rPr>
        <w:t>определение</w:t>
      </w: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46715" w:rsidRPr="009F66A6">
        <w:rPr>
          <w:rFonts w:ascii="Times New Roman" w:eastAsia="Times New Roman" w:hAnsi="Times New Roman"/>
          <w:bCs/>
          <w:sz w:val="28"/>
          <w:szCs w:val="28"/>
        </w:rPr>
        <w:t xml:space="preserve">линейных и площадных объектов </w:t>
      </w: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техническим заданием, настройка слоев карты, выделение </w:t>
      </w:r>
      <w:r w:rsidR="00346715" w:rsidRPr="009F66A6">
        <w:rPr>
          <w:rFonts w:ascii="Times New Roman" w:eastAsia="Times New Roman" w:hAnsi="Times New Roman"/>
          <w:bCs/>
          <w:sz w:val="28"/>
          <w:szCs w:val="28"/>
        </w:rPr>
        <w:t xml:space="preserve">линейных и площадных объектов </w:t>
      </w: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на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ортофотоплане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 путем построения векторных объектов (линий,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полилиний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, полигонов), настройка стилей векторных объектов; </w:t>
      </w:r>
    </w:p>
    <w:p w14:paraId="5A8F2B1E" w14:textId="451E27CE" w:rsidR="008715FD" w:rsidRPr="009F66A6" w:rsidRDefault="008715FD" w:rsidP="009F66A6">
      <w:pPr>
        <w:pStyle w:val="af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>Оформление тематической карты, создание отчета тематической карты, размещение фрейма карты, рамки, масштабной линейки и картографического масштаба, названия тематической карты. Экспорт тематической карты в виде растрового изображения;</w:t>
      </w:r>
    </w:p>
    <w:p w14:paraId="41760706" w14:textId="52C2733C" w:rsidR="008715FD" w:rsidRPr="009F66A6" w:rsidRDefault="008715FD" w:rsidP="009F66A6">
      <w:pPr>
        <w:pStyle w:val="af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Формирование каталога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геоданных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 об объектах по тематической карте путем определения площадей и протяженности </w:t>
      </w:r>
      <w:r w:rsidR="00346715" w:rsidRPr="009F66A6">
        <w:rPr>
          <w:rFonts w:ascii="Times New Roman" w:eastAsia="Times New Roman" w:hAnsi="Times New Roman"/>
          <w:bCs/>
          <w:sz w:val="28"/>
          <w:szCs w:val="28"/>
        </w:rPr>
        <w:t>объектов на территории.</w:t>
      </w:r>
    </w:p>
    <w:p w14:paraId="0FE83F22" w14:textId="4F97AAEF" w:rsidR="00444893" w:rsidRPr="009F66A6" w:rsidRDefault="00444893" w:rsidP="009F66A6">
      <w:pPr>
        <w:pStyle w:val="af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Автоматизированная разработка тематической карты на основе данных дистанционного зондирования. В качестве исходных данных используются комбинированные и </w:t>
      </w:r>
      <w:proofErr w:type="spellStart"/>
      <w:r w:rsidRPr="009F66A6">
        <w:rPr>
          <w:rFonts w:ascii="Times New Roman" w:eastAsia="Times New Roman" w:hAnsi="Times New Roman"/>
          <w:bCs/>
          <w:sz w:val="28"/>
          <w:szCs w:val="28"/>
        </w:rPr>
        <w:t>поканальные</w:t>
      </w:r>
      <w:proofErr w:type="spellEnd"/>
      <w:r w:rsidRPr="009F66A6">
        <w:rPr>
          <w:rFonts w:ascii="Times New Roman" w:eastAsia="Times New Roman" w:hAnsi="Times New Roman"/>
          <w:bCs/>
          <w:sz w:val="28"/>
          <w:szCs w:val="28"/>
        </w:rPr>
        <w:t xml:space="preserve"> спутниковые снимки, полученные с искусственного спутника Земли (ИСЗ) Sentinel-2A.</w:t>
      </w:r>
    </w:p>
    <w:p w14:paraId="405F1C29" w14:textId="77777777" w:rsidR="00067F6F" w:rsidRDefault="00067F6F" w:rsidP="006005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5FC3A" w14:textId="4D3BAEDF" w:rsidR="00067F6F" w:rsidRDefault="00067F6F" w:rsidP="009F66A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9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7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модели комплексного мониторинга природных и антропогенных объектов с помощью беспилотных авиационных систем (командный)</w:t>
      </w:r>
    </w:p>
    <w:p w14:paraId="151A017C" w14:textId="129195A7" w:rsidR="00067F6F" w:rsidRDefault="00067F6F" w:rsidP="00906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4 часа</w:t>
      </w:r>
    </w:p>
    <w:p w14:paraId="21B79F4E" w14:textId="77777777" w:rsidR="00067F6F" w:rsidRDefault="00067F6F" w:rsidP="00906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6F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796F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F60C1B2" w14:textId="79A45D8A" w:rsidR="00067F6F" w:rsidRPr="00906656" w:rsidRDefault="00067F6F" w:rsidP="001B1019">
      <w:pPr>
        <w:pStyle w:val="aff1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06656">
        <w:rPr>
          <w:rFonts w:ascii="Times New Roman" w:eastAsia="Times New Roman" w:hAnsi="Times New Roman"/>
          <w:bCs/>
          <w:sz w:val="28"/>
          <w:szCs w:val="28"/>
        </w:rPr>
        <w:t>Построение полигонов/линейных объектов территорий мониторинга в специализированном ПО в соответствии с координатами поворотных точек. Настройка параметров полигонов/линейных объектов.</w:t>
      </w:r>
    </w:p>
    <w:p w14:paraId="179B4FDD" w14:textId="7C579B9D" w:rsidR="00067F6F" w:rsidRPr="00906656" w:rsidRDefault="00067F6F" w:rsidP="001B1019">
      <w:pPr>
        <w:pStyle w:val="aff1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06656">
        <w:rPr>
          <w:rFonts w:ascii="Times New Roman" w:eastAsia="Times New Roman" w:hAnsi="Times New Roman"/>
          <w:bCs/>
          <w:sz w:val="28"/>
          <w:szCs w:val="28"/>
        </w:rPr>
        <w:t>Определение сценариев применения БАС для каждого созданного полигона/линейного объекта.</w:t>
      </w:r>
    </w:p>
    <w:p w14:paraId="3C42ECAB" w14:textId="4E1CA365" w:rsidR="00067F6F" w:rsidRPr="00906656" w:rsidRDefault="00067F6F" w:rsidP="001B1019">
      <w:pPr>
        <w:pStyle w:val="aff1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6656">
        <w:rPr>
          <w:rFonts w:ascii="Times New Roman" w:eastAsia="Times New Roman" w:hAnsi="Times New Roman"/>
          <w:bCs/>
          <w:sz w:val="28"/>
          <w:szCs w:val="28"/>
        </w:rPr>
        <w:t>Обоснование выбора БВС для выполнения каждого сценария применения на обследуемой территории. Определение площадки/протяженности каждого полигона/линейного объекта. Выставление высота AMSL и её отображения для каждого сценария применения. Определение точек старта/посадки на территории. Определение количества</w:t>
      </w:r>
      <w:r w:rsidRPr="00906656">
        <w:rPr>
          <w:rFonts w:ascii="Times New Roman" w:hAnsi="Times New Roman"/>
          <w:sz w:val="28"/>
          <w:szCs w:val="28"/>
        </w:rPr>
        <w:t xml:space="preserve"> полетных заданий для каждого сценария применения</w:t>
      </w:r>
      <w:r w:rsidR="00DF22CC" w:rsidRPr="00906656">
        <w:rPr>
          <w:rFonts w:ascii="Times New Roman" w:hAnsi="Times New Roman"/>
          <w:sz w:val="28"/>
          <w:szCs w:val="28"/>
        </w:rPr>
        <w:t xml:space="preserve"> с учётом выбранного БВС.</w:t>
      </w:r>
    </w:p>
    <w:p w14:paraId="4DE8985A" w14:textId="77777777" w:rsidR="00694C90" w:rsidRPr="00067F6F" w:rsidRDefault="00694C90" w:rsidP="006005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39144544" w:rsidR="00D17132" w:rsidRPr="00796F98" w:rsidRDefault="00D17132" w:rsidP="001B1019">
      <w:pPr>
        <w:pStyle w:val="1"/>
        <w:numPr>
          <w:ilvl w:val="0"/>
          <w:numId w:val="16"/>
        </w:numPr>
        <w:ind w:left="0" w:firstLine="0"/>
      </w:pPr>
      <w:bookmarkStart w:id="25" w:name="_Toc211283072"/>
      <w:bookmarkStart w:id="26" w:name="_Toc213400787"/>
      <w:r w:rsidRPr="00796F98">
        <w:t>СПЕЦИАЛЬНЫЕ ПРАВИЛА КОМПЕТЕНЦИИ</w:t>
      </w:r>
      <w:r w:rsidRPr="00796F98">
        <w:rPr>
          <w:i/>
          <w:vertAlign w:val="superscript"/>
        </w:rPr>
        <w:footnoteReference w:id="1"/>
      </w:r>
      <w:bookmarkEnd w:id="17"/>
      <w:bookmarkEnd w:id="25"/>
      <w:bookmarkEnd w:id="26"/>
    </w:p>
    <w:p w14:paraId="364FDB07" w14:textId="11C81E68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Подробное описание модулей конкурсного задания представлено в техническом задании по компетенции </w:t>
      </w:r>
      <w:proofErr w:type="spellStart"/>
      <w:r w:rsidRPr="00796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геопространственная</w:t>
      </w:r>
      <w:proofErr w:type="spellEnd"/>
      <w:r w:rsidRPr="00796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цифровая инженерия (Приложение №</w:t>
      </w:r>
      <w:r w:rsidR="00906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96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D1AF72E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/>
          <w:bCs/>
          <w:sz w:val="28"/>
          <w:szCs w:val="28"/>
          <w:lang w:eastAsia="ru-RU"/>
        </w:rPr>
      </w:pPr>
    </w:p>
    <w:p w14:paraId="3A86F853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96F98">
        <w:rPr>
          <w:rFonts w:ascii="Times New Roman" w:hAnsi="Times New Roman" w:cs="Times New Roman"/>
          <w:b/>
          <w:bCs/>
          <w:sz w:val="28"/>
          <w:szCs w:val="28"/>
        </w:rPr>
        <w:t>Проведение процедуры оценки:</w:t>
      </w:r>
    </w:p>
    <w:p w14:paraId="66F1607E" w14:textId="69DCB881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тестирования, включающего вопросы по </w:t>
      </w:r>
      <w:r w:rsidR="00906656">
        <w:rPr>
          <w:rFonts w:ascii="Times New Roman" w:eastAsia="Calibri" w:hAnsi="Times New Roman" w:cs="Times New Roman"/>
          <w:sz w:val="28"/>
          <w:szCs w:val="28"/>
        </w:rPr>
        <w:t>к</w:t>
      </w: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онкурсному заданию </w:t>
      </w:r>
      <w:r w:rsidRPr="009F66A6">
        <w:rPr>
          <w:rFonts w:ascii="Times New Roman" w:eastAsia="Calibri" w:hAnsi="Times New Roman" w:cs="Times New Roman"/>
          <w:sz w:val="28"/>
          <w:szCs w:val="28"/>
        </w:rPr>
        <w:t xml:space="preserve">текущего этапа чемпионата, </w:t>
      </w:r>
      <w:r w:rsidRPr="009F66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разделенные на тематические блоки по модулям, проведенного </w:t>
      </w:r>
      <w:r w:rsidR="00906656" w:rsidRPr="009F66A6">
        <w:rPr>
          <w:rFonts w:ascii="Times New Roman" w:eastAsia="Calibri" w:hAnsi="Times New Roman" w:cs="Times New Roman"/>
          <w:sz w:val="28"/>
          <w:szCs w:val="28"/>
        </w:rPr>
        <w:t>в день Д-2</w:t>
      </w:r>
      <w:r w:rsidRPr="009F66A6">
        <w:rPr>
          <w:rFonts w:ascii="Times New Roman" w:eastAsia="Calibri" w:hAnsi="Times New Roman" w:cs="Times New Roman"/>
          <w:sz w:val="28"/>
          <w:szCs w:val="28"/>
        </w:rPr>
        <w:t>. Тестирование формируются главным экспертом совместно с менеджером</w:t>
      </w: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компетенции накануне подготовительного дня и не подлежит разглашению до проведения самого тестирования. Замена эксперта в группе оценки осуществляется только по согласованию с главным экспертом.</w:t>
      </w:r>
    </w:p>
    <w:p w14:paraId="550FA188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>Перед оценкой каждого из модулей главным экспертом проводится инструктаж по вопросам методики оценивания. При необходимости инструктаж может проводиться совместно с менеджером компетенции. Если специфика оценки модуля требует проведения поэтапного инструктажа по вопросам методики оценивания – инструктаж проводится на протяжении всего времени оценки модуля. С целью обеспечения единообразия и правильности проверки аспектов, а также соблюдения принципов открытости и прозрачности, при инструктаже присутствуют все эксперты, включая тех, кто не задействован в работе группы оценки. При необходимости во время проверки выполненных конкурсных заданий (работ конкурсантов) главный эксперт может повторно проводить инструктаж и давать разъяснения по оценке определенных аспектов. Главный эксперт вправе отслеживать ход проверки работ конкурсантов для обеспечения единообразия и правильности проверки аспектов.</w:t>
      </w:r>
    </w:p>
    <w:p w14:paraId="53B4BD7D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>Если во время проведения оценки возникают спорные ситуации, группа оценки приходит к решению путем голосования. Спорная ситуация должна быть озвучена главному эксперту; главный эксперт должен выслушать спорную ситуацию и дать развернутый комментарий.</w:t>
      </w:r>
    </w:p>
    <w:p w14:paraId="57D65181" w14:textId="6140D5C2" w:rsidR="00A66EFD" w:rsidRPr="00796F98" w:rsidRDefault="00E4606A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При оценке конкурсных заданий могут присутствовать только эксперты группы оценки и эксперт-наставник конкурсанта, чью работу проверяют,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EFD" w:rsidRPr="00796F98">
        <w:rPr>
          <w:rFonts w:ascii="Times New Roman" w:eastAsia="Calibri" w:hAnsi="Times New Roman" w:cs="Times New Roman"/>
          <w:sz w:val="28"/>
          <w:szCs w:val="28"/>
        </w:rPr>
        <w:t xml:space="preserve">выполняя определенные требования в соответствии с </w:t>
      </w:r>
      <w:bookmarkStart w:id="27" w:name="_Hlk202951774"/>
      <w:r w:rsidR="00A66EFD" w:rsidRPr="00796F98"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</w:t>
      </w:r>
      <w:bookmarkEnd w:id="27"/>
      <w:r w:rsidR="00A66EFD" w:rsidRPr="00796F98">
        <w:rPr>
          <w:rFonts w:ascii="Times New Roman" w:eastAsia="Calibri" w:hAnsi="Times New Roman" w:cs="Times New Roman"/>
          <w:sz w:val="28"/>
          <w:szCs w:val="28"/>
        </w:rPr>
        <w:t>, Положением об этике поведения на мероприятиях Всероссийского чемпионатного движения по профессиональному мастерству:</w:t>
      </w:r>
    </w:p>
    <w:p w14:paraId="5401ADAF" w14:textId="77777777" w:rsidR="00A66EFD" w:rsidRPr="00796F98" w:rsidRDefault="00A66EFD" w:rsidP="001B1019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>не взаимодействовать с работой своего конкурсанта;</w:t>
      </w:r>
    </w:p>
    <w:p w14:paraId="5F70FB06" w14:textId="77777777" w:rsidR="00A66EFD" w:rsidRPr="00796F98" w:rsidRDefault="00A66EFD" w:rsidP="001B1019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lastRenderedPageBreak/>
        <w:t>не нарушать порядок проведения оценки (создавать конфликтные ситуации, препятствовать соблюдению трактовки критериев, озвученных главным экспертом во время инструктажа);</w:t>
      </w:r>
    </w:p>
    <w:p w14:paraId="0C5AF6F7" w14:textId="77777777" w:rsidR="00A66EFD" w:rsidRPr="00796F98" w:rsidRDefault="00A66EFD" w:rsidP="001B1019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>не фиксировать и не подсчитывать выставляемые баллы в оценочные ведомости.</w:t>
      </w:r>
    </w:p>
    <w:p w14:paraId="18C116C8" w14:textId="1C76BBBC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указанных выше пунктов эксперту выносится устное предупреждение, при повторном нарушении эксперт </w:t>
      </w:r>
      <w:r w:rsidR="00796F98" w:rsidRPr="00796F98">
        <w:rPr>
          <w:rFonts w:ascii="Times New Roman" w:eastAsia="Calibri" w:hAnsi="Times New Roman" w:cs="Times New Roman"/>
          <w:sz w:val="28"/>
          <w:szCs w:val="28"/>
        </w:rPr>
        <w:t>может быть</w:t>
      </w: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удален с оценки работ конкурсантов.</w:t>
      </w:r>
    </w:p>
    <w:p w14:paraId="4293C136" w14:textId="55834611" w:rsidR="00A66EFD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>Для проверки конкурсного задания могут формироваться эталоны выполненного модуля. Эталон выполненного модуля формируется главным экспертом и согласовывается с менеджером компетенции. Эталон подписывается главным экспертом и менеджером компетенции с указанием даты подписания эталона. Эталон выдается непосредственно перед проверкой модулей конкурсного задания.</w:t>
      </w:r>
    </w:p>
    <w:p w14:paraId="2823CCAC" w14:textId="77777777" w:rsidR="00906656" w:rsidRPr="00796F98" w:rsidRDefault="00906656" w:rsidP="00906656">
      <w:pPr>
        <w:spacing w:after="0" w:line="360" w:lineRule="auto"/>
        <w:contextualSpacing/>
        <w:jc w:val="both"/>
        <w:rPr>
          <w:rFonts w:ascii="Times New Roman" w:eastAsia="Calibri" w:cs="Times New Roman"/>
          <w:sz w:val="28"/>
          <w:szCs w:val="28"/>
        </w:rPr>
      </w:pPr>
    </w:p>
    <w:p w14:paraId="6675A1E4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96F98">
        <w:rPr>
          <w:rFonts w:ascii="Times New Roman" w:hAnsi="Times New Roman" w:cs="Times New Roman"/>
          <w:b/>
          <w:bCs/>
          <w:sz w:val="28"/>
          <w:szCs w:val="28"/>
        </w:rPr>
        <w:t>Урегулирование нештатных ситуаций:</w:t>
      </w:r>
    </w:p>
    <w:p w14:paraId="49D09CB7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Обо всех нарушениях процедуры проведения Чемпионата эксперты сразу информируют главного эксперта. Производится фиксация времени нарушения; в случае, если нарушение было допущено конкурсантом/экспертом во время выполнения модулей конкурсного задания, фиксируется этап выполнения модуля конкурсного задания с дальнейшим его соотнесением с критериями оценки с целью выяснения аспекта, который потенциально может подлежать обнулению в результате нарушения. Характеристика и время нарушения фиксируется в протоколе о внештатных ситуациях. Эксперты Чемпионата должны принять все меры для изучения и устранения любых нарушений, урегулирования споров в </w:t>
      </w:r>
      <w:proofErr w:type="spellStart"/>
      <w:r w:rsidRPr="00796F98"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порядке. При выявлении нарушений процедуры проведения чемпионата, не повлекших за собой приобретения преимущества конкурсанта в момент совершения нарушений, нарушителю (эксперту/конкурсанту) в обязательном порядке выносится устное предупреждение, о чем сразу сообщается главному </w:t>
      </w:r>
      <w:r w:rsidRPr="00796F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эксперту. В случае если </w:t>
      </w:r>
      <w:proofErr w:type="spellStart"/>
      <w:r w:rsidRPr="00796F98">
        <w:rPr>
          <w:rFonts w:ascii="Times New Roman" w:eastAsia="Calibri" w:hAnsi="Times New Roman" w:cs="Times New Roman"/>
          <w:sz w:val="28"/>
          <w:szCs w:val="28"/>
        </w:rPr>
        <w:t>доапелляционное</w:t>
      </w:r>
      <w:proofErr w:type="spellEnd"/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урегулирование ситуации невозможно, инициатором разбирательства подается апелляция.</w:t>
      </w:r>
    </w:p>
    <w:p w14:paraId="6319001B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При урегулировании споров в </w:t>
      </w:r>
      <w:proofErr w:type="spellStart"/>
      <w:r w:rsidRPr="00796F98"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и апелляционном порядках определяется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нарушения. Допускается осуществлять вычет баллов по подкритерию, в момент выполнения которого было выявлено нарушение.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и/или экспертами в зависимости от нарушения и решения, принятого экспертами во время урегулирования спора в </w:t>
      </w:r>
      <w:proofErr w:type="spellStart"/>
      <w:r w:rsidRPr="00796F98"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порядке или решения, принятого Апелляционной комиссией.</w:t>
      </w:r>
    </w:p>
    <w:p w14:paraId="5125EDAA" w14:textId="77777777" w:rsidR="00A66EFD" w:rsidRPr="00796F98" w:rsidRDefault="00A66EFD" w:rsidP="006005CA">
      <w:pPr>
        <w:spacing w:after="0" w:line="360" w:lineRule="auto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</w:p>
    <w:p w14:paraId="371B7524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96F98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требований охраны труда и техники безопасности при выполнении модулей конкурсного задания:</w:t>
      </w:r>
    </w:p>
    <w:p w14:paraId="3369AC83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При грубых нарушениях техники безопасности и охраны труда, требований инструкций завода-изготовителя оборудования, которые могут привести к травмам конкурсанта или поломке оборудования, конкурсанту выносится устное предупреждение главным экспертом или экспертами группы оценки. В случае, если конкурсанту вынесено более двух предупреждений о грубых нарушениях техники безопасности и охраны труда, требований инструкций завода-изготовителя оборудования, конкурсант может быть отстранен от выполнения модуля – решение принимается голосованием экспертов согласно алгоритму решения споров в </w:t>
      </w:r>
      <w:proofErr w:type="spellStart"/>
      <w:r w:rsidRPr="00796F98"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и апелляционном порядках.</w:t>
      </w:r>
    </w:p>
    <w:p w14:paraId="780BED89" w14:textId="4D4F45F8" w:rsidR="0067542E" w:rsidRDefault="0067542E" w:rsidP="006005CA">
      <w:pPr>
        <w:spacing w:after="0" w:line="360" w:lineRule="auto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cs="Times New Roman"/>
          <w:sz w:val="28"/>
          <w:szCs w:val="28"/>
        </w:rPr>
        <w:br w:type="page"/>
      </w:r>
    </w:p>
    <w:p w14:paraId="7CA499B3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b/>
          <w:bCs/>
          <w:sz w:val="28"/>
          <w:szCs w:val="28"/>
        </w:rPr>
      </w:pPr>
      <w:r w:rsidRPr="00796F9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Порядок взаимодействия эксперта и конкурсанта в обеденный и иные перерывы</w:t>
      </w:r>
    </w:p>
    <w:p w14:paraId="51A96ED3" w14:textId="1E898564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Если выполнение модуля разделяется обеденным перерывом/ужином согласно программе проведения Чемпионата, то эксперту и конкурсанту запрещается взаимодействовать (разговаривать, вести переписку, звонить и т.п.) без уведомления об этом главного эксперта до окончания выполнения модуля конкурсантом. В случае нарушения данного правила конкурсант может быть отстранен от выполнения модуля – решение принимается голосованием экспертов согласно алгоритму решения споров в </w:t>
      </w:r>
      <w:proofErr w:type="spellStart"/>
      <w:r w:rsidRPr="00796F98"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 w:rsidRPr="00796F98">
        <w:rPr>
          <w:rFonts w:ascii="Times New Roman" w:eastAsia="Calibri" w:hAnsi="Times New Roman" w:cs="Times New Roman"/>
          <w:sz w:val="28"/>
          <w:szCs w:val="28"/>
        </w:rPr>
        <w:t xml:space="preserve"> и апелляционном порядках.</w:t>
      </w:r>
    </w:p>
    <w:p w14:paraId="6C0D65CC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Конкурсант и Эксперт не могут находиться одновременно вне соревновательной площадки, за исключением случаев, когда рядом присутствуют другие эксперты (не из одного региона / учебного заведения).</w:t>
      </w:r>
    </w:p>
    <w:p w14:paraId="59073872" w14:textId="77777777" w:rsidR="00A66EFD" w:rsidRPr="00796F98" w:rsidRDefault="00A66EFD" w:rsidP="006005CA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050D58A4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96F98">
        <w:rPr>
          <w:rFonts w:ascii="Times New Roman" w:hAnsi="Times New Roman" w:cs="Times New Roman"/>
          <w:b/>
          <w:bCs/>
          <w:sz w:val="28"/>
          <w:szCs w:val="28"/>
        </w:rPr>
        <w:t>Порядок ознакомление конкурсантов с оборудованием площадки и рабочими местами</w:t>
      </w:r>
    </w:p>
    <w:p w14:paraId="6C0E3C47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 xml:space="preserve">За один день до начала проведения чемпионата (Д-1) проводится ознакомление конкурсантов с рабочим местом, расходными материалам и инфраструктурой площадки в соответствии с </w:t>
      </w:r>
      <w:r w:rsidRPr="00796F98"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</w:t>
      </w:r>
      <w:r w:rsidRPr="00796F98">
        <w:rPr>
          <w:rFonts w:ascii="Times New Roman" w:hAnsi="Times New Roman" w:cs="Times New Roman"/>
          <w:sz w:val="28"/>
          <w:szCs w:val="28"/>
        </w:rPr>
        <w:t>. Во время ознакомления конкурсантов с рабочим местом, расходными материалам и инфраструктурой площадки запрещается пользоваться письменными принадлежностями, смартфонами и другими гаджетами.</w:t>
      </w:r>
    </w:p>
    <w:p w14:paraId="792B728A" w14:textId="580FBC09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В случае возникновения поломок/неисправности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проблем. Тестирование оборудования и проверка его работоспособности закрепляется протоколом (Приложение №</w:t>
      </w:r>
      <w:r w:rsidR="004434BB">
        <w:rPr>
          <w:rFonts w:ascii="Times New Roman" w:hAnsi="Times New Roman" w:cs="Times New Roman"/>
          <w:sz w:val="28"/>
          <w:szCs w:val="28"/>
        </w:rPr>
        <w:t>6</w:t>
      </w:r>
      <w:r w:rsidRPr="00796F98">
        <w:rPr>
          <w:rFonts w:ascii="Times New Roman" w:hAnsi="Times New Roman" w:cs="Times New Roman"/>
          <w:sz w:val="28"/>
          <w:szCs w:val="28"/>
        </w:rPr>
        <w:t xml:space="preserve">). При поломке оборудования конкурсантом во время выполнения конкурсных заданий, оборудование не заменяется и </w:t>
      </w:r>
      <w:r w:rsidRPr="00796F98">
        <w:rPr>
          <w:rFonts w:ascii="Times New Roman" w:hAnsi="Times New Roman" w:cs="Times New Roman"/>
          <w:sz w:val="28"/>
          <w:szCs w:val="28"/>
        </w:rPr>
        <w:lastRenderedPageBreak/>
        <w:t>дополнительное время на выполнение конкурсного задания не предоставляется.</w:t>
      </w:r>
    </w:p>
    <w:p w14:paraId="12D616FD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Во время ознакомления с рабочим местом конкурсантам запрещено выполнять работы по реализации конкурсного задания.</w:t>
      </w:r>
    </w:p>
    <w:p w14:paraId="3A3CAF51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Во время ознакомления с рабочим местом конкурсантам запрещено использовать и переносить на ПК/ноутбук для тренировки и подготовки личные материалы с флешек/жестких дисков и иных носителей.</w:t>
      </w:r>
    </w:p>
    <w:p w14:paraId="451E943C" w14:textId="77777777" w:rsidR="00A66EFD" w:rsidRPr="00796F98" w:rsidRDefault="00A66EFD" w:rsidP="006005CA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4129AB85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96F98">
        <w:rPr>
          <w:rFonts w:ascii="Times New Roman" w:hAnsi="Times New Roman" w:cs="Times New Roman"/>
          <w:b/>
          <w:bCs/>
          <w:sz w:val="28"/>
          <w:szCs w:val="28"/>
        </w:rPr>
        <w:t>Порядок выполнения модулей конкурсного задания:</w:t>
      </w:r>
    </w:p>
    <w:p w14:paraId="76A5F277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На время выполнения модулей Конкурсанты сдают личные мобильные устройства Главному эксперту площадки.</w:t>
      </w:r>
    </w:p>
    <w:p w14:paraId="5753C7AC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На выполнение модулей конкурсного задания конкурсантам отводится время в соответствии с конкурсным заданием и программой проведения этапа чемпионата. По истечении времени, отведенного на выполнение модуля, конкурсант прекращается работу и встает со своего рабочего места. Добавление времени для сохранения проектов, документов и т.д. не предусмотрено.</w:t>
      </w:r>
    </w:p>
    <w:p w14:paraId="5F9F27E3" w14:textId="77777777" w:rsidR="00A66EFD" w:rsidRPr="00796F98" w:rsidRDefault="00A66EFD" w:rsidP="0067542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7B0CD2" w14:textId="720C2AA7" w:rsidR="00FD3A12" w:rsidRPr="00796F98" w:rsidRDefault="004434BB" w:rsidP="001B1019">
      <w:pPr>
        <w:pStyle w:val="2"/>
        <w:numPr>
          <w:ilvl w:val="1"/>
          <w:numId w:val="16"/>
        </w:numPr>
        <w:ind w:left="0" w:firstLine="709"/>
      </w:pPr>
      <w:bookmarkStart w:id="28" w:name="_Toc213400788"/>
      <w:r>
        <w:rPr>
          <w:lang w:val="ru-RU"/>
        </w:rPr>
        <w:t>Личный инструмент конкурсанта</w:t>
      </w:r>
      <w:bookmarkEnd w:id="28"/>
    </w:p>
    <w:p w14:paraId="75555417" w14:textId="01AA2DEE" w:rsidR="004434BB" w:rsidRDefault="004434BB" w:rsidP="004434BB">
      <w:pPr>
        <w:pStyle w:val="afc"/>
        <w:ind w:firstLine="709"/>
        <w:contextualSpacing/>
        <w:rPr>
          <w:rFonts w:eastAsiaTheme="minorHAnsi"/>
          <w:sz w:val="28"/>
          <w:szCs w:val="28"/>
          <w:lang w:eastAsia="en-US"/>
        </w:rPr>
      </w:pPr>
      <w:bookmarkStart w:id="29" w:name="_Toc78885660"/>
      <w:r w:rsidRPr="004434BB">
        <w:rPr>
          <w:rFonts w:eastAsiaTheme="minorHAnsi"/>
          <w:sz w:val="28"/>
          <w:szCs w:val="28"/>
          <w:lang w:eastAsia="en-US"/>
        </w:rPr>
        <w:t>Нулевой – ничего привозить нельзя</w:t>
      </w:r>
    </w:p>
    <w:p w14:paraId="78B0C4F2" w14:textId="77777777" w:rsidR="004434BB" w:rsidRPr="004434BB" w:rsidRDefault="004434BB" w:rsidP="004434BB">
      <w:pPr>
        <w:pStyle w:val="afc"/>
        <w:contextualSpacing/>
        <w:rPr>
          <w:rFonts w:eastAsiaTheme="minorHAnsi"/>
          <w:sz w:val="28"/>
          <w:szCs w:val="28"/>
          <w:lang w:eastAsia="en-US"/>
        </w:rPr>
      </w:pPr>
    </w:p>
    <w:p w14:paraId="31217B1A" w14:textId="0F9C5EA6" w:rsidR="00FD3A12" w:rsidRPr="004434BB" w:rsidRDefault="00FD3A12" w:rsidP="001B1019">
      <w:pPr>
        <w:pStyle w:val="2"/>
        <w:numPr>
          <w:ilvl w:val="1"/>
          <w:numId w:val="16"/>
        </w:numPr>
        <w:ind w:left="0" w:firstLine="709"/>
        <w:rPr>
          <w:lang w:val="ru-RU"/>
        </w:rPr>
      </w:pPr>
      <w:bookmarkStart w:id="30" w:name="_Toc211283074"/>
      <w:bookmarkStart w:id="31" w:name="_Toc213400789"/>
      <w:r w:rsidRPr="004434BB">
        <w:rPr>
          <w:lang w:val="ru-RU"/>
        </w:rPr>
        <w:t>Материалы, оборудование и инструменты, запрещенные на площадке</w:t>
      </w:r>
      <w:bookmarkEnd w:id="29"/>
      <w:bookmarkEnd w:id="30"/>
      <w:bookmarkEnd w:id="31"/>
    </w:p>
    <w:p w14:paraId="7EB96D37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bookmarkStart w:id="32" w:name="_Toc165985709"/>
      <w:r w:rsidRPr="00796F98">
        <w:rPr>
          <w:rFonts w:ascii="Times New Roman" w:eastAsia="Calibri" w:hAnsi="Times New Roman" w:cs="Times New Roman"/>
          <w:sz w:val="28"/>
          <w:szCs w:val="28"/>
        </w:rPr>
        <w:t>На конкурсной площадке во время проведения соревнований конкурсантам запрещено иметь/использовать:</w:t>
      </w:r>
    </w:p>
    <w:p w14:paraId="2A9FC9B3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F98">
        <w:rPr>
          <w:rFonts w:ascii="Times New Roman" w:hAnsi="Times New Roman"/>
          <w:sz w:val="28"/>
          <w:szCs w:val="28"/>
        </w:rPr>
        <w:t>собственные USB-накопители;</w:t>
      </w:r>
    </w:p>
    <w:p w14:paraId="4F098F19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F98">
        <w:rPr>
          <w:rFonts w:ascii="Times New Roman" w:hAnsi="Times New Roman"/>
          <w:sz w:val="28"/>
          <w:szCs w:val="28"/>
        </w:rPr>
        <w:t>мобильные устройства;</w:t>
      </w:r>
    </w:p>
    <w:p w14:paraId="3CC39F54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F98">
        <w:rPr>
          <w:rFonts w:ascii="Times New Roman" w:hAnsi="Times New Roman"/>
          <w:sz w:val="28"/>
          <w:szCs w:val="28"/>
        </w:rPr>
        <w:t>смарт-часы;</w:t>
      </w:r>
    </w:p>
    <w:p w14:paraId="37C42CE9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F98">
        <w:rPr>
          <w:rFonts w:ascii="Times New Roman" w:hAnsi="Times New Roman"/>
          <w:sz w:val="28"/>
          <w:szCs w:val="28"/>
        </w:rPr>
        <w:t>портативные аудиоустройства;</w:t>
      </w:r>
    </w:p>
    <w:p w14:paraId="7BFBC6D9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F98">
        <w:rPr>
          <w:rFonts w:ascii="Times New Roman" w:hAnsi="Times New Roman"/>
          <w:sz w:val="28"/>
          <w:szCs w:val="28"/>
        </w:rPr>
        <w:lastRenderedPageBreak/>
        <w:t>программное обеспечение, не предусмотренное инфраструктурным листом;</w:t>
      </w:r>
    </w:p>
    <w:p w14:paraId="05087BBB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F98">
        <w:rPr>
          <w:rFonts w:ascii="Times New Roman" w:hAnsi="Times New Roman"/>
          <w:sz w:val="28"/>
          <w:szCs w:val="28"/>
        </w:rPr>
        <w:t>справочные материалы – если они не предоставлены организаторами;</w:t>
      </w:r>
    </w:p>
    <w:p w14:paraId="317F6304" w14:textId="77777777" w:rsidR="00A66EFD" w:rsidRPr="00796F98" w:rsidRDefault="00A66EFD" w:rsidP="001B1019">
      <w:pPr>
        <w:pStyle w:val="27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F98">
        <w:rPr>
          <w:rFonts w:ascii="Times New Roman" w:eastAsia="Times New Roman" w:hAnsi="Times New Roman"/>
          <w:sz w:val="28"/>
          <w:szCs w:val="28"/>
        </w:rPr>
        <w:t>использование сторонних интернет-ресурсов (личные облачные хранилища и информационные ресурсы, содержащие различные инструкции, которые могут дать преимущество при выполнении модулей, использование) за исключением предусмотренных конкурсным заданием.</w:t>
      </w:r>
    </w:p>
    <w:p w14:paraId="327C4430" w14:textId="77777777" w:rsidR="00A66EFD" w:rsidRPr="00796F98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 xml:space="preserve">Экспертам допускается использовать персональные компьютеры, но в специальной зоне (брифинг-зона, комната экспертов). </w:t>
      </w:r>
    </w:p>
    <w:p w14:paraId="6450BF20" w14:textId="6EAD9C41" w:rsidR="00A66EFD" w:rsidRDefault="00A66EFD" w:rsidP="006005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При проведении процедуры оценки выполненных работ использование любых электронных устройств запрещено, кроме специально организованных для оценки.</w:t>
      </w:r>
    </w:p>
    <w:p w14:paraId="1550548A" w14:textId="77777777" w:rsidR="00076E71" w:rsidRDefault="00076E71" w:rsidP="00076E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9E3A4" w14:textId="27A2C921" w:rsidR="00FD3A12" w:rsidRPr="00D44126" w:rsidRDefault="00FD3A12" w:rsidP="001B1019">
      <w:pPr>
        <w:pStyle w:val="1"/>
        <w:numPr>
          <w:ilvl w:val="0"/>
          <w:numId w:val="16"/>
        </w:numPr>
        <w:ind w:left="0" w:firstLine="0"/>
      </w:pPr>
      <w:bookmarkStart w:id="33" w:name="_Toc211283075"/>
      <w:bookmarkStart w:id="34" w:name="_Toc213400790"/>
      <w:r w:rsidRPr="00D44126">
        <w:t>ПРИЛОЖЕНИЯ</w:t>
      </w:r>
      <w:bookmarkEnd w:id="32"/>
      <w:bookmarkEnd w:id="33"/>
      <w:bookmarkEnd w:id="34"/>
    </w:p>
    <w:p w14:paraId="59FF0E13" w14:textId="77777777" w:rsidR="00FD3A12" w:rsidRPr="00796F98" w:rsidRDefault="00FD3A12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28CBE6B7" w14:textId="77777777" w:rsidR="00FD3A12" w:rsidRPr="00796F98" w:rsidRDefault="00FD3A12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315EBEF7" w14:textId="6B050FFC" w:rsidR="00FD3A12" w:rsidRPr="00796F98" w:rsidRDefault="00FD3A12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Приложение №3 Инструкция по охране труда по компетенции «</w:t>
      </w:r>
      <w:proofErr w:type="spellStart"/>
      <w:r w:rsidRPr="00796F98">
        <w:rPr>
          <w:rFonts w:ascii="Times New Roman" w:hAnsi="Times New Roman" w:cs="Times New Roman"/>
          <w:sz w:val="28"/>
          <w:szCs w:val="28"/>
        </w:rPr>
        <w:t>Геопространственная</w:t>
      </w:r>
      <w:proofErr w:type="spellEnd"/>
      <w:r w:rsidRPr="00796F98">
        <w:rPr>
          <w:rFonts w:ascii="Times New Roman" w:hAnsi="Times New Roman" w:cs="Times New Roman"/>
          <w:sz w:val="28"/>
          <w:szCs w:val="28"/>
        </w:rPr>
        <w:t xml:space="preserve"> цифровая инженерия»</w:t>
      </w:r>
    </w:p>
    <w:p w14:paraId="1AD0E452" w14:textId="29F212C3" w:rsidR="00FD3A12" w:rsidRDefault="00FD3A12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Приложение №4</w:t>
      </w:r>
      <w:r w:rsidR="00437837">
        <w:rPr>
          <w:rFonts w:ascii="Times New Roman" w:hAnsi="Times New Roman" w:cs="Times New Roman"/>
          <w:sz w:val="28"/>
          <w:szCs w:val="28"/>
        </w:rPr>
        <w:t xml:space="preserve"> </w:t>
      </w:r>
      <w:r w:rsidR="00437837" w:rsidRPr="00437837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  <w:proofErr w:type="spellStart"/>
      <w:r w:rsidR="00437837" w:rsidRPr="00437837">
        <w:rPr>
          <w:rFonts w:ascii="Times New Roman" w:hAnsi="Times New Roman" w:cs="Times New Roman"/>
          <w:sz w:val="28"/>
          <w:szCs w:val="28"/>
        </w:rPr>
        <w:t>Геопространственная</w:t>
      </w:r>
      <w:proofErr w:type="spellEnd"/>
      <w:r w:rsidR="00437837" w:rsidRPr="00437837">
        <w:rPr>
          <w:rFonts w:ascii="Times New Roman" w:hAnsi="Times New Roman" w:cs="Times New Roman"/>
          <w:sz w:val="28"/>
          <w:szCs w:val="28"/>
        </w:rPr>
        <w:t xml:space="preserve"> цифровая инженерия</w:t>
      </w:r>
    </w:p>
    <w:p w14:paraId="431BFF9B" w14:textId="58C0056E" w:rsidR="00437837" w:rsidRPr="00796F98" w:rsidRDefault="00437837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8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6E71">
        <w:rPr>
          <w:rFonts w:ascii="Times New Roman" w:hAnsi="Times New Roman" w:cs="Times New Roman"/>
          <w:sz w:val="28"/>
          <w:szCs w:val="28"/>
        </w:rPr>
        <w:t>№</w:t>
      </w:r>
      <w:r w:rsidRPr="00437837">
        <w:rPr>
          <w:rFonts w:ascii="Times New Roman" w:hAnsi="Times New Roman" w:cs="Times New Roman"/>
          <w:sz w:val="28"/>
          <w:szCs w:val="28"/>
        </w:rPr>
        <w:t xml:space="preserve">4.1 Техническое задание </w:t>
      </w:r>
      <w:proofErr w:type="spellStart"/>
      <w:r w:rsidRPr="00437837">
        <w:rPr>
          <w:rFonts w:ascii="Times New Roman" w:hAnsi="Times New Roman" w:cs="Times New Roman"/>
          <w:sz w:val="28"/>
          <w:szCs w:val="28"/>
        </w:rPr>
        <w:t>Геопространственная</w:t>
      </w:r>
      <w:proofErr w:type="spellEnd"/>
      <w:r w:rsidRPr="00437837">
        <w:rPr>
          <w:rFonts w:ascii="Times New Roman" w:hAnsi="Times New Roman" w:cs="Times New Roman"/>
          <w:sz w:val="28"/>
          <w:szCs w:val="28"/>
        </w:rPr>
        <w:t xml:space="preserve"> цифровая инженерия командный модуль Г</w:t>
      </w:r>
    </w:p>
    <w:p w14:paraId="39EF7A4D" w14:textId="77777777" w:rsidR="00FD3A12" w:rsidRPr="00796F98" w:rsidRDefault="00FD3A12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F98">
        <w:rPr>
          <w:rFonts w:ascii="Times New Roman" w:hAnsi="Times New Roman" w:cs="Times New Roman"/>
          <w:sz w:val="28"/>
          <w:szCs w:val="28"/>
        </w:rPr>
        <w:t>Приложение №5. Протокол об ознакомлении конкурсантов с техническим заданием перед выполнением модуля ___ в течение 15 минут</w:t>
      </w:r>
    </w:p>
    <w:p w14:paraId="3A616045" w14:textId="77777777" w:rsidR="00A66EFD" w:rsidRDefault="00A66EFD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№6. Протокол о проведении тестирования оборудования на конкурсной площадке и проверки его работоспособности.</w:t>
      </w:r>
    </w:p>
    <w:p w14:paraId="2ECD53BF" w14:textId="77777777" w:rsidR="00BD6385" w:rsidRDefault="00BD6385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09092" w14:textId="6F952B32" w:rsidR="00BD6385" w:rsidRDefault="00BD6385" w:rsidP="006005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исходные материалы для выполнения модулей по компетенции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Геопространственная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цифровая инженерия» - </w:t>
      </w:r>
      <w:hyperlink r:id="rId11" w:tgtFrame="_blank" w:tooltip="https://disk.yandex.ru/d/_dm-4yEC5x2FZQ" w:history="1">
        <w:r w:rsidR="00BA4F15" w:rsidRPr="00BA4F15">
          <w:rPr>
            <w:rStyle w:val="ae"/>
            <w:rFonts w:ascii="Times New Roman" w:hAnsi="Times New Roman" w:cs="Times New Roman"/>
            <w:sz w:val="28"/>
            <w:szCs w:val="28"/>
          </w:rPr>
          <w:t>https://disk.yandex.ru/d/_dm-4yEC5x2FZQ</w:t>
        </w:r>
      </w:hyperlink>
    </w:p>
    <w:sectPr w:rsidR="00BD6385" w:rsidSect="00E432F0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2533" w14:textId="77777777" w:rsidR="000C01C8" w:rsidRDefault="000C01C8" w:rsidP="00970F49">
      <w:pPr>
        <w:spacing w:after="0" w:line="240" w:lineRule="auto"/>
      </w:pPr>
      <w:r>
        <w:separator/>
      </w:r>
    </w:p>
  </w:endnote>
  <w:endnote w:type="continuationSeparator" w:id="0">
    <w:p w14:paraId="52044BD6" w14:textId="77777777" w:rsidR="000C01C8" w:rsidRDefault="000C01C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47FA9EC1" w:rsidR="00473C4A" w:rsidRPr="00E432F0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432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32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32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1563" w:rsidRPr="00E432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32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5E27" w14:textId="77777777" w:rsidR="000C01C8" w:rsidRDefault="000C01C8" w:rsidP="00970F49">
      <w:pPr>
        <w:spacing w:after="0" w:line="240" w:lineRule="auto"/>
      </w:pPr>
      <w:r>
        <w:separator/>
      </w:r>
    </w:p>
  </w:footnote>
  <w:footnote w:type="continuationSeparator" w:id="0">
    <w:p w14:paraId="5C40BBC5" w14:textId="77777777" w:rsidR="000C01C8" w:rsidRDefault="000C01C8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165E"/>
    <w:multiLevelType w:val="hybridMultilevel"/>
    <w:tmpl w:val="2AF447AE"/>
    <w:lvl w:ilvl="0" w:tplc="88BAC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16A6"/>
    <w:multiLevelType w:val="hybridMultilevel"/>
    <w:tmpl w:val="38BC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5D5C"/>
    <w:multiLevelType w:val="hybridMultilevel"/>
    <w:tmpl w:val="6BF8A766"/>
    <w:lvl w:ilvl="0" w:tplc="E982AF2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BD1A1F"/>
    <w:multiLevelType w:val="hybridMultilevel"/>
    <w:tmpl w:val="B606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45BA"/>
    <w:multiLevelType w:val="hybridMultilevel"/>
    <w:tmpl w:val="95266D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A533B1"/>
    <w:multiLevelType w:val="hybridMultilevel"/>
    <w:tmpl w:val="F4D8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D1F53"/>
    <w:multiLevelType w:val="hybridMultilevel"/>
    <w:tmpl w:val="D08E6122"/>
    <w:lvl w:ilvl="0" w:tplc="9C20F89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CEE48D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702F63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F69ED2E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8BCD86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56058B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2E4B94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E5ACB79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CD4C7C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53128"/>
    <w:multiLevelType w:val="hybridMultilevel"/>
    <w:tmpl w:val="71CE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624DC"/>
    <w:multiLevelType w:val="hybridMultilevel"/>
    <w:tmpl w:val="71C6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7AC4"/>
    <w:multiLevelType w:val="hybridMultilevel"/>
    <w:tmpl w:val="88FC9B08"/>
    <w:lvl w:ilvl="0" w:tplc="B18E3E2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F842E7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43096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052612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5D24A16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DAA229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88DA9B3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99EF08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1EA03F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863DF"/>
    <w:multiLevelType w:val="multilevel"/>
    <w:tmpl w:val="6104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E1370F1"/>
    <w:multiLevelType w:val="hybridMultilevel"/>
    <w:tmpl w:val="1922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696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2348A"/>
    <w:multiLevelType w:val="hybridMultilevel"/>
    <w:tmpl w:val="FE28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E0362"/>
    <w:multiLevelType w:val="hybridMultilevel"/>
    <w:tmpl w:val="F32C89E6"/>
    <w:lvl w:ilvl="0" w:tplc="879022B6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5D828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A40818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0F08251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D02A29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52E180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E2E0418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B80578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312161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F3EFC"/>
    <w:multiLevelType w:val="hybridMultilevel"/>
    <w:tmpl w:val="FEB0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4"/>
  </w:num>
  <w:num w:numId="11">
    <w:abstractNumId w:val="18"/>
  </w:num>
  <w:num w:numId="12">
    <w:abstractNumId w:val="9"/>
  </w:num>
  <w:num w:numId="13">
    <w:abstractNumId w:val="12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8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7A39"/>
    <w:rsid w:val="00054C98"/>
    <w:rsid w:val="00056CDE"/>
    <w:rsid w:val="00063CD5"/>
    <w:rsid w:val="00067386"/>
    <w:rsid w:val="00067F6F"/>
    <w:rsid w:val="000732FF"/>
    <w:rsid w:val="00076E71"/>
    <w:rsid w:val="00081D65"/>
    <w:rsid w:val="00092BA3"/>
    <w:rsid w:val="000A1F96"/>
    <w:rsid w:val="000B2A14"/>
    <w:rsid w:val="000B3397"/>
    <w:rsid w:val="000B55A2"/>
    <w:rsid w:val="000C01C8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5853"/>
    <w:rsid w:val="00127743"/>
    <w:rsid w:val="00131563"/>
    <w:rsid w:val="00137545"/>
    <w:rsid w:val="001474BB"/>
    <w:rsid w:val="00152123"/>
    <w:rsid w:val="0015561E"/>
    <w:rsid w:val="001627D5"/>
    <w:rsid w:val="0017612A"/>
    <w:rsid w:val="00186F91"/>
    <w:rsid w:val="00191CB6"/>
    <w:rsid w:val="001B1019"/>
    <w:rsid w:val="001B4B65"/>
    <w:rsid w:val="001C1282"/>
    <w:rsid w:val="001C63E7"/>
    <w:rsid w:val="001E068C"/>
    <w:rsid w:val="001E1DF9"/>
    <w:rsid w:val="0021246F"/>
    <w:rsid w:val="00220E70"/>
    <w:rsid w:val="002228E8"/>
    <w:rsid w:val="00237603"/>
    <w:rsid w:val="00245F15"/>
    <w:rsid w:val="00247E8C"/>
    <w:rsid w:val="00270E01"/>
    <w:rsid w:val="002776A1"/>
    <w:rsid w:val="0029311F"/>
    <w:rsid w:val="0029547E"/>
    <w:rsid w:val="002A2935"/>
    <w:rsid w:val="002B1426"/>
    <w:rsid w:val="002B3DBB"/>
    <w:rsid w:val="002D6A91"/>
    <w:rsid w:val="002E6C3B"/>
    <w:rsid w:val="002F2906"/>
    <w:rsid w:val="003063C9"/>
    <w:rsid w:val="0032065E"/>
    <w:rsid w:val="003242E1"/>
    <w:rsid w:val="00333911"/>
    <w:rsid w:val="00334165"/>
    <w:rsid w:val="00346715"/>
    <w:rsid w:val="003531E7"/>
    <w:rsid w:val="0035421A"/>
    <w:rsid w:val="00356BA2"/>
    <w:rsid w:val="003601A4"/>
    <w:rsid w:val="003721C7"/>
    <w:rsid w:val="0037535C"/>
    <w:rsid w:val="003815C7"/>
    <w:rsid w:val="00381C0C"/>
    <w:rsid w:val="003934F8"/>
    <w:rsid w:val="00397A1B"/>
    <w:rsid w:val="003A21C8"/>
    <w:rsid w:val="003B6085"/>
    <w:rsid w:val="003C0DFD"/>
    <w:rsid w:val="003C1D7A"/>
    <w:rsid w:val="003C5F97"/>
    <w:rsid w:val="003D1E51"/>
    <w:rsid w:val="003E31CB"/>
    <w:rsid w:val="004254FE"/>
    <w:rsid w:val="00432710"/>
    <w:rsid w:val="00436FFC"/>
    <w:rsid w:val="00437837"/>
    <w:rsid w:val="00437D28"/>
    <w:rsid w:val="004434BB"/>
    <w:rsid w:val="0044354A"/>
    <w:rsid w:val="00444893"/>
    <w:rsid w:val="00444E75"/>
    <w:rsid w:val="00450223"/>
    <w:rsid w:val="00454353"/>
    <w:rsid w:val="00461AC6"/>
    <w:rsid w:val="00473C4A"/>
    <w:rsid w:val="0047429B"/>
    <w:rsid w:val="004904C5"/>
    <w:rsid w:val="004917C4"/>
    <w:rsid w:val="004A07A5"/>
    <w:rsid w:val="004A2B11"/>
    <w:rsid w:val="004B5B3E"/>
    <w:rsid w:val="004B692B"/>
    <w:rsid w:val="004C1468"/>
    <w:rsid w:val="004C3CAF"/>
    <w:rsid w:val="004C703E"/>
    <w:rsid w:val="004D096E"/>
    <w:rsid w:val="004E0C0D"/>
    <w:rsid w:val="004E785E"/>
    <w:rsid w:val="004E7905"/>
    <w:rsid w:val="005055FF"/>
    <w:rsid w:val="00510059"/>
    <w:rsid w:val="005407DD"/>
    <w:rsid w:val="00554CBB"/>
    <w:rsid w:val="005560AC"/>
    <w:rsid w:val="00557CC0"/>
    <w:rsid w:val="0056194A"/>
    <w:rsid w:val="00565B7C"/>
    <w:rsid w:val="005A1625"/>
    <w:rsid w:val="005A203B"/>
    <w:rsid w:val="005A475B"/>
    <w:rsid w:val="005B05D5"/>
    <w:rsid w:val="005B0DEC"/>
    <w:rsid w:val="005B5E5C"/>
    <w:rsid w:val="005B66FC"/>
    <w:rsid w:val="005C6A23"/>
    <w:rsid w:val="005C6D3B"/>
    <w:rsid w:val="005E1770"/>
    <w:rsid w:val="005E254C"/>
    <w:rsid w:val="005E30DC"/>
    <w:rsid w:val="005F0872"/>
    <w:rsid w:val="005F7E67"/>
    <w:rsid w:val="006005CA"/>
    <w:rsid w:val="00605DD7"/>
    <w:rsid w:val="0060658F"/>
    <w:rsid w:val="00613219"/>
    <w:rsid w:val="0062789A"/>
    <w:rsid w:val="0063396F"/>
    <w:rsid w:val="006340FF"/>
    <w:rsid w:val="00640E46"/>
    <w:rsid w:val="0064179C"/>
    <w:rsid w:val="00643A8A"/>
    <w:rsid w:val="0064491A"/>
    <w:rsid w:val="00653B50"/>
    <w:rsid w:val="00655FE1"/>
    <w:rsid w:val="00666BDD"/>
    <w:rsid w:val="0067542E"/>
    <w:rsid w:val="006776B4"/>
    <w:rsid w:val="006873B8"/>
    <w:rsid w:val="00694C90"/>
    <w:rsid w:val="006973BE"/>
    <w:rsid w:val="006A4E27"/>
    <w:rsid w:val="006A4EFB"/>
    <w:rsid w:val="006B0FEA"/>
    <w:rsid w:val="006B5081"/>
    <w:rsid w:val="006C6D6D"/>
    <w:rsid w:val="006C7A3B"/>
    <w:rsid w:val="006C7C66"/>
    <w:rsid w:val="006C7CE4"/>
    <w:rsid w:val="006E395E"/>
    <w:rsid w:val="006E5DF2"/>
    <w:rsid w:val="006F4464"/>
    <w:rsid w:val="00714CA4"/>
    <w:rsid w:val="00716341"/>
    <w:rsid w:val="007250D9"/>
    <w:rsid w:val="007274B8"/>
    <w:rsid w:val="00727F97"/>
    <w:rsid w:val="00730AE0"/>
    <w:rsid w:val="00733A66"/>
    <w:rsid w:val="0073459C"/>
    <w:rsid w:val="00740BCB"/>
    <w:rsid w:val="0074372D"/>
    <w:rsid w:val="007604F9"/>
    <w:rsid w:val="00764773"/>
    <w:rsid w:val="007735DC"/>
    <w:rsid w:val="0078311A"/>
    <w:rsid w:val="00791D70"/>
    <w:rsid w:val="00792867"/>
    <w:rsid w:val="00796F98"/>
    <w:rsid w:val="007A3BEC"/>
    <w:rsid w:val="007A61C5"/>
    <w:rsid w:val="007A6888"/>
    <w:rsid w:val="007B0DCC"/>
    <w:rsid w:val="007B2222"/>
    <w:rsid w:val="007B3FD5"/>
    <w:rsid w:val="007D1042"/>
    <w:rsid w:val="007D3601"/>
    <w:rsid w:val="007D6C20"/>
    <w:rsid w:val="007D7697"/>
    <w:rsid w:val="007E73B4"/>
    <w:rsid w:val="008048AB"/>
    <w:rsid w:val="00812516"/>
    <w:rsid w:val="00832EBB"/>
    <w:rsid w:val="008342AC"/>
    <w:rsid w:val="00834734"/>
    <w:rsid w:val="00835BF6"/>
    <w:rsid w:val="0085237C"/>
    <w:rsid w:val="008715FD"/>
    <w:rsid w:val="008761F3"/>
    <w:rsid w:val="00881DD2"/>
    <w:rsid w:val="00882B54"/>
    <w:rsid w:val="00883917"/>
    <w:rsid w:val="008912AE"/>
    <w:rsid w:val="008B0F23"/>
    <w:rsid w:val="008B560B"/>
    <w:rsid w:val="008C35FB"/>
    <w:rsid w:val="008C41F7"/>
    <w:rsid w:val="008D693B"/>
    <w:rsid w:val="008D6DCF"/>
    <w:rsid w:val="008E4131"/>
    <w:rsid w:val="008E5424"/>
    <w:rsid w:val="00900604"/>
    <w:rsid w:val="00901689"/>
    <w:rsid w:val="009018F0"/>
    <w:rsid w:val="00904624"/>
    <w:rsid w:val="00906656"/>
    <w:rsid w:val="00906E82"/>
    <w:rsid w:val="009203A8"/>
    <w:rsid w:val="00922F89"/>
    <w:rsid w:val="00925AC4"/>
    <w:rsid w:val="009440D0"/>
    <w:rsid w:val="00944649"/>
    <w:rsid w:val="00945E13"/>
    <w:rsid w:val="00946634"/>
    <w:rsid w:val="00952C3C"/>
    <w:rsid w:val="00953113"/>
    <w:rsid w:val="00954B97"/>
    <w:rsid w:val="00955127"/>
    <w:rsid w:val="00956BC9"/>
    <w:rsid w:val="00961DA0"/>
    <w:rsid w:val="0096221B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B5349"/>
    <w:rsid w:val="009C6127"/>
    <w:rsid w:val="009D04EE"/>
    <w:rsid w:val="009E37D3"/>
    <w:rsid w:val="009E52E7"/>
    <w:rsid w:val="009E5BD9"/>
    <w:rsid w:val="009F57C0"/>
    <w:rsid w:val="009F66A6"/>
    <w:rsid w:val="009F7730"/>
    <w:rsid w:val="00A0510D"/>
    <w:rsid w:val="00A06073"/>
    <w:rsid w:val="00A11569"/>
    <w:rsid w:val="00A204BB"/>
    <w:rsid w:val="00A20A67"/>
    <w:rsid w:val="00A26E15"/>
    <w:rsid w:val="00A27EE4"/>
    <w:rsid w:val="00A36EE2"/>
    <w:rsid w:val="00A4187F"/>
    <w:rsid w:val="00A57976"/>
    <w:rsid w:val="00A636B8"/>
    <w:rsid w:val="00A6671B"/>
    <w:rsid w:val="00A66EFD"/>
    <w:rsid w:val="00A8496D"/>
    <w:rsid w:val="00A85D42"/>
    <w:rsid w:val="00A87627"/>
    <w:rsid w:val="00A91D4B"/>
    <w:rsid w:val="00A962D4"/>
    <w:rsid w:val="00A9790B"/>
    <w:rsid w:val="00AA2B8A"/>
    <w:rsid w:val="00AD1B84"/>
    <w:rsid w:val="00AD2200"/>
    <w:rsid w:val="00AE6AB7"/>
    <w:rsid w:val="00AE7A32"/>
    <w:rsid w:val="00B01FB1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79D6"/>
    <w:rsid w:val="00B610A2"/>
    <w:rsid w:val="00B821C9"/>
    <w:rsid w:val="00BA2CF0"/>
    <w:rsid w:val="00BA4F15"/>
    <w:rsid w:val="00BB46EB"/>
    <w:rsid w:val="00BC3813"/>
    <w:rsid w:val="00BC7808"/>
    <w:rsid w:val="00BD6385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18FF"/>
    <w:rsid w:val="00C740CF"/>
    <w:rsid w:val="00C8277D"/>
    <w:rsid w:val="00C95538"/>
    <w:rsid w:val="00C96567"/>
    <w:rsid w:val="00C97E44"/>
    <w:rsid w:val="00CA6CCD"/>
    <w:rsid w:val="00CB2E43"/>
    <w:rsid w:val="00CB766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126"/>
    <w:rsid w:val="00D45007"/>
    <w:rsid w:val="00D460E0"/>
    <w:rsid w:val="00D617CC"/>
    <w:rsid w:val="00D81256"/>
    <w:rsid w:val="00D82186"/>
    <w:rsid w:val="00D83E4E"/>
    <w:rsid w:val="00D87A1E"/>
    <w:rsid w:val="00D96994"/>
    <w:rsid w:val="00D97331"/>
    <w:rsid w:val="00DA2E96"/>
    <w:rsid w:val="00DA76C7"/>
    <w:rsid w:val="00DC5A77"/>
    <w:rsid w:val="00DE39D8"/>
    <w:rsid w:val="00DE4232"/>
    <w:rsid w:val="00DE5614"/>
    <w:rsid w:val="00DF22CC"/>
    <w:rsid w:val="00E0407E"/>
    <w:rsid w:val="00E04FDF"/>
    <w:rsid w:val="00E13ABD"/>
    <w:rsid w:val="00E15F2A"/>
    <w:rsid w:val="00E279E8"/>
    <w:rsid w:val="00E432F0"/>
    <w:rsid w:val="00E4606A"/>
    <w:rsid w:val="00E46161"/>
    <w:rsid w:val="00E51BB9"/>
    <w:rsid w:val="00E579D6"/>
    <w:rsid w:val="00E630F0"/>
    <w:rsid w:val="00E75567"/>
    <w:rsid w:val="00E77AD6"/>
    <w:rsid w:val="00E82510"/>
    <w:rsid w:val="00E857D6"/>
    <w:rsid w:val="00E9489D"/>
    <w:rsid w:val="00EA0163"/>
    <w:rsid w:val="00EA0C3A"/>
    <w:rsid w:val="00EA30C6"/>
    <w:rsid w:val="00EB2779"/>
    <w:rsid w:val="00EB4FF8"/>
    <w:rsid w:val="00ED18F9"/>
    <w:rsid w:val="00ED53C9"/>
    <w:rsid w:val="00EE1033"/>
    <w:rsid w:val="00EE197A"/>
    <w:rsid w:val="00EE5E39"/>
    <w:rsid w:val="00EE7DA3"/>
    <w:rsid w:val="00F054FF"/>
    <w:rsid w:val="00F1662D"/>
    <w:rsid w:val="00F3099C"/>
    <w:rsid w:val="00F35F4F"/>
    <w:rsid w:val="00F4652F"/>
    <w:rsid w:val="00F50AC5"/>
    <w:rsid w:val="00F55941"/>
    <w:rsid w:val="00F6025D"/>
    <w:rsid w:val="00F672B2"/>
    <w:rsid w:val="00F8340A"/>
    <w:rsid w:val="00F83D10"/>
    <w:rsid w:val="00F87148"/>
    <w:rsid w:val="00F87A0B"/>
    <w:rsid w:val="00F93643"/>
    <w:rsid w:val="00F96457"/>
    <w:rsid w:val="00FA4BF1"/>
    <w:rsid w:val="00FB022D"/>
    <w:rsid w:val="00FB1F17"/>
    <w:rsid w:val="00FB3492"/>
    <w:rsid w:val="00FC415A"/>
    <w:rsid w:val="00FC57D7"/>
    <w:rsid w:val="00FC6098"/>
    <w:rsid w:val="00FD20DE"/>
    <w:rsid w:val="00FD3A12"/>
    <w:rsid w:val="00FD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4131"/>
  </w:style>
  <w:style w:type="paragraph" w:styleId="1">
    <w:name w:val="heading 1"/>
    <w:basedOn w:val="a1"/>
    <w:next w:val="a1"/>
    <w:link w:val="10"/>
    <w:qFormat/>
    <w:rsid w:val="004434BB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4434BB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381C0C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4434BB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4434BB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381C0C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152123"/>
    <w:pPr>
      <w:tabs>
        <w:tab w:val="right" w:leader="dot" w:pos="9825"/>
      </w:tabs>
      <w:spacing w:after="0" w:line="360" w:lineRule="auto"/>
    </w:pPr>
    <w:rPr>
      <w:rFonts w:ascii="Times New Roman" w:eastAsia="Times New Roman" w:hAnsi="Times New Roman" w:cs="Times New Roman"/>
      <w:bCs/>
      <w:noProof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27">
    <w:name w:val="Абзац списка2"/>
    <w:basedOn w:val="a1"/>
    <w:rsid w:val="00DA76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f8">
    <w:name w:val="Unresolved Mention"/>
    <w:basedOn w:val="a2"/>
    <w:uiPriority w:val="99"/>
    <w:semiHidden/>
    <w:unhideWhenUsed/>
    <w:rsid w:val="00BD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_dm-4yEC5x2FZQ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865A-D572-4B53-9564-C62106F7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23</Pages>
  <Words>4877</Words>
  <Characters>27803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112</cp:revision>
  <dcterms:created xsi:type="dcterms:W3CDTF">2023-10-10T08:10:00Z</dcterms:created>
  <dcterms:modified xsi:type="dcterms:W3CDTF">2025-11-07T06:41:00Z</dcterms:modified>
</cp:coreProperties>
</file>