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9"/>
        <w:gridCol w:w="4220"/>
      </w:tblGrid>
      <w:tr w14:paraId="14C8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6148A28">
            <w:pPr>
              <w:pStyle w:val="6"/>
              <w:rPr>
                <w:sz w:val="30"/>
                <w:lang w:val="en-US"/>
              </w:rPr>
            </w:pPr>
            <w:r>
              <w:rPr>
                <w:b/>
                <w:lang w:val="en-US"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>
            <w:pPr>
              <w:widowControl w:val="0"/>
              <w:autoSpaceDE w:val="0"/>
              <w:autoSpaceDN w:val="0"/>
              <w:spacing w:after="0" w:line="360" w:lineRule="auto"/>
              <w:ind w:left="290"/>
              <w:jc w:val="center"/>
              <w:rPr>
                <w:sz w:val="30"/>
                <w:lang w:val="en-US"/>
              </w:rPr>
            </w:pPr>
          </w:p>
        </w:tc>
      </w:tr>
    </w:tbl>
    <w:p w14:paraId="541F2F9A">
      <w:pPr>
        <w:rPr>
          <w:sz w:val="28"/>
          <w:szCs w:val="28"/>
        </w:rPr>
      </w:pPr>
    </w:p>
    <w:p w14:paraId="4F64C65D">
      <w:pPr>
        <w:rPr>
          <w:sz w:val="28"/>
          <w:szCs w:val="28"/>
        </w:rPr>
      </w:pPr>
    </w:p>
    <w:p w14:paraId="62DB341E">
      <w:pPr>
        <w:rPr>
          <w:sz w:val="28"/>
          <w:szCs w:val="28"/>
        </w:rPr>
      </w:pPr>
    </w:p>
    <w:p w14:paraId="43538CD7">
      <w:pPr>
        <w:rPr>
          <w:sz w:val="28"/>
          <w:szCs w:val="28"/>
        </w:rPr>
      </w:pPr>
    </w:p>
    <w:p w14:paraId="2A8C88C5">
      <w:pPr>
        <w:rPr>
          <w:sz w:val="28"/>
          <w:szCs w:val="28"/>
        </w:rPr>
      </w:pPr>
    </w:p>
    <w:p w14:paraId="5F7FEA5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>
        <w:rPr>
          <w:rFonts w:ascii="Times New Roman" w:hAnsi="Times New Roman" w:cs="Times New Roman"/>
          <w:sz w:val="72"/>
          <w:szCs w:val="72"/>
          <w:u w:val="single"/>
        </w:rPr>
        <w:t>Обслуживание железнодорожного пути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</w:t>
      </w:r>
    </w:p>
    <w:p w14:paraId="4AA0D679">
      <w:pPr>
        <w:keepNext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 Обслуживание железнодорожного пути</w:t>
      </w:r>
    </w:p>
    <w:p w14:paraId="11B7B8F8">
      <w:pPr>
        <w:keepNext/>
        <w:spacing w:after="0" w:line="276" w:lineRule="auto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503FCB26">
      <w:pPr>
        <w:keepNext/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>.</w:t>
      </w:r>
    </w:p>
    <w:p w14:paraId="3A614E77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Важнейшая обязанность работников путевого хозяйства – обеспечение бесперебойного и безопасного движения поездов с установленными скоростями и удовлетворение растущих потребностей в перевозках.</w:t>
      </w:r>
    </w:p>
    <w:p w14:paraId="420C0705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работниками путевого хозяйства ставятся следующие задачи:</w:t>
      </w:r>
    </w:p>
    <w:p w14:paraId="627611D9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контроль выполнения работ по текущему содержанию и ремонту железнодорожного пути и искусственных сооружений для безопасного и плавного движения поездов со скоростями, установленными на участке железнодорожного пути;</w:t>
      </w:r>
    </w:p>
    <w:p w14:paraId="66979329">
      <w:pPr>
        <w:pStyle w:val="15"/>
        <w:keepNext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прочности, устойчивости и состояния всех элементов железнодорожного пути (земляного полотна, верхнего строения и искусственных сооружений), которые обеспечивают безопасное и плавное движение поездов со скоростями, установленными на участке железнодорожного пути.</w:t>
      </w:r>
    </w:p>
    <w:p w14:paraId="5FF58A39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установленных задач на работников путевого хозяйства возлагаются следующие обобщенные трудовые функции:</w:t>
      </w:r>
    </w:p>
    <w:p w14:paraId="69C48FFC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содержание верхнего строения железнодорожного пути, искусственных сооружений и земляного полотна (выявление неисправностей в содержании железнодорожного пути, искусственных сооружений и земляного полотна при проведении проверок состояния инфраструктуры путевого хозяйства; организация выполнения работ по текущему содержанию железнодорожного пути, искусственных сооружений и земляного полотна; контроль выполнения работ по текущему содержанию железнодорожного пути, искусственных сооружений и земляного полотна);</w:t>
      </w:r>
    </w:p>
    <w:p w14:paraId="34D4AA3D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ремонт железнодорожного пути и искусственных сооружений (организация выполнения работ по ремонту железнодорожного пути, искусственных сооружений и земляного полотна; контроль выполнения работ по ремонту железнодорожного пути, искусственных сооружений и земляного полотна);</w:t>
      </w:r>
    </w:p>
    <w:p w14:paraId="5D93AB05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всех видов работ по текущему содержанию железнодорожного пути;</w:t>
      </w:r>
    </w:p>
    <w:p w14:paraId="0514B5E3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состояния железнодорожного пути средствами рельсовой дефектоскопии (выявление дефектов рельсов; техническое обслуживание и ремонт рельсового дефектоскопа)</w:t>
      </w:r>
    </w:p>
    <w:p w14:paraId="06927B7E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безопасного проведения путевых работ и движения поездов с установленными скоростями (выполнение работ по ограждению съемных подвижных единиц, мест производства путевых работ на железнодорожном пути</w:t>
      </w:r>
    </w:p>
    <w:p w14:paraId="3C9842D3">
      <w:pPr>
        <w:pStyle w:val="8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 путевого хозяйства </w:t>
      </w:r>
      <w:r>
        <w:rPr>
          <w:bCs/>
          <w:kern w:val="36"/>
          <w:sz w:val="28"/>
          <w:szCs w:val="28"/>
        </w:rPr>
        <w:t xml:space="preserve">должны знать: </w:t>
      </w:r>
      <w:r>
        <w:rPr>
          <w:sz w:val="28"/>
          <w:szCs w:val="28"/>
        </w:rPr>
        <w:t>локальные нормативные акты по организации выполнения работ по текущему содержанию железнодорожного пути, искусственных сооружений и земляного полотна в объеме, необходимом для выполнения работ; Правила и инструкции по текущему содержанию железнодорожного пути, искусственных сооружений и земляного полотна, по обеспечению безопасности движения поездов; Правила технической эксплуатации железных дорог Российской Федерации в объеме, необходимом для выполнения работ; Правила измерений с помощью инструмента и приборов, применяемых при текущем содержании железнодорожного пути, искусственных сооружений и земляного полотна; Правила и порядок остановки поезда; Правила электробезопасности в пределах выполняемых работ; Правила применения средств индивидуальной защиты; Правила пожарной безопасности в пределах выполняемых работ; Правила безопасного нахождения работников на железнодорожных путях; Порядок ведения технической документации; Порядок ведения информационно-справочной документации; требования охраны труда и производственной санитарии в пределах выполняемых работ.</w:t>
      </w:r>
    </w:p>
    <w:p w14:paraId="38487F61">
      <w:pPr>
        <w:keepNext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Компетенция разработана для демонстрации и оценки квалификации по организации и осуществлению </w:t>
      </w:r>
      <w:r>
        <w:rPr>
          <w:rFonts w:ascii="Times New Roman" w:hAnsi="Times New Roman" w:cs="Times New Roman"/>
          <w:sz w:val="28"/>
          <w:szCs w:val="28"/>
        </w:rPr>
        <w:t xml:space="preserve">обслуживания железнодорожного пути в рамках профессий: </w:t>
      </w:r>
      <w:r>
        <w:rPr>
          <w:rFonts w:ascii="Times New Roman" w:hAnsi="Times New Roman" w:cs="Times New Roman"/>
          <w:sz w:val="28"/>
          <w:szCs w:val="28"/>
          <w:lang w:val="ru-RU"/>
        </w:rPr>
        <w:t>монтёр</w:t>
      </w:r>
      <w:r>
        <w:rPr>
          <w:rFonts w:ascii="Times New Roman" w:hAnsi="Times New Roman" w:cs="Times New Roman"/>
          <w:sz w:val="28"/>
          <w:szCs w:val="28"/>
        </w:rPr>
        <w:t xml:space="preserve"> пути, бригадир пути (не </w:t>
      </w:r>
      <w:r>
        <w:rPr>
          <w:rFonts w:ascii="Times New Roman" w:hAnsi="Times New Roman" w:cs="Times New Roman"/>
          <w:sz w:val="28"/>
          <w:szCs w:val="28"/>
          <w:lang w:val="ru-RU"/>
        </w:rPr>
        <w:t>освобождённый</w:t>
      </w:r>
      <w:r>
        <w:rPr>
          <w:rFonts w:ascii="Times New Roman" w:hAnsi="Times New Roman" w:cs="Times New Roman"/>
          <w:sz w:val="28"/>
          <w:szCs w:val="28"/>
        </w:rPr>
        <w:t>), техник.</w:t>
      </w:r>
    </w:p>
    <w:p w14:paraId="504B8733">
      <w:pPr>
        <w:keepNext/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7C8E9CFF">
      <w:pPr>
        <w:keepNext/>
        <w:spacing w:after="0" w:line="276" w:lineRule="auto"/>
        <w:jc w:val="both"/>
        <w:outlineLvl w:val="1"/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629CAF1">
      <w:pPr>
        <w:keepNext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C5B2D09">
      <w:pPr>
        <w:keepNext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</w:t>
      </w:r>
      <w:bookmarkStart w:id="1" w:name="_GoBack"/>
      <w:bookmarkEnd w:id="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ющей компетенции, его необходимо использовать на основании следующих документов:</w:t>
      </w:r>
    </w:p>
    <w:p w14:paraId="20DB6F90">
      <w:pPr>
        <w:pStyle w:val="10"/>
        <w:keepNext/>
        <w:numPr>
          <w:ilvl w:val="0"/>
          <w:numId w:val="1"/>
        </w:numPr>
        <w:spacing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ФГОС СПО 08.02.10 Строительство железных дорог, путь и путевое хозяйство (Приказ Министерства образования и науки Российской Федерации от 13 августа 2014 г. N 1002)</w:t>
      </w:r>
    </w:p>
    <w:p w14:paraId="0CC9AD45">
      <w:pPr>
        <w:pStyle w:val="10"/>
        <w:keepNext/>
        <w:numPr>
          <w:ilvl w:val="0"/>
          <w:numId w:val="1"/>
        </w:numPr>
        <w:spacing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ФГОС СПО 23.02.08 Строительство железных дорог, путь и путевое хозяйство (Приказ Министерства образования и науки Российской Федерации от 29 февраля 2024 г. N 135)</w:t>
      </w:r>
    </w:p>
    <w:p w14:paraId="7ADAC846">
      <w:pPr>
        <w:pStyle w:val="19"/>
        <w:keepNext/>
        <w:numPr>
          <w:ilvl w:val="0"/>
          <w:numId w:val="2"/>
        </w:numPr>
        <w:spacing w:after="0" w:line="276" w:lineRule="auto"/>
        <w:jc w:val="both"/>
        <w:rPr>
          <w:rFonts w:eastAsia="Calibri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ФГОС СПО по профессии 270835.02 Бригадир-путеец (утв. приказом Министерства образования и науки РФ от 27.03.2025 N 239)</w:t>
      </w:r>
    </w:p>
    <w:p w14:paraId="2EBEA284">
      <w:pPr>
        <w:pStyle w:val="19"/>
        <w:keepNext/>
        <w:numPr>
          <w:ilvl w:val="0"/>
          <w:numId w:val="2"/>
        </w:numPr>
        <w:spacing w:after="0" w:line="276" w:lineRule="auto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Профессиональный стандарт</w:t>
      </w:r>
      <w:r>
        <w:rPr>
          <w:color w:val="000000"/>
          <w:sz w:val="28"/>
          <w:szCs w:val="28"/>
          <w:lang w:val="ru-RU"/>
        </w:rPr>
        <w:t xml:space="preserve"> ПС 17.011 </w:t>
      </w:r>
      <w:r>
        <w:rPr>
          <w:rStyle w:val="18"/>
        </w:rPr>
        <w:t xml:space="preserve">Работник по ремонту и текущему содержанию железнодорожного пути </w:t>
      </w:r>
      <w:r>
        <w:rPr>
          <w:color w:val="000000"/>
          <w:sz w:val="28"/>
          <w:szCs w:val="28"/>
          <w:lang w:val="ru-RU"/>
        </w:rPr>
        <w:t xml:space="preserve">(Приказ Минтруда России от 09.10.2018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622н)</w:t>
      </w:r>
    </w:p>
    <w:p w14:paraId="626D7AE4">
      <w:pPr>
        <w:keepNext/>
        <w:spacing w:after="0" w:line="276" w:lineRule="auto"/>
        <w:ind w:firstLine="709"/>
        <w:jc w:val="both"/>
        <w:outlineLvl w:val="1"/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</w:pPr>
    </w:p>
    <w:p w14:paraId="1A57A793">
      <w:pPr>
        <w:keepNext/>
        <w:spacing w:after="0" w:line="276" w:lineRule="auto"/>
        <w:ind w:firstLine="709"/>
        <w:jc w:val="both"/>
        <w:outlineLvl w:val="1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eastAsia="Calibri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</w:p>
    <w:p w14:paraId="75D2BEDC">
      <w:pPr>
        <w:keepNext/>
        <w:spacing w:after="0" w:line="276" w:lineRule="auto"/>
        <w:ind w:firstLine="709"/>
        <w:jc w:val="both"/>
        <w:outlineLvl w:val="1"/>
        <w:rPr>
          <w:rFonts w:ascii="Times New Roman" w:hAnsi="Times New Roman" w:eastAsia="Calibri" w:cs="Times New Roman"/>
          <w:i/>
          <w:sz w:val="28"/>
          <w:szCs w:val="28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8558"/>
      </w:tblGrid>
      <w:tr w14:paraId="2DCF8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pct"/>
            <w:shd w:val="clear" w:color="auto" w:fill="92D050"/>
          </w:tcPr>
          <w:p w14:paraId="2FC47C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FDAF4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14:paraId="2F912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pct"/>
            <w:shd w:val="clear" w:color="auto" w:fill="BFBFBF"/>
          </w:tcPr>
          <w:p w14:paraId="0C970D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9E2DEFC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</w:tr>
      <w:tr w14:paraId="1C844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pct"/>
            <w:shd w:val="clear" w:color="auto" w:fill="BFBFBF"/>
          </w:tcPr>
          <w:p w14:paraId="6DBFB9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F2C9606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Устройство и надзор за техническим состоянием железнодорожного пути и искусственных сооружений.</w:t>
            </w:r>
          </w:p>
        </w:tc>
      </w:tr>
      <w:tr w14:paraId="5F218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pct"/>
            <w:shd w:val="clear" w:color="auto" w:fill="BFBFBF"/>
          </w:tcPr>
          <w:p w14:paraId="19EFC4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1E5933B6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Участие в организации деятельности структурного подразделения.</w:t>
            </w:r>
          </w:p>
        </w:tc>
      </w:tr>
      <w:tr w14:paraId="15F60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pct"/>
            <w:shd w:val="clear" w:color="auto" w:fill="BFBFBF"/>
          </w:tcPr>
          <w:p w14:paraId="236617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EAE0B5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Выполнение работ по одной или нескольким профессиям рабочих</w:t>
            </w:r>
          </w:p>
        </w:tc>
      </w:tr>
      <w:tr w14:paraId="76321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pct"/>
            <w:shd w:val="clear" w:color="auto" w:fill="BFBFBF"/>
          </w:tcPr>
          <w:p w14:paraId="19722D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C51B8F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конструкции верхнего строения железнодорожного пути, земляного полотна в соответствии с технологией выполняемых работ</w:t>
            </w:r>
          </w:p>
        </w:tc>
      </w:tr>
    </w:tbl>
    <w:p w14:paraId="7573A68C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7A27911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6303619"/>
      <w:docPartObj>
        <w:docPartGallery w:val="autotext"/>
      </w:docPartObj>
    </w:sdtPr>
    <w:sdtContent>
      <w:p w14:paraId="1EC51F3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368F8AA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F77CD"/>
    <w:multiLevelType w:val="multilevel"/>
    <w:tmpl w:val="093F77C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 w:tentative="0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D6C0A4B"/>
    <w:multiLevelType w:val="multilevel"/>
    <w:tmpl w:val="3D6C0A4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07990"/>
    <w:rsid w:val="001262E4"/>
    <w:rsid w:val="001B15DE"/>
    <w:rsid w:val="003327A6"/>
    <w:rsid w:val="003D0CC1"/>
    <w:rsid w:val="00425FBC"/>
    <w:rsid w:val="004F5C21"/>
    <w:rsid w:val="00532AD0"/>
    <w:rsid w:val="005911D4"/>
    <w:rsid w:val="00596E5D"/>
    <w:rsid w:val="00716F94"/>
    <w:rsid w:val="00750C8A"/>
    <w:rsid w:val="007C5627"/>
    <w:rsid w:val="007E0C3F"/>
    <w:rsid w:val="008504D1"/>
    <w:rsid w:val="008635A6"/>
    <w:rsid w:val="008D2B8E"/>
    <w:rsid w:val="00912BE2"/>
    <w:rsid w:val="009C4B59"/>
    <w:rsid w:val="009F616C"/>
    <w:rsid w:val="00A130B3"/>
    <w:rsid w:val="00AA1894"/>
    <w:rsid w:val="00AB059B"/>
    <w:rsid w:val="00AC0AF7"/>
    <w:rsid w:val="00AF663B"/>
    <w:rsid w:val="00B96387"/>
    <w:rsid w:val="00C31FCD"/>
    <w:rsid w:val="00CD26E8"/>
    <w:rsid w:val="00CE3AB5"/>
    <w:rsid w:val="00D820F4"/>
    <w:rsid w:val="00E110E4"/>
    <w:rsid w:val="00E75D31"/>
    <w:rsid w:val="00F65907"/>
    <w:rsid w:val="0DF23274"/>
    <w:rsid w:val="2CC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Body Text"/>
    <w:basedOn w:val="1"/>
    <w:link w:val="1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3"/>
    <w:qFormat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link w:val="1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customStyle="1" w:styleId="11">
    <w:name w:val="Абзац списка Знак"/>
    <w:basedOn w:val="2"/>
    <w:link w:val="10"/>
    <w:qFormat/>
    <w:uiPriority w:val="34"/>
    <w:rPr>
      <w:rFonts w:ascii="Calibri" w:hAnsi="Calibri" w:eastAsia="Calibri" w:cs="Times New Roman"/>
    </w:rPr>
  </w:style>
  <w:style w:type="character" w:customStyle="1" w:styleId="12">
    <w:name w:val="Верхний колонтитул Знак"/>
    <w:basedOn w:val="2"/>
    <w:link w:val="5"/>
    <w:qFormat/>
    <w:uiPriority w:val="99"/>
  </w:style>
  <w:style w:type="character" w:customStyle="1" w:styleId="13">
    <w:name w:val="Нижний колонтитул Знак"/>
    <w:basedOn w:val="2"/>
    <w:link w:val="7"/>
    <w:qFormat/>
    <w:uiPriority w:val="99"/>
  </w:style>
  <w:style w:type="character" w:customStyle="1" w:styleId="14">
    <w:name w:val="Основной текст Знак"/>
    <w:basedOn w:val="2"/>
    <w:link w:val="6"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15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6">
    <w:name w:val="s_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7">
    <w:name w:val="apple-converted-space"/>
    <w:basedOn w:val="2"/>
    <w:qFormat/>
    <w:uiPriority w:val="0"/>
  </w:style>
  <w:style w:type="character" w:customStyle="1" w:styleId="18">
    <w:name w:val="rTitleStyle"/>
    <w:qFormat/>
    <w:uiPriority w:val="0"/>
    <w:rPr>
      <w:b/>
      <w:bCs/>
      <w:spacing w:val="16"/>
      <w:sz w:val="28"/>
      <w:szCs w:val="28"/>
      <w:lang w:val="ru-RU"/>
    </w:rPr>
  </w:style>
  <w:style w:type="paragraph" w:customStyle="1" w:styleId="19">
    <w:name w:val="pTitleStyle"/>
    <w:basedOn w:val="1"/>
    <w:qFormat/>
    <w:uiPriority w:val="0"/>
    <w:pPr>
      <w:spacing w:after="100" w:line="254" w:lineRule="auto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579</Words>
  <Characters>4457</Characters>
  <Lines>35</Lines>
  <Paragraphs>10</Paragraphs>
  <TotalTime>59</TotalTime>
  <ScaleCrop>false</ScaleCrop>
  <LinksUpToDate>false</LinksUpToDate>
  <CharactersWithSpaces>5001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2024-10-17T12:32:00Z</dcterms:created>
  <dc:creator>ЙОСТ3</dc:creator>
  <cp:lastModifiedBy>user</cp:lastModifiedBy>
  <dcterms:modified xsi:type="dcterms:W3CDTF">2026-06-28T14:17:04Z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5CA5618D06F44933A253700DC4082500_13</vt:lpwstr>
  </property>
  <property fmtid="{D5CDD505-2E9C-101B-9397-08002B2CF9AE}" pid="4" name="KSOTemplateDocerSaveRecord">
    <vt:lpwstr>eyJoZGlkIjoiNTNkMWVlNmFhN2NmYjRjODExYmM3ZTQ1ODYwZGQwZjMifQ==</vt:lpwstr>
  </property>
</Properties>
</file>