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63B70" w14:textId="77777777" w:rsidR="00C52FCD" w:rsidRDefault="00FF23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ascii="Calibri" w:hAnsi="Calibri"/>
          <w:noProof/>
          <w:position w:val="0"/>
        </w:rPr>
        <w:drawing>
          <wp:inline distT="0" distB="0" distL="0" distR="0" wp14:anchorId="4A9F6FDD" wp14:editId="619350F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3284F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97E1266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494B9A1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8A248F5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4D58F08" w14:textId="77777777" w:rsidR="00C52FCD" w:rsidRDefault="00FF23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1FDD104F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EC75779" w14:textId="77777777" w:rsidR="00C52FCD" w:rsidRDefault="00FF23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«Проектирование и изготовление протезов и </w:t>
      </w:r>
      <w:proofErr w:type="spellStart"/>
      <w:r>
        <w:rPr>
          <w:rFonts w:eastAsia="Times New Roman" w:cs="Times New Roman"/>
          <w:color w:val="000000"/>
          <w:sz w:val="40"/>
          <w:szCs w:val="40"/>
        </w:rPr>
        <w:t>ортезов</w:t>
      </w:r>
      <w:proofErr w:type="spellEnd"/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4073C6AD" w14:textId="77777777" w:rsidR="00C52FCD" w:rsidRDefault="00FF23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3499AF4B" w14:textId="77777777" w:rsidR="00FF234C" w:rsidRDefault="00FF23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г. Калуга</w:t>
      </w:r>
    </w:p>
    <w:p w14:paraId="06E69EED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6B92EF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F0B471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470FD0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36AAAE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3EA277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EB6D20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C61973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CB2CCB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821D51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ABA7C3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4F96B8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55D122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44D958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52F690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C9B3DF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066FBE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F99E13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31EE69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93EBC4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C88BD5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A924BF" w14:textId="77777777" w:rsidR="00C52FCD" w:rsidRDefault="00C52F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80C188C" w14:textId="2D2163D2" w:rsidR="00C52FCD" w:rsidRDefault="00FF234C" w:rsidP="00FD47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4F35"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color w:val="000000"/>
        </w:rPr>
        <w:t xml:space="preserve"> г</w:t>
      </w:r>
    </w:p>
    <w:p w14:paraId="13169F95" w14:textId="77777777" w:rsidR="00C52FCD" w:rsidRDefault="00FF234C" w:rsidP="00FD4721">
      <w:pPr>
        <w:keepNext/>
        <w:keepLines/>
        <w:pageBreakBefore/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1342889050"/>
        <w:docPartObj>
          <w:docPartGallery w:val="Table of Contents"/>
          <w:docPartUnique/>
        </w:docPartObj>
      </w:sdtPr>
      <w:sdtContent>
        <w:p w14:paraId="7E4668DC" w14:textId="74FF36EB" w:rsidR="00C52FCD" w:rsidRDefault="00FF234C" w:rsidP="00FD4721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fldChar w:fldCharType="begin"/>
          </w:r>
          <w:r>
            <w:rPr>
              <w:rFonts w:cs="Times New Roman"/>
              <w:sz w:val="28"/>
              <w:szCs w:val="28"/>
            </w:rPr>
            <w:instrText xml:space="preserve"> TOC \h \u \z </w:instrText>
          </w:r>
          <w:r>
            <w:rPr>
              <w:rFonts w:cs="Times New Roman"/>
              <w:sz w:val="28"/>
              <w:szCs w:val="28"/>
            </w:rPr>
            <w:fldChar w:fldCharType="separate"/>
          </w:r>
        </w:p>
        <w:p w14:paraId="6E31C631" w14:textId="2555CB23" w:rsidR="00C52FCD" w:rsidRPr="00FD4721" w:rsidRDefault="00DD02B5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hyperlink w:anchor="_heading=h.n6gbgpcelnha">
            <w:r w:rsidR="00FF234C" w:rsidRPr="003147DE">
              <w:rPr>
                <w:rFonts w:cs="Times New Roman"/>
                <w:sz w:val="28"/>
                <w:szCs w:val="28"/>
              </w:rPr>
              <w:t>1</w:t>
            </w:r>
            <w:r w:rsidR="00FD4721" w:rsidRPr="00FD4721">
              <w:rPr>
                <w:rFonts w:cs="Times New Roman"/>
                <w:sz w:val="28"/>
                <w:szCs w:val="28"/>
              </w:rPr>
              <w:t xml:space="preserve"> </w:t>
            </w:r>
            <w:r w:rsidR="00FD4721" w:rsidRPr="00FD4721">
              <w:rPr>
                <w:rFonts w:cs="Times New Roman"/>
                <w:sz w:val="28"/>
                <w:szCs w:val="28"/>
              </w:rPr>
              <w:t>Область применения</w:t>
            </w:r>
            <w:r w:rsidR="00FD4721" w:rsidRPr="00FD4721">
              <w:rPr>
                <w:rFonts w:cs="Times New Roman"/>
                <w:i/>
                <w:sz w:val="28"/>
                <w:szCs w:val="28"/>
              </w:rPr>
              <w:t xml:space="preserve"> </w:t>
            </w:r>
          </w:hyperlink>
          <w:hyperlink w:anchor="_heading=h.n6gbgpcelnha">
            <w:r w:rsidR="00FF234C" w:rsidRPr="00FD4721">
              <w:rPr>
                <w:rFonts w:cs="Times New Roman"/>
                <w:sz w:val="28"/>
                <w:szCs w:val="28"/>
              </w:rPr>
              <w:tab/>
            </w:r>
            <w:r w:rsidR="00F05DDD">
              <w:rPr>
                <w:rFonts w:cs="Times New Roman"/>
                <w:sz w:val="28"/>
                <w:szCs w:val="28"/>
              </w:rPr>
              <w:t>3</w:t>
            </w:r>
          </w:hyperlink>
        </w:p>
        <w:p w14:paraId="068D32D3" w14:textId="38DFBE08" w:rsidR="00C52FCD" w:rsidRDefault="00FD4721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2 </w:t>
          </w:r>
          <w:r w:rsidRPr="00FD4721">
            <w:rPr>
              <w:rFonts w:cs="Times New Roman"/>
              <w:sz w:val="28"/>
              <w:szCs w:val="28"/>
            </w:rPr>
            <w:t>Нормативные</w:t>
          </w:r>
          <w:r>
            <w:rPr>
              <w:rFonts w:cs="Times New Roman"/>
            </w:rPr>
            <w:t xml:space="preserve"> </w:t>
          </w:r>
          <w:r w:rsidRPr="00F05DDD">
            <w:rPr>
              <w:rFonts w:cs="Times New Roman"/>
              <w:sz w:val="28"/>
              <w:szCs w:val="28"/>
            </w:rPr>
            <w:t>ссылки</w:t>
          </w:r>
          <w:r>
            <w:rPr>
              <w:rFonts w:cs="Times New Roman"/>
              <w:sz w:val="28"/>
              <w:szCs w:val="28"/>
            </w:rPr>
            <w:t xml:space="preserve"> </w:t>
          </w:r>
          <w:hyperlink w:anchor="_heading=h.tyjcwt">
            <w:r w:rsidR="00FF234C">
              <w:rPr>
                <w:rFonts w:cs="Times New Roman"/>
                <w:sz w:val="28"/>
                <w:szCs w:val="28"/>
              </w:rPr>
              <w:tab/>
            </w:r>
          </w:hyperlink>
          <w:r w:rsidR="00F05DDD">
            <w:rPr>
              <w:rFonts w:cs="Times New Roman"/>
              <w:i/>
              <w:sz w:val="28"/>
              <w:szCs w:val="28"/>
            </w:rPr>
            <w:t>3</w:t>
          </w:r>
        </w:p>
        <w:p w14:paraId="71E38737" w14:textId="1C2F2FE2" w:rsidR="00C52FCD" w:rsidRDefault="00FD4721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r w:rsidRPr="00F05DDD">
            <w:rPr>
              <w:rFonts w:cs="Times New Roman"/>
              <w:sz w:val="28"/>
              <w:szCs w:val="28"/>
            </w:rPr>
            <w:t>3. Общие требования охраны труд</w:t>
          </w:r>
          <w:r w:rsidR="00F05DDD">
            <w:rPr>
              <w:rFonts w:cs="Times New Roman"/>
              <w:sz w:val="28"/>
              <w:szCs w:val="28"/>
            </w:rPr>
            <w:t>а</w:t>
          </w:r>
          <w:r>
            <w:rPr>
              <w:rFonts w:cs="Times New Roman"/>
              <w:sz w:val="28"/>
              <w:szCs w:val="28"/>
            </w:rPr>
            <w:t xml:space="preserve"> </w:t>
          </w:r>
          <w:hyperlink w:anchor="_heading=h.3dy6vkm">
            <w:r w:rsidR="00FF234C">
              <w:rPr>
                <w:rFonts w:cs="Times New Roman"/>
                <w:sz w:val="28"/>
                <w:szCs w:val="28"/>
              </w:rPr>
              <w:tab/>
            </w:r>
          </w:hyperlink>
          <w:r w:rsidR="00F05DDD">
            <w:rPr>
              <w:rFonts w:cs="Times New Roman"/>
              <w:i/>
              <w:sz w:val="28"/>
              <w:szCs w:val="28"/>
            </w:rPr>
            <w:t>3</w:t>
          </w:r>
        </w:p>
        <w:bookmarkStart w:id="0" w:name="_heading=h.gjdgxs" w:colFirst="0" w:colLast="0"/>
        <w:bookmarkEnd w:id="0"/>
        <w:p w14:paraId="40C73C85" w14:textId="29210938" w:rsidR="00C52FCD" w:rsidRDefault="00FF234C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fldChar w:fldCharType="begin"/>
          </w:r>
          <w:r>
            <w:rPr>
              <w:rFonts w:cs="Times New Roman"/>
              <w:sz w:val="28"/>
              <w:szCs w:val="28"/>
            </w:rPr>
            <w:instrText>HYPERLINK \l "_heading=h.1t3h5sf" \h</w:instrText>
          </w:r>
          <w:r>
            <w:rPr>
              <w:rFonts w:cs="Times New Roman"/>
              <w:sz w:val="28"/>
              <w:szCs w:val="28"/>
            </w:rPr>
            <w:fldChar w:fldCharType="separate"/>
          </w:r>
          <w:r w:rsidR="00F05DDD" w:rsidRPr="00F05DDD">
            <w:rPr>
              <w:rFonts w:cs="Times New Roman"/>
              <w:sz w:val="28"/>
              <w:szCs w:val="28"/>
            </w:rPr>
            <w:t>4. Требования охраны труда перед началом работы</w:t>
          </w:r>
          <w:r w:rsidR="00F05DDD" w:rsidRPr="00F05DDD">
            <w:rPr>
              <w:rFonts w:cs="Times New Roman"/>
              <w:sz w:val="28"/>
              <w:szCs w:val="28"/>
            </w:rPr>
            <w:t xml:space="preserve"> </w:t>
          </w:r>
          <w:r w:rsidR="00F05DDD" w:rsidRPr="00F05DDD">
            <w:rPr>
              <w:rFonts w:cs="Times New Roman"/>
              <w:sz w:val="28"/>
              <w:szCs w:val="28"/>
            </w:rPr>
            <w:t>4. Требования охраны труда пе</w:t>
          </w:r>
          <w:bookmarkStart w:id="1" w:name="_GoBack"/>
          <w:bookmarkEnd w:id="1"/>
          <w:r w:rsidR="00F05DDD" w:rsidRPr="00F05DDD">
            <w:rPr>
              <w:rFonts w:cs="Times New Roman"/>
              <w:sz w:val="28"/>
              <w:szCs w:val="28"/>
            </w:rPr>
            <w:t>ред началом работы</w:t>
          </w:r>
          <w:r w:rsidR="00F05DDD">
            <w:rPr>
              <w:rFonts w:cs="Times New Roman"/>
              <w:i/>
              <w:sz w:val="28"/>
              <w:szCs w:val="28"/>
            </w:rPr>
            <w:t xml:space="preserve"> </w:t>
          </w:r>
          <w:r>
            <w:rPr>
              <w:rFonts w:cs="Times New Roman"/>
              <w:i/>
              <w:sz w:val="28"/>
              <w:szCs w:val="28"/>
            </w:rPr>
            <w:fldChar w:fldCharType="end"/>
          </w:r>
          <w:hyperlink w:anchor="_heading=h.1t3h5sf">
            <w:r>
              <w:rPr>
                <w:rFonts w:cs="Times New Roman"/>
                <w:sz w:val="28"/>
                <w:szCs w:val="28"/>
              </w:rPr>
              <w:tab/>
            </w:r>
          </w:hyperlink>
          <w:r>
            <w:rPr>
              <w:rFonts w:cs="Times New Roman"/>
              <w:sz w:val="28"/>
              <w:szCs w:val="28"/>
            </w:rPr>
            <w:t>5</w:t>
          </w:r>
        </w:p>
        <w:p w14:paraId="366997C1" w14:textId="7A40A5D2" w:rsidR="00C52FCD" w:rsidRDefault="00F05DDD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bookmarkStart w:id="2" w:name="_heading=h.30j0zll" w:colFirst="0" w:colLast="0"/>
          <w:bookmarkEnd w:id="2"/>
          <w:r w:rsidRPr="00F05DDD">
            <w:rPr>
              <w:rFonts w:cs="Times New Roman"/>
              <w:sz w:val="28"/>
              <w:szCs w:val="28"/>
            </w:rPr>
            <w:t>5. Требования охраны труда во время выполнения работ</w:t>
          </w:r>
          <w:r>
            <w:rPr>
              <w:rFonts w:cs="Times New Roman"/>
              <w:sz w:val="28"/>
              <w:szCs w:val="28"/>
            </w:rPr>
            <w:t xml:space="preserve"> </w:t>
          </w:r>
          <w:hyperlink w:anchor="_heading=h.4d34og8">
            <w:r w:rsidR="00FF234C">
              <w:rPr>
                <w:rFonts w:cs="Times New Roman"/>
                <w:sz w:val="28"/>
                <w:szCs w:val="28"/>
              </w:rPr>
              <w:tab/>
            </w:r>
          </w:hyperlink>
          <w:r>
            <w:rPr>
              <w:rFonts w:cs="Times New Roman"/>
              <w:sz w:val="28"/>
              <w:szCs w:val="28"/>
            </w:rPr>
            <w:t>8</w:t>
          </w:r>
        </w:p>
        <w:p w14:paraId="0BEF8E00" w14:textId="034F722E" w:rsidR="00C52FCD" w:rsidRDefault="00DD02B5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hyperlink w:anchor="_heading=h.2s8eyo1">
            <w:r w:rsidR="00F05DDD" w:rsidRPr="00F05DDD">
              <w:rPr>
                <w:rFonts w:cs="Times New Roman"/>
                <w:sz w:val="28"/>
                <w:szCs w:val="28"/>
              </w:rPr>
              <w:t>6. Требования охраны труда в аварийных ситуациях</w:t>
            </w:r>
            <w:r w:rsidR="00FF234C">
              <w:rPr>
                <w:rFonts w:cs="Times New Roman"/>
                <w:sz w:val="28"/>
                <w:szCs w:val="28"/>
              </w:rPr>
              <w:tab/>
            </w:r>
          </w:hyperlink>
          <w:r w:rsidR="00FF234C">
            <w:rPr>
              <w:rFonts w:cs="Times New Roman"/>
              <w:sz w:val="28"/>
              <w:szCs w:val="28"/>
            </w:rPr>
            <w:t>1</w:t>
          </w:r>
          <w:r w:rsidR="00F05DDD">
            <w:rPr>
              <w:rFonts w:cs="Times New Roman"/>
              <w:sz w:val="28"/>
              <w:szCs w:val="28"/>
            </w:rPr>
            <w:t>2</w:t>
          </w:r>
        </w:p>
        <w:p w14:paraId="00274309" w14:textId="5A245C57" w:rsidR="00C52FCD" w:rsidRDefault="00F05DDD">
          <w:pPr>
            <w:tabs>
              <w:tab w:val="right" w:pos="9911"/>
            </w:tabs>
            <w:spacing w:line="360" w:lineRule="auto"/>
            <w:ind w:hanging="2"/>
            <w:rPr>
              <w:rFonts w:cs="Times New Roman"/>
              <w:sz w:val="28"/>
              <w:szCs w:val="28"/>
            </w:rPr>
          </w:pPr>
          <w:r w:rsidRPr="00F05DDD">
            <w:rPr>
              <w:rFonts w:cs="Times New Roman"/>
              <w:sz w:val="28"/>
              <w:szCs w:val="28"/>
            </w:rPr>
            <w:t>7. Требования охраны труда по окончании работы</w:t>
          </w:r>
          <w:r>
            <w:rPr>
              <w:rFonts w:cs="Times New Roman"/>
              <w:sz w:val="28"/>
              <w:szCs w:val="28"/>
            </w:rPr>
            <w:t xml:space="preserve"> </w:t>
          </w:r>
          <w:hyperlink w:anchor="_heading=h.17dp8vu">
            <w:r w:rsidR="00FF234C">
              <w:rPr>
                <w:rFonts w:cs="Times New Roman"/>
                <w:sz w:val="28"/>
                <w:szCs w:val="28"/>
              </w:rPr>
              <w:tab/>
            </w:r>
          </w:hyperlink>
          <w:r w:rsidR="00FF234C">
            <w:rPr>
              <w:rFonts w:cs="Times New Roman"/>
              <w:sz w:val="28"/>
              <w:szCs w:val="28"/>
            </w:rPr>
            <w:t>1</w:t>
          </w:r>
          <w:r>
            <w:rPr>
              <w:rFonts w:cs="Times New Roman"/>
              <w:sz w:val="28"/>
              <w:szCs w:val="28"/>
            </w:rPr>
            <w:t>3</w:t>
          </w:r>
        </w:p>
        <w:p w14:paraId="6646124B" w14:textId="26D11E5D" w:rsidR="00F05DDD" w:rsidRDefault="00FF234C" w:rsidP="00F05DDD">
          <w:pPr>
            <w:spacing w:line="240" w:lineRule="auto"/>
            <w:ind w:hanging="2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Приложение А </w:t>
          </w:r>
          <w:r>
            <w:rPr>
              <w:rFonts w:cs="Times New Roman"/>
              <w:sz w:val="28"/>
              <w:szCs w:val="28"/>
            </w:rPr>
            <w:fldChar w:fldCharType="end"/>
          </w:r>
          <w:r w:rsidR="00F05DDD" w:rsidRPr="00F05DDD">
            <w:rPr>
              <w:rFonts w:cs="Times New Roman"/>
              <w:sz w:val="28"/>
              <w:szCs w:val="28"/>
            </w:rPr>
            <w:t xml:space="preserve"> </w:t>
          </w:r>
          <w:r w:rsidR="00F05DDD">
            <w:rPr>
              <w:rFonts w:cs="Times New Roman"/>
              <w:sz w:val="28"/>
              <w:szCs w:val="28"/>
            </w:rPr>
            <w:t xml:space="preserve">Перечень средств индивидуальной защиты для выполнения работ на конкурсной площадке                             </w:t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ab/>
          </w:r>
          <w:r w:rsidR="00F05DDD">
            <w:rPr>
              <w:rFonts w:cs="Times New Roman"/>
              <w:sz w:val="28"/>
              <w:szCs w:val="28"/>
            </w:rPr>
            <w:t xml:space="preserve">   </w:t>
          </w:r>
          <w:r w:rsidR="00F05DDD">
            <w:rPr>
              <w:rFonts w:cs="Times New Roman"/>
              <w:sz w:val="28"/>
              <w:szCs w:val="28"/>
            </w:rPr>
            <w:t>14</w:t>
          </w:r>
        </w:p>
        <w:p w14:paraId="1757EDE6" w14:textId="77777777" w:rsidR="00C52FCD" w:rsidRDefault="00DD02B5">
          <w:pPr>
            <w:widowControl w:val="0"/>
            <w:spacing w:line="276" w:lineRule="auto"/>
            <w:ind w:hanging="2"/>
            <w:rPr>
              <w:rFonts w:cs="Times New Roman"/>
              <w:sz w:val="28"/>
              <w:szCs w:val="28"/>
            </w:rPr>
          </w:pPr>
        </w:p>
      </w:sdtContent>
    </w:sdt>
    <w:p w14:paraId="0BD4213F" w14:textId="77777777" w:rsidR="00C52FCD" w:rsidRDefault="00C52FCD">
      <w:pPr>
        <w:spacing w:line="240" w:lineRule="auto"/>
        <w:ind w:hanging="2"/>
        <w:rPr>
          <w:rFonts w:cs="Times New Roman"/>
          <w:sz w:val="28"/>
          <w:szCs w:val="28"/>
        </w:rPr>
      </w:pPr>
    </w:p>
    <w:p w14:paraId="08768640" w14:textId="77777777" w:rsidR="00DD02B5" w:rsidRDefault="00FF234C" w:rsidP="00DD02B5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3" w:name="_heading=h.1fob9te" w:colFirst="0" w:colLast="0"/>
      <w:bookmarkEnd w:id="3"/>
      <w:r>
        <w:rPr>
          <w:rFonts w:cs="Times New Roman"/>
        </w:rPr>
        <w:br w:type="page"/>
      </w:r>
      <w:bookmarkStart w:id="4" w:name="_Toc169596420"/>
      <w:r w:rsidR="00DD02B5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4"/>
    </w:p>
    <w:p w14:paraId="4608EB2A" w14:textId="62718322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1.1.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по профессиональному мастерству «Профессионалы» в 2026 г. (далее Чемпионата).</w:t>
      </w:r>
    </w:p>
    <w:p w14:paraId="5F3280A6" w14:textId="150A3E9C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Финала Чемпионата по профессиональному мастерству «Профессионалы» в 2026г. компетенции «Проектирование и изготовление протезов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ортезов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».</w:t>
      </w:r>
    </w:p>
    <w:p w14:paraId="4510ABAE" w14:textId="2B97173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DD0AD9" w14:textId="77777777" w:rsidR="00DD02B5" w:rsidRDefault="00DD02B5" w:rsidP="00DD02B5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Toc169596421"/>
      <w:r>
        <w:rPr>
          <w:rFonts w:ascii="Times New Roman" w:hAnsi="Times New Roman" w:cs="Times New Roman"/>
          <w:color w:val="auto"/>
        </w:rPr>
        <w:t>2. Нормативные ссылки</w:t>
      </w:r>
      <w:bookmarkEnd w:id="5"/>
    </w:p>
    <w:p w14:paraId="6BF602B1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7D234AA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3B3B0B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2.1.2Федеральный закон "О техническом регулировании" от 27 декабря 2002 года № 184-ФЗ.</w:t>
      </w:r>
    </w:p>
    <w:p w14:paraId="1954F44F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 Федеральный закон "О труде" от 30 декабря 2001 года № 197-ФЗ.</w:t>
      </w:r>
    </w:p>
    <w:p w14:paraId="6B2D2FF9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</w:p>
    <w:p w14:paraId="3F9642EB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 Правила безопасности при эксплуатации вычислительной техники (ПБ 03-440-02).</w:t>
      </w:r>
    </w:p>
    <w:p w14:paraId="0291F4BC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2.1.6 Правила охраны труда при работе на персональном компьютере (ПОТ РК 4.01-01-2002).</w:t>
      </w:r>
    </w:p>
    <w:p w14:paraId="5E626D20" w14:textId="0632AE3B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327725" w14:textId="77777777" w:rsidR="00DD02B5" w:rsidRDefault="00DD02B5" w:rsidP="00DD02B5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6" w:name="_Toc169596422"/>
      <w:r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6"/>
    </w:p>
    <w:p w14:paraId="0E119472" w14:textId="57B47C3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«Проектирование и изготовление протезов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ортезов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3789043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534332AE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53FC1CF8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09F0352E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5F34EC71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C5F96E0" w14:textId="102F39A1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соблюдать инструкцию по охране труда.</w:t>
      </w:r>
    </w:p>
    <w:p w14:paraId="4A2BD176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E0F7DA7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35424B9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E117166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E3825A2" w14:textId="2D77C631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филомент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B087E96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FED05F4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30A23BA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709785B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15AF01C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8BA2CBB" w14:textId="5876D644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3.4. Все участники Чемпионата (эксперты и конкурсанты) должны находиться на площадке в установленной одежде и обуви и применять средства индивидуальной защиты.</w:t>
      </w:r>
    </w:p>
    <w:p w14:paraId="6952AB24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37C8089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7A5BD64B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038E2E0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16466F2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3CE14E6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152C3E8" w14:textId="6206D641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3A82493" w14:textId="77777777" w:rsidR="00DD02B5" w:rsidRDefault="00DD02B5" w:rsidP="00DD02B5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7" w:name="_Toc169596423"/>
      <w:r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7"/>
    </w:p>
    <w:p w14:paraId="048FEF07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20D187EE" w14:textId="550F04BF" w:rsidR="00DD02B5" w:rsidRDefault="00DD02B5" w:rsidP="00DD02B5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Перед началом соревнований все участники должны 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По окончании ознакомительного периода, участники подтверждают свое ознакомление со всеми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процессами, подписав лист прохождения инструктажа по работе на оборудовании по форме, определенной Оргкомитетом.</w:t>
      </w:r>
    </w:p>
    <w:p w14:paraId="57108050" w14:textId="04059101" w:rsidR="00DD02B5" w:rsidRPr="00DD02B5" w:rsidRDefault="00DD02B5" w:rsidP="00DD02B5">
      <w:pPr>
        <w:spacing w:before="120" w:after="120" w:line="240" w:lineRule="auto"/>
        <w:ind w:left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D02B5">
        <w:rPr>
          <w:rFonts w:cs="Times New Roman"/>
          <w:sz w:val="28"/>
          <w:szCs w:val="28"/>
        </w:rPr>
        <w:t>.2. Подготовить рабочее место:</w:t>
      </w:r>
    </w:p>
    <w:p w14:paraId="2F175913" w14:textId="48D32ACA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2DC109D7" w14:textId="48E2C7FE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произвести подключение и настройку оборудования (до 16 лет производится совместно с экспертами);</w:t>
      </w:r>
    </w:p>
    <w:p w14:paraId="61A35213" w14:textId="6B5E63C9" w:rsidR="00DD02B5" w:rsidRPr="00DD02B5" w:rsidRDefault="00DD02B5" w:rsidP="00DD02B5">
      <w:pPr>
        <w:spacing w:before="120" w:after="120" w:line="240" w:lineRule="auto"/>
        <w:ind w:left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D02B5">
        <w:rPr>
          <w:rFonts w:cs="Times New Roman"/>
          <w:sz w:val="28"/>
          <w:szCs w:val="28"/>
        </w:rPr>
        <w:t>.3. Подготовить инструмент и оборудование</w:t>
      </w:r>
      <w:r>
        <w:rPr>
          <w:rFonts w:cs="Times New Roman"/>
          <w:sz w:val="28"/>
          <w:szCs w:val="28"/>
        </w:rPr>
        <w:t>,</w:t>
      </w:r>
      <w:r w:rsidRPr="00DD02B5">
        <w:rPr>
          <w:rFonts w:cs="Times New Roman"/>
          <w:sz w:val="28"/>
          <w:szCs w:val="28"/>
        </w:rP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998"/>
      </w:tblGrid>
      <w:tr w:rsidR="00DD02B5" w14:paraId="0560A127" w14:textId="77777777" w:rsidTr="00DD02B5">
        <w:trPr>
          <w:tblHeader/>
        </w:trPr>
        <w:tc>
          <w:tcPr>
            <w:tcW w:w="3681" w:type="dxa"/>
          </w:tcPr>
          <w:p w14:paraId="51907BFE" w14:textId="77777777" w:rsidR="00DD02B5" w:rsidRDefault="00DD02B5" w:rsidP="00DD02B5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5998" w:type="dxa"/>
          </w:tcPr>
          <w:p w14:paraId="2EF197FD" w14:textId="77777777" w:rsidR="00DD02B5" w:rsidRDefault="00DD02B5" w:rsidP="00DD02B5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DD02B5" w14:paraId="0F968E17" w14:textId="77777777" w:rsidTr="00DD02B5">
        <w:tc>
          <w:tcPr>
            <w:tcW w:w="3681" w:type="dxa"/>
          </w:tcPr>
          <w:p w14:paraId="6712F948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Комплект полуфабрикатов индивидуального бионического протеза кисти, макет культи кисти условного пользователя, макет здоровой кисти условного пользователя</w:t>
            </w:r>
          </w:p>
        </w:tc>
        <w:tc>
          <w:tcPr>
            <w:tcW w:w="5998" w:type="dxa"/>
          </w:tcPr>
          <w:p w14:paraId="5DF22E20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2EE05BD7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70301541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</w:p>
          <w:p w14:paraId="7FAC49C2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</w:tr>
      <w:tr w:rsidR="00DD02B5" w14:paraId="40316760" w14:textId="77777777" w:rsidTr="00DD02B5">
        <w:tc>
          <w:tcPr>
            <w:tcW w:w="3681" w:type="dxa"/>
          </w:tcPr>
          <w:p w14:paraId="1DD5D084" w14:textId="77777777" w:rsidR="00DD02B5" w:rsidRDefault="00DD02B5" w:rsidP="00DD02B5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5998" w:type="dxa"/>
          </w:tcPr>
          <w:p w14:paraId="2EAD085C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3F2671EF" w14:textId="77777777" w:rsidR="00DD02B5" w:rsidRDefault="00DD02B5" w:rsidP="00DD02B5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40EDC6B9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отрегулировать освещенность на рабочем месте;</w:t>
            </w:r>
          </w:p>
          <w:p w14:paraId="7CED8C6F" w14:textId="77777777" w:rsidR="00DD02B5" w:rsidRDefault="00DD02B5" w:rsidP="00DD02B5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DD02B5" w14:paraId="3579974D" w14:textId="77777777" w:rsidTr="00DD02B5">
        <w:tc>
          <w:tcPr>
            <w:tcW w:w="3681" w:type="dxa"/>
          </w:tcPr>
          <w:p w14:paraId="42579AD4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 Слесарный инструмент (надфили, кусачки для тонких работ)</w:t>
            </w:r>
          </w:p>
        </w:tc>
        <w:tc>
          <w:tcPr>
            <w:tcW w:w="5998" w:type="dxa"/>
          </w:tcPr>
          <w:p w14:paraId="35DB7F66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40B3315D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</w:tr>
      <w:tr w:rsidR="00DD02B5" w14:paraId="22C8FE8D" w14:textId="77777777" w:rsidTr="00DD02B5">
        <w:tc>
          <w:tcPr>
            <w:tcW w:w="3681" w:type="dxa"/>
          </w:tcPr>
          <w:p w14:paraId="14AE28A3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Сборочный инструмент (отвертки для тонких работ)</w:t>
            </w:r>
          </w:p>
        </w:tc>
        <w:tc>
          <w:tcPr>
            <w:tcW w:w="5998" w:type="dxa"/>
          </w:tcPr>
          <w:p w14:paraId="7859A983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</w:tc>
      </w:tr>
      <w:tr w:rsidR="00DD02B5" w14:paraId="3235E927" w14:textId="77777777" w:rsidTr="00DD02B5">
        <w:tc>
          <w:tcPr>
            <w:tcW w:w="3681" w:type="dxa"/>
          </w:tcPr>
          <w:p w14:paraId="13DA39B9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5998" w:type="dxa"/>
          </w:tcPr>
          <w:p w14:paraId="35E52129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</w:tc>
      </w:tr>
      <w:tr w:rsidR="00DD02B5" w14:paraId="5D4EA2EA" w14:textId="77777777" w:rsidTr="00DD02B5">
        <w:tc>
          <w:tcPr>
            <w:tcW w:w="3681" w:type="dxa"/>
          </w:tcPr>
          <w:p w14:paraId="593E4D0A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Электрический инструмент (электрический шуруповерт, удлинитель на 5 розеток, лампа) </w:t>
            </w:r>
          </w:p>
          <w:p w14:paraId="461E6A99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98" w:type="dxa"/>
          </w:tcPr>
          <w:p w14:paraId="17EC53FD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14:paraId="605ED3AB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30EB4141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перед подключением электроинструмента в сеть проверить совпадает ли напряжение </w:t>
            </w:r>
            <w:r>
              <w:rPr>
                <w:rFonts w:cs="Times New Roman"/>
                <w:sz w:val="28"/>
                <w:szCs w:val="28"/>
              </w:rPr>
              <w:lastRenderedPageBreak/>
              <w:t>электросети с номинальным напряжением оборудования;</w:t>
            </w:r>
          </w:p>
          <w:p w14:paraId="4C33374D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63DD52E5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перекручиваний</w:t>
            </w:r>
            <w:proofErr w:type="spellEnd"/>
            <w:r>
              <w:rPr>
                <w:rFonts w:cs="Times New Roman"/>
                <w:sz w:val="28"/>
                <w:szCs w:val="28"/>
              </w:rPr>
              <w:t>, соприкосновения с острыми предметами.</w:t>
            </w:r>
          </w:p>
          <w:p w14:paraId="3CC217CC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холостом ходу электроинструмента проверить:</w:t>
            </w:r>
          </w:p>
          <w:p w14:paraId="7D17C991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149CC56D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DD02B5" w14:paraId="5EEECCC8" w14:textId="77777777" w:rsidTr="00DD02B5">
        <w:tc>
          <w:tcPr>
            <w:tcW w:w="3681" w:type="dxa"/>
          </w:tcPr>
          <w:p w14:paraId="2CCCCD51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3D принтер </w:t>
            </w:r>
          </w:p>
        </w:tc>
        <w:tc>
          <w:tcPr>
            <w:tcW w:w="5998" w:type="dxa"/>
          </w:tcPr>
          <w:p w14:paraId="47ED5BE4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77EB0DE5" w14:textId="77777777" w:rsidR="00DD02B5" w:rsidRDefault="00DD02B5" w:rsidP="00DD02B5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0F8102C1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635363A1" w14:textId="77777777" w:rsidR="00DD02B5" w:rsidRDefault="00DD02B5" w:rsidP="00DD02B5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1121F633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DD02B5" w14:paraId="7D20A37C" w14:textId="77777777" w:rsidTr="00DD02B5">
        <w:tc>
          <w:tcPr>
            <w:tcW w:w="3681" w:type="dxa"/>
          </w:tcPr>
          <w:p w14:paraId="0A32EEB9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3D-сканнер </w:t>
            </w:r>
          </w:p>
        </w:tc>
        <w:tc>
          <w:tcPr>
            <w:tcW w:w="5998" w:type="dxa"/>
          </w:tcPr>
          <w:p w14:paraId="5EFCEF6B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2879CF43" w14:textId="77777777" w:rsidR="00DD02B5" w:rsidRDefault="00DD02B5" w:rsidP="00DD02B5">
            <w:pP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64110CB0" w14:textId="77777777" w:rsidR="00DD02B5" w:rsidRDefault="00DD02B5" w:rsidP="00DD02B5">
            <w:pP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DD02B5" w14:paraId="448C8C50" w14:textId="77777777" w:rsidTr="00DD02B5">
        <w:tc>
          <w:tcPr>
            <w:tcW w:w="3681" w:type="dxa"/>
          </w:tcPr>
          <w:p w14:paraId="682CCD4C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Сырье и материалы (клей; </w:t>
            </w:r>
          </w:p>
          <w:p w14:paraId="19CCC330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пластик для 3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 xml:space="preserve"> принтера)</w:t>
            </w:r>
          </w:p>
        </w:tc>
        <w:tc>
          <w:tcPr>
            <w:tcW w:w="5998" w:type="dxa"/>
          </w:tcPr>
          <w:p w14:paraId="5F68D576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проверить на целостность и герметичность банки с жидкими материалами. </w:t>
            </w:r>
          </w:p>
          <w:p w14:paraId="53D20594" w14:textId="77777777" w:rsidR="00DD02B5" w:rsidRDefault="00DD02B5" w:rsidP="00DD02B5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3B2CE651" w14:textId="77777777" w:rsidR="00DD02B5" w:rsidRDefault="00DD02B5" w:rsidP="00DD02B5">
            <w:pP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14:paraId="20F176C5" w14:textId="77777777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6A662461" w14:textId="12F7C480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</w:t>
      </w:r>
      <w:r w:rsidRPr="00DD02B5">
        <w:rPr>
          <w:rFonts w:cs="Times New Roman"/>
          <w:sz w:val="28"/>
          <w:szCs w:val="28"/>
        </w:rPr>
        <w:t xml:space="preserve"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6B8E7BA5" w14:textId="77777777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А.</w:t>
      </w:r>
    </w:p>
    <w:p w14:paraId="542A640C" w14:textId="1CAA400C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D02B5">
        <w:rPr>
          <w:rFonts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794D0AFB" w14:textId="0ACF740E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вымыть лицо и руки с мылом;</w:t>
      </w:r>
    </w:p>
    <w:p w14:paraId="1BAB2B3C" w14:textId="51C9A792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уполномоченному эксперту показать кожные покровы для проверки на наличие механических и химических повреждений;</w:t>
      </w:r>
    </w:p>
    <w:p w14:paraId="10A64D94" w14:textId="5276D2D6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56FAE3C2" w14:textId="4C57DF0A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72005DC5" w14:textId="454B7BAD" w:rsidR="00DD02B5" w:rsidRPr="00DD02B5" w:rsidRDefault="00DD02B5" w:rsidP="00DD02B5">
      <w:pPr>
        <w:pStyle w:val="afc"/>
        <w:numPr>
          <w:ilvl w:val="0"/>
          <w:numId w:val="1"/>
        </w:numPr>
        <w:spacing w:before="120" w:after="120" w:line="240" w:lineRule="auto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131A35AC" w14:textId="216BAA56" w:rsidR="00DD02B5" w:rsidRPr="00DD02B5" w:rsidRDefault="00DD02B5" w:rsidP="00DD02B5">
      <w:pPr>
        <w:pStyle w:val="afc"/>
        <w:numPr>
          <w:ilvl w:val="0"/>
          <w:numId w:val="1"/>
        </w:numPr>
        <w:spacing w:before="120" w:after="120"/>
        <w:jc w:val="both"/>
        <w:rPr>
          <w:rFonts w:cs="Times New Roman"/>
          <w:sz w:val="28"/>
          <w:szCs w:val="28"/>
        </w:rPr>
      </w:pPr>
      <w:r w:rsidRPr="00DD02B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17A452E" w14:textId="4C57B73E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D02B5">
        <w:rPr>
          <w:rFonts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ABCB9AC" w14:textId="7868F997" w:rsidR="00DD02B5" w:rsidRPr="00DD02B5" w:rsidRDefault="00DD02B5" w:rsidP="00DD02B5">
      <w:pP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D02B5">
        <w:rPr>
          <w:rFonts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B565680" w14:textId="3E8B5F91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7E5EF64" w14:textId="77777777" w:rsidR="00DD02B5" w:rsidRDefault="00DD02B5" w:rsidP="00DD02B5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8" w:name="_Toc169596424"/>
      <w:r>
        <w:rPr>
          <w:rFonts w:ascii="Times New Roman" w:hAnsi="Times New Roman" w:cs="Times New Roman"/>
          <w:color w:val="auto"/>
        </w:rPr>
        <w:t>5. Требования охраны труда во время выполнения работ</w:t>
      </w:r>
      <w:bookmarkEnd w:id="8"/>
    </w:p>
    <w:p w14:paraId="4B1DD826" w14:textId="77777777" w:rsidR="00DD02B5" w:rsidRDefault="00DD02B5" w:rsidP="00DD02B5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8"/>
        <w:gridCol w:w="6831"/>
      </w:tblGrid>
      <w:tr w:rsidR="00C52FCD" w14:paraId="583BEBA2" w14:textId="77777777">
        <w:trPr>
          <w:tblHeader/>
        </w:trPr>
        <w:tc>
          <w:tcPr>
            <w:tcW w:w="2848" w:type="dxa"/>
            <w:vAlign w:val="center"/>
          </w:tcPr>
          <w:p w14:paraId="537773B1" w14:textId="77777777" w:rsidR="00C52FCD" w:rsidRDefault="00FF234C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vAlign w:val="center"/>
          </w:tcPr>
          <w:p w14:paraId="289E33F4" w14:textId="77777777" w:rsidR="00C52FCD" w:rsidRDefault="00FF234C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52FCD" w14:paraId="2819417F" w14:textId="77777777">
        <w:tc>
          <w:tcPr>
            <w:tcW w:w="2848" w:type="dxa"/>
          </w:tcPr>
          <w:p w14:paraId="0DCB9772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Комплект полуфабрикатов индивидуального бионического </w:t>
            </w:r>
            <w:r>
              <w:rPr>
                <w:rFonts w:cs="Times New Roman"/>
                <w:sz w:val="28"/>
                <w:szCs w:val="28"/>
              </w:rPr>
              <w:lastRenderedPageBreak/>
              <w:t>протеза кисти, макет культи кисти условного пользователя, макет здоровой кисти условного пользователя</w:t>
            </w:r>
          </w:p>
        </w:tc>
        <w:tc>
          <w:tcPr>
            <w:tcW w:w="6831" w:type="dxa"/>
          </w:tcPr>
          <w:p w14:paraId="567DB1FA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- содержать в порядке и чистоте рабочее место; </w:t>
            </w:r>
          </w:p>
          <w:p w14:paraId="2F219B30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переключение разъемов интерфейсных кабелей системы управления при включенном питании; </w:t>
            </w:r>
          </w:p>
          <w:p w14:paraId="374B5256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5FA2752C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-- допускать попадание влаги на поверхность оборудования; </w:t>
            </w:r>
          </w:p>
          <w:p w14:paraId="76760135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оборудования;</w:t>
            </w:r>
          </w:p>
        </w:tc>
      </w:tr>
      <w:tr w:rsidR="00C52FCD" w14:paraId="75FE45EC" w14:textId="77777777">
        <w:tc>
          <w:tcPr>
            <w:tcW w:w="2848" w:type="dxa"/>
          </w:tcPr>
          <w:p w14:paraId="6BF266B2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ПК или ноутбук, 3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>-сканнер</w:t>
            </w:r>
          </w:p>
        </w:tc>
        <w:tc>
          <w:tcPr>
            <w:tcW w:w="6831" w:type="dxa"/>
          </w:tcPr>
          <w:p w14:paraId="4D5AB865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14:paraId="2C60CCBD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держать открытыми все вентиляционные отверстия устройств; </w:t>
            </w:r>
          </w:p>
          <w:p w14:paraId="189B4488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17A0CF07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0F330D2C" w14:textId="77777777" w:rsidR="00C52FCD" w:rsidRDefault="00C52FCD">
            <w:pPr>
              <w:ind w:hanging="2"/>
              <w:rPr>
                <w:rFonts w:cs="Times New Roman"/>
                <w:sz w:val="28"/>
                <w:szCs w:val="28"/>
              </w:rPr>
            </w:pPr>
          </w:p>
          <w:p w14:paraId="348D0B5B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21F968A5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78303976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допускать захламленность рабочего места;</w:t>
            </w:r>
          </w:p>
          <w:p w14:paraId="6D19548F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отключение питания во время выполнения активной задачи;</w:t>
            </w:r>
          </w:p>
          <w:p w14:paraId="7FCDD2FA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1623C9B8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C52FCD" w14:paraId="06A9C287" w14:textId="77777777">
        <w:tc>
          <w:tcPr>
            <w:tcW w:w="2848" w:type="dxa"/>
          </w:tcPr>
          <w:p w14:paraId="36CD63C6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  Слесарный инструмент (надфили, кусачки для тонких работ)</w:t>
            </w:r>
          </w:p>
        </w:tc>
        <w:tc>
          <w:tcPr>
            <w:tcW w:w="6831" w:type="dxa"/>
          </w:tcPr>
          <w:p w14:paraId="00797248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обрезаемый или срубаемый материал направлять в сторону от себя;</w:t>
            </w:r>
          </w:p>
          <w:p w14:paraId="4E21F558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07CE0BDD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обрабатывать деталь, находящуюся на весу или свисающую с упора.</w:t>
            </w:r>
          </w:p>
        </w:tc>
      </w:tr>
      <w:tr w:rsidR="00C52FCD" w14:paraId="609C8541" w14:textId="77777777">
        <w:tc>
          <w:tcPr>
            <w:tcW w:w="2848" w:type="dxa"/>
          </w:tcPr>
          <w:p w14:paraId="39987316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Электрический инструмент (электрический шуруповерт, удлинитель на 5 розеток, лампа) </w:t>
            </w:r>
          </w:p>
          <w:p w14:paraId="2883D5C1" w14:textId="77777777" w:rsidR="00C52FCD" w:rsidRDefault="00C52FCD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31" w:type="dxa"/>
          </w:tcPr>
          <w:p w14:paraId="64AC20E2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следить за тем, чтобы питающий кабель был защищен от случайного повреждения;</w:t>
            </w:r>
          </w:p>
          <w:p w14:paraId="3A765ACA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6985C54E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контролировать расположение деталей и материалов;</w:t>
            </w:r>
          </w:p>
          <w:p w14:paraId="4BEF3DF1" w14:textId="77777777" w:rsidR="00C52FCD" w:rsidRDefault="00C52FCD">
            <w:pPr>
              <w:ind w:hanging="2"/>
              <w:rPr>
                <w:rFonts w:cs="Times New Roman"/>
                <w:sz w:val="28"/>
                <w:szCs w:val="28"/>
              </w:rPr>
            </w:pPr>
          </w:p>
          <w:p w14:paraId="34282303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02D4097A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- производить сверлильные работы в перчатках и/или с забинтованными пальцами во избежание их захвата сверлом или гравером;</w:t>
            </w:r>
          </w:p>
          <w:p w14:paraId="1B7C4991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тормозить вращающийся шпиндель нажимом на него каким-либо предметом или руками.</w:t>
            </w:r>
          </w:p>
          <w:p w14:paraId="0A1EF4A8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C52FCD" w14:paraId="0D7B7CC4" w14:textId="77777777">
        <w:tc>
          <w:tcPr>
            <w:tcW w:w="2848" w:type="dxa"/>
          </w:tcPr>
          <w:p w14:paraId="6FB0FF9A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Сборочный инструмент (отвертки для тонких работ)</w:t>
            </w:r>
          </w:p>
        </w:tc>
        <w:tc>
          <w:tcPr>
            <w:tcW w:w="6831" w:type="dxa"/>
          </w:tcPr>
          <w:p w14:paraId="744AB3D9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-содержать в порядке и чистоте рабочее место.</w:t>
            </w:r>
          </w:p>
          <w:p w14:paraId="70E2843D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3CF81477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-использовать инструмент не по назначению;</w:t>
            </w:r>
          </w:p>
          <w:p w14:paraId="14360043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-использовать неисправный инструмент.</w:t>
            </w:r>
          </w:p>
          <w:p w14:paraId="76B4B472" w14:textId="77777777" w:rsidR="00C52FCD" w:rsidRDefault="00C52FCD">
            <w:pPr>
              <w:spacing w:after="120"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52FCD" w14:paraId="7B8C587E" w14:textId="77777777">
        <w:tc>
          <w:tcPr>
            <w:tcW w:w="2848" w:type="dxa"/>
          </w:tcPr>
          <w:p w14:paraId="556E2EB6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6831" w:type="dxa"/>
          </w:tcPr>
          <w:p w14:paraId="7F02EF34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-содержать в порядке и чистоте рабочее место.</w:t>
            </w:r>
          </w:p>
          <w:p w14:paraId="2E9F9E18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3C80D077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-использовать инструмент не по назначению;</w:t>
            </w:r>
          </w:p>
          <w:p w14:paraId="34CA4597" w14:textId="77777777" w:rsidR="00C52FCD" w:rsidRDefault="00FF234C">
            <w:pPr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-использовать неисправный инструмент;</w:t>
            </w:r>
          </w:p>
          <w:p w14:paraId="4EDC7BF5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C52FCD" w14:paraId="249D9F1F" w14:textId="77777777">
        <w:tc>
          <w:tcPr>
            <w:tcW w:w="2848" w:type="dxa"/>
          </w:tcPr>
          <w:p w14:paraId="522BC897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3D принтер </w:t>
            </w:r>
          </w:p>
        </w:tc>
        <w:tc>
          <w:tcPr>
            <w:tcW w:w="6831" w:type="dxa"/>
          </w:tcPr>
          <w:p w14:paraId="74BB3B91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4DE92D66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содержать в чистоте рабочее место и не загромождать его посторонними предметами;</w:t>
            </w:r>
          </w:p>
          <w:p w14:paraId="057F887C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08A3BC24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- не допускать к 3D–принтеру посторонних лиц, которые не участвуют в работе.</w:t>
            </w:r>
          </w:p>
          <w:p w14:paraId="0C75624F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0E493124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28EEEDA6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перемещать и переносить 3D–принтер во время печати;</w:t>
            </w:r>
          </w:p>
          <w:p w14:paraId="711FBC4A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во время работы 3D-принтера пить рядом какие–либо напитки, принимать пищу;</w:t>
            </w:r>
          </w:p>
          <w:p w14:paraId="69874B8E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066A7D5A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оставлять включенное оборудование без присмотра.</w:t>
            </w:r>
          </w:p>
          <w:p w14:paraId="3E57955A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41096541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класть предметы на или в 3D–принтер.</w:t>
            </w:r>
          </w:p>
          <w:p w14:paraId="207E3400" w14:textId="77777777" w:rsidR="00C52FCD" w:rsidRDefault="00C52FCD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52FCD" w14:paraId="325333BD" w14:textId="77777777">
        <w:tc>
          <w:tcPr>
            <w:tcW w:w="2848" w:type="dxa"/>
          </w:tcPr>
          <w:p w14:paraId="4DEE27CD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Сырье и материалы (клей; </w:t>
            </w:r>
          </w:p>
          <w:p w14:paraId="4479BE83" w14:textId="77777777" w:rsidR="00C52FCD" w:rsidRDefault="00FF234C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пластик для 3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 xml:space="preserve"> принтера)</w:t>
            </w:r>
          </w:p>
        </w:tc>
        <w:tc>
          <w:tcPr>
            <w:tcW w:w="6831" w:type="dxa"/>
          </w:tcPr>
          <w:p w14:paraId="0D8E75AB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избегать попадания жидких материалов на одежду и открытые участки тела;</w:t>
            </w:r>
          </w:p>
          <w:p w14:paraId="2D44DEF0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взболтать баночку с клеем перед использованием с закрытой крышкой;</w:t>
            </w:r>
          </w:p>
          <w:p w14:paraId="46297168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-материалы хранить в коробках, во избежание опрокидывания</w:t>
            </w:r>
          </w:p>
          <w:p w14:paraId="3EF082EA" w14:textId="77777777" w:rsidR="00C52FCD" w:rsidRDefault="00C52FCD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  <w:p w14:paraId="2BDB2692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Запрещается:</w:t>
            </w:r>
          </w:p>
          <w:p w14:paraId="11638788" w14:textId="77777777" w:rsidR="00C52FCD" w:rsidRDefault="00FF234C">
            <w:pP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использовать горючие жидкости вблизи с открытым огнем или сильно нагретыми поверхностями. </w:t>
            </w:r>
          </w:p>
        </w:tc>
      </w:tr>
    </w:tbl>
    <w:p w14:paraId="3CF4B081" w14:textId="77777777" w:rsidR="00C52FCD" w:rsidRDefault="00C52FCD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</w:p>
    <w:p w14:paraId="12240C59" w14:textId="366ECCEE" w:rsidR="00C52FCD" w:rsidRDefault="00FD4721" w:rsidP="00FD472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F234C">
        <w:rPr>
          <w:rFonts w:cs="Times New Roman"/>
          <w:sz w:val="28"/>
          <w:szCs w:val="28"/>
        </w:rPr>
        <w:t xml:space="preserve">.2 При </w:t>
      </w:r>
      <w:r w:rsidR="00FF234C" w:rsidRPr="00FD4721">
        <w:rPr>
          <w:rFonts w:eastAsia="Times New Roman" w:cs="Times New Roman"/>
          <w:color w:val="000000"/>
          <w:sz w:val="28"/>
          <w:szCs w:val="28"/>
        </w:rPr>
        <w:t>выполнении</w:t>
      </w:r>
      <w:r w:rsidR="00FF234C">
        <w:rPr>
          <w:rFonts w:cs="Times New Roman"/>
          <w:sz w:val="28"/>
          <w:szCs w:val="28"/>
        </w:rPr>
        <w:t xml:space="preserve"> конкурсных заданий и уборке рабочих мест:</w:t>
      </w:r>
    </w:p>
    <w:p w14:paraId="0BFA70C0" w14:textId="466F0B80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</w:t>
      </w:r>
      <w:r w:rsidR="00FD4721">
        <w:rPr>
          <w:rFonts w:cs="Times New Roman"/>
          <w:sz w:val="28"/>
          <w:szCs w:val="28"/>
        </w:rPr>
        <w:t>ольз</w:t>
      </w:r>
      <w:r>
        <w:rPr>
          <w:rFonts w:cs="Times New Roman"/>
          <w:sz w:val="28"/>
          <w:szCs w:val="28"/>
        </w:rPr>
        <w:t>овать специальную рабочую одежду;</w:t>
      </w:r>
    </w:p>
    <w:p w14:paraId="21C434FE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запрещается работать в легкой обуви (тапочки, сандалии, босоножки);</w:t>
      </w:r>
    </w:p>
    <w:p w14:paraId="7F31B36F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запрещается заходить без разрешения за ограждения технологического оборудования;</w:t>
      </w:r>
    </w:p>
    <w:p w14:paraId="30BDAE40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7D289B7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2FA21B9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30EC93F2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выполнять конкурсные задания только разрешенным и исправным инструментом;</w:t>
      </w:r>
    </w:p>
    <w:p w14:paraId="7EF4674E" w14:textId="77777777" w:rsidR="00C52FCD" w:rsidRDefault="00FF234C">
      <w:pP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 случае нахождения запрещенного инструмента, его необходимо удалить с конкурсной площадки.</w:t>
      </w:r>
    </w:p>
    <w:p w14:paraId="012C049D" w14:textId="0158DE4A" w:rsidR="00C52FCD" w:rsidRDefault="00FD4721" w:rsidP="00FD472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F234C">
        <w:rPr>
          <w:rFonts w:cs="Times New Roman"/>
          <w:sz w:val="28"/>
          <w:szCs w:val="28"/>
        </w:rPr>
        <w:t>.3 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10B9B675" w14:textId="22216115" w:rsidR="00C52FCD" w:rsidRDefault="00FF234C" w:rsidP="00FD472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>
        <w:rPr>
          <w:rFonts w:cs="Times New Roman"/>
          <w:sz w:val="28"/>
          <w:szCs w:val="28"/>
        </w:rPr>
        <w:t>тулбокса</w:t>
      </w:r>
      <w:proofErr w:type="spellEnd"/>
      <w:r>
        <w:rPr>
          <w:rFonts w:cs="Times New Roman"/>
          <w:sz w:val="28"/>
          <w:szCs w:val="28"/>
        </w:rPr>
        <w:t xml:space="preserve"> или каким-либо образом влиять на его целостность. При </w:t>
      </w:r>
      <w:r>
        <w:rPr>
          <w:rFonts w:cs="Times New Roman"/>
          <w:sz w:val="28"/>
          <w:szCs w:val="28"/>
        </w:rPr>
        <w:lastRenderedPageBreak/>
        <w:t>необходимости это должно быть сделано самим конкурсантом в присутствии эксперта, не являющегося экспертом-</w:t>
      </w:r>
      <w:r w:rsidR="00FD4721">
        <w:rPr>
          <w:rFonts w:cs="Times New Roman"/>
          <w:sz w:val="28"/>
          <w:szCs w:val="28"/>
        </w:rPr>
        <w:t>наставником</w:t>
      </w:r>
      <w:r>
        <w:rPr>
          <w:rFonts w:cs="Times New Roman"/>
          <w:sz w:val="28"/>
          <w:szCs w:val="28"/>
        </w:rPr>
        <w:t>.</w:t>
      </w:r>
      <w:bookmarkStart w:id="9" w:name="_heading=h.1t3h5sf" w:colFirst="0" w:colLast="0"/>
      <w:bookmarkEnd w:id="9"/>
    </w:p>
    <w:p w14:paraId="75961A13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14:paraId="5A7CBD5A" w14:textId="77777777" w:rsidR="00FD4721" w:rsidRDefault="00FD4721" w:rsidP="00FD472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0" w:name="_Toc169596425"/>
      <w:r>
        <w:rPr>
          <w:rFonts w:ascii="Times New Roman" w:hAnsi="Times New Roman" w:cs="Times New Roman"/>
          <w:color w:val="auto"/>
        </w:rPr>
        <w:t>6. Требования охраны труда в аварийных ситуациях</w:t>
      </w:r>
      <w:bookmarkEnd w:id="10"/>
    </w:p>
    <w:p w14:paraId="7E7908E6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04574C48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241608DA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C5E4A7D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6.2. При обнаружении в процессе работы возгораний </w:t>
      </w:r>
      <w:bookmarkStart w:id="11" w:name="_Hlk165567565"/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5C9F8F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6.2.1.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  <w:bookmarkEnd w:id="11"/>
    </w:p>
    <w:p w14:paraId="24621E6C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6.2.2.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335D72B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6.2.3.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38C86D5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6.2.4.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11D56AB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3D92CE4A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4400C380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58DE70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285A5FD5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FD4423F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14:paraId="2B6E7F9E" w14:textId="77777777" w:rsidR="00FD4721" w:rsidRDefault="00FD4721" w:rsidP="00FD4721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2" w:name="_Toc169596426"/>
      <w:r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2"/>
    </w:p>
    <w:p w14:paraId="4922AC69" w14:textId="77777777" w:rsidR="00FD4721" w:rsidRDefault="00FD4721" w:rsidP="00FD4721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523D1415" w14:textId="77777777" w:rsidR="00FD4721" w:rsidRDefault="00FD4721" w:rsidP="00FD4721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C383E9A" w14:textId="77777777" w:rsidR="00FD4721" w:rsidRDefault="00FD4721" w:rsidP="00FD4721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64C64CAB" w14:textId="77777777" w:rsidR="00FD4721" w:rsidRDefault="00FD4721" w:rsidP="00FD4721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26783B34" w14:textId="77777777" w:rsidR="00FD4721" w:rsidRDefault="00FD4721" w:rsidP="00FD4721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6D83EFC3" w14:textId="77777777" w:rsidR="00FD4721" w:rsidRDefault="00FD4721" w:rsidP="00FD4721">
      <w:pPr>
        <w:pStyle w:val="afc"/>
        <w:numPr>
          <w:ilvl w:val="0"/>
          <w:numId w:val="1"/>
        </w:numPr>
        <w:tabs>
          <w:tab w:val="left" w:pos="993"/>
        </w:tabs>
        <w:suppressAutoHyphens/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01A2DE67" w14:textId="27135347" w:rsidR="00C52FCD" w:rsidRDefault="00C52FCD">
      <w:pPr>
        <w:spacing w:line="240" w:lineRule="auto"/>
        <w:ind w:hanging="2"/>
        <w:rPr>
          <w:rFonts w:cs="Times New Roman"/>
          <w:sz w:val="28"/>
          <w:szCs w:val="28"/>
        </w:rPr>
        <w:sectPr w:rsidR="00C52F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7" w:bottom="851" w:left="1418" w:header="708" w:footer="708" w:gutter="0"/>
          <w:pgNumType w:start="1"/>
          <w:cols w:space="720"/>
          <w:titlePg/>
        </w:sectPr>
      </w:pP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264"/>
        <w:gridCol w:w="2443"/>
        <w:gridCol w:w="2085"/>
        <w:gridCol w:w="2264"/>
      </w:tblGrid>
      <w:tr w:rsidR="00C52FCD" w14:paraId="223D26D5" w14:textId="77777777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3ACCCA" w14:textId="77777777" w:rsidR="00C52FCD" w:rsidRDefault="00FF234C">
            <w:pPr>
              <w:ind w:left="1" w:hanging="3"/>
              <w:jc w:val="right"/>
              <w:rPr>
                <w:rFonts w:cs="Times New Roman"/>
                <w:sz w:val="28"/>
                <w:szCs w:val="28"/>
              </w:rPr>
            </w:pPr>
            <w:bookmarkStart w:id="13" w:name="_heading=h.1ksv4uv" w:colFirst="0" w:colLast="0"/>
            <w:bookmarkEnd w:id="13"/>
            <w:r>
              <w:rPr>
                <w:rFonts w:cs="Times New Roman"/>
                <w:sz w:val="28"/>
                <w:szCs w:val="28"/>
              </w:rPr>
              <w:lastRenderedPageBreak/>
              <w:t>Приложение А</w:t>
            </w:r>
          </w:p>
          <w:p w14:paraId="4ACF4424" w14:textId="77777777" w:rsidR="00C52FCD" w:rsidRDefault="00FF234C">
            <w:pPr>
              <w:ind w:left="1" w:hanging="3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0C75E775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52FCD" w14:paraId="5E421A3A" w14:textId="77777777">
        <w:tc>
          <w:tcPr>
            <w:tcW w:w="5920" w:type="dxa"/>
            <w:tcBorders>
              <w:top w:val="nil"/>
              <w:left w:val="nil"/>
              <w:right w:val="nil"/>
            </w:tcBorders>
          </w:tcPr>
          <w:p w14:paraId="1F077D1E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7D57A32A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14:paraId="261B7619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14:paraId="068E7008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216C994E" w14:textId="77777777" w:rsidR="00C52FCD" w:rsidRDefault="00C52FCD">
            <w:pP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52FCD" w14:paraId="6CA41972" w14:textId="77777777">
        <w:tc>
          <w:tcPr>
            <w:tcW w:w="5920" w:type="dxa"/>
          </w:tcPr>
          <w:p w14:paraId="28F51B8F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14:paraId="5E2EF36C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Защита органов зрения</w:t>
            </w:r>
          </w:p>
        </w:tc>
        <w:tc>
          <w:tcPr>
            <w:tcW w:w="2443" w:type="dxa"/>
          </w:tcPr>
          <w:p w14:paraId="4A3D521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Защита дыхательных путей</w:t>
            </w:r>
          </w:p>
        </w:tc>
        <w:tc>
          <w:tcPr>
            <w:tcW w:w="2085" w:type="dxa"/>
          </w:tcPr>
          <w:p w14:paraId="2D83571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Защита рук</w:t>
            </w:r>
          </w:p>
        </w:tc>
        <w:tc>
          <w:tcPr>
            <w:tcW w:w="2264" w:type="dxa"/>
          </w:tcPr>
          <w:p w14:paraId="22B09DD8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Рабочая одежда и обувь</w:t>
            </w:r>
          </w:p>
        </w:tc>
      </w:tr>
      <w:tr w:rsidR="00C52FCD" w14:paraId="6A21F1D0" w14:textId="77777777">
        <w:tc>
          <w:tcPr>
            <w:tcW w:w="5920" w:type="dxa"/>
          </w:tcPr>
          <w:p w14:paraId="6E710A2C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Персональный компьютер, ноутбук</w:t>
            </w:r>
          </w:p>
        </w:tc>
        <w:tc>
          <w:tcPr>
            <w:tcW w:w="2264" w:type="dxa"/>
          </w:tcPr>
          <w:p w14:paraId="01A0193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75F44E16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38648C8B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04707AC1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661F9074" w14:textId="77777777">
        <w:tc>
          <w:tcPr>
            <w:tcW w:w="5920" w:type="dxa"/>
          </w:tcPr>
          <w:p w14:paraId="33469F24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3D принтер, </w:t>
            </w:r>
            <w:r>
              <w:rPr>
                <w:rFonts w:cs="Times New Roman"/>
                <w:sz w:val="28"/>
                <w:szCs w:val="28"/>
                <w:lang w:val="en-US"/>
              </w:rPr>
              <w:t xml:space="preserve">3D </w:t>
            </w:r>
            <w:r>
              <w:rPr>
                <w:rFonts w:cs="Times New Roman"/>
                <w:sz w:val="28"/>
                <w:szCs w:val="28"/>
              </w:rPr>
              <w:t>сканер</w:t>
            </w:r>
          </w:p>
        </w:tc>
        <w:tc>
          <w:tcPr>
            <w:tcW w:w="2264" w:type="dxa"/>
          </w:tcPr>
          <w:p w14:paraId="3753F51B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2AEEDC2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2880D21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71084A84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3D25B140" w14:textId="77777777">
        <w:tc>
          <w:tcPr>
            <w:tcW w:w="5920" w:type="dxa"/>
          </w:tcPr>
          <w:p w14:paraId="63F59E8F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Сборочный инструмент (отвертки для тонких работ)</w:t>
            </w:r>
          </w:p>
        </w:tc>
        <w:tc>
          <w:tcPr>
            <w:tcW w:w="2264" w:type="dxa"/>
          </w:tcPr>
          <w:p w14:paraId="60D0CDC8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457358D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7523C1C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77CE3720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6341C972" w14:textId="77777777">
        <w:tc>
          <w:tcPr>
            <w:tcW w:w="5920" w:type="dxa"/>
          </w:tcPr>
          <w:p w14:paraId="6A0DAA02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Комплект полуфабрикатов индивидуального бионического протеза кисти, макет культи кисти условного пользователя, макет здоровой кисти условного пользователя</w:t>
            </w:r>
          </w:p>
        </w:tc>
        <w:tc>
          <w:tcPr>
            <w:tcW w:w="2264" w:type="dxa"/>
          </w:tcPr>
          <w:p w14:paraId="293FECB0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1467ED3D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7204F3B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43064996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191C8115" w14:textId="77777777">
        <w:tc>
          <w:tcPr>
            <w:tcW w:w="5920" w:type="dxa"/>
          </w:tcPr>
          <w:p w14:paraId="6DD9FEF7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2264" w:type="dxa"/>
          </w:tcPr>
          <w:p w14:paraId="5F1740CA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1A1D775A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777875BC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6349966B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2B0AECF3" w14:textId="77777777">
        <w:tc>
          <w:tcPr>
            <w:tcW w:w="5920" w:type="dxa"/>
          </w:tcPr>
          <w:p w14:paraId="7590BFEB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Шуруповерт аккумуляторный</w:t>
            </w:r>
          </w:p>
        </w:tc>
        <w:tc>
          <w:tcPr>
            <w:tcW w:w="2264" w:type="dxa"/>
          </w:tcPr>
          <w:p w14:paraId="4D1F8A8A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14:paraId="4E12A6D3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14:paraId="3C96CC90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НЕЛЬЗЯ</w:t>
            </w:r>
          </w:p>
        </w:tc>
        <w:tc>
          <w:tcPr>
            <w:tcW w:w="2264" w:type="dxa"/>
          </w:tcPr>
          <w:p w14:paraId="003276F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322C319A" w14:textId="77777777">
        <w:tc>
          <w:tcPr>
            <w:tcW w:w="5920" w:type="dxa"/>
          </w:tcPr>
          <w:p w14:paraId="5D30EC7C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14:paraId="38ED40D7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14:paraId="00DD5240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14:paraId="45A90212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7FC13571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46F95448" w14:textId="77777777">
        <w:tc>
          <w:tcPr>
            <w:tcW w:w="5920" w:type="dxa"/>
          </w:tcPr>
          <w:p w14:paraId="6477BD08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Режущий и колющий ручной инструмент (кусачки для тонких работ)</w:t>
            </w:r>
          </w:p>
        </w:tc>
        <w:tc>
          <w:tcPr>
            <w:tcW w:w="2264" w:type="dxa"/>
          </w:tcPr>
          <w:p w14:paraId="609BBECF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14:paraId="51F4026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14:paraId="190D4F9D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2EB3E8DE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31F89ED0" w14:textId="77777777">
        <w:tc>
          <w:tcPr>
            <w:tcW w:w="5920" w:type="dxa"/>
          </w:tcPr>
          <w:p w14:paraId="66231A82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Клей</w:t>
            </w:r>
          </w:p>
        </w:tc>
        <w:tc>
          <w:tcPr>
            <w:tcW w:w="2264" w:type="dxa"/>
          </w:tcPr>
          <w:p w14:paraId="6BBCCA96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44B4C2C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14:paraId="65A0D728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666B005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C52FCD" w14:paraId="61E850E5" w14:textId="77777777">
        <w:tc>
          <w:tcPr>
            <w:tcW w:w="5920" w:type="dxa"/>
          </w:tcPr>
          <w:p w14:paraId="29F1548D" w14:textId="77777777" w:rsidR="00C52FCD" w:rsidRDefault="00FF234C">
            <w:pP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Пластик для 3</w:t>
            </w:r>
            <w:r>
              <w:rPr>
                <w:rFonts w:cs="Times New Roman"/>
                <w:sz w:val="28"/>
                <w:szCs w:val="28"/>
                <w:lang w:val="en-US"/>
              </w:rPr>
              <w:t>D</w:t>
            </w:r>
            <w:r>
              <w:rPr>
                <w:rFonts w:cs="Times New Roman"/>
                <w:sz w:val="28"/>
                <w:szCs w:val="28"/>
              </w:rPr>
              <w:t xml:space="preserve"> принтера</w:t>
            </w:r>
          </w:p>
        </w:tc>
        <w:tc>
          <w:tcPr>
            <w:tcW w:w="2264" w:type="dxa"/>
          </w:tcPr>
          <w:p w14:paraId="2A456789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14:paraId="43A1C318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14:paraId="2FC63EC5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14:paraId="6362D73E" w14:textId="77777777" w:rsidR="00C52FCD" w:rsidRDefault="00FF234C">
            <w:pP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</w:t>
            </w:r>
          </w:p>
        </w:tc>
      </w:tr>
    </w:tbl>
    <w:p w14:paraId="28744632" w14:textId="77777777" w:rsidR="00C52FCD" w:rsidRDefault="00C52FCD">
      <w:pPr>
        <w:spacing w:line="240" w:lineRule="auto"/>
        <w:ind w:hanging="2"/>
        <w:rPr>
          <w:rFonts w:cs="Times New Roman"/>
          <w:sz w:val="28"/>
          <w:szCs w:val="28"/>
        </w:rPr>
      </w:pPr>
    </w:p>
    <w:p w14:paraId="0FB5C050" w14:textId="77777777" w:rsidR="00C52FCD" w:rsidRDefault="00C52FC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C52FCD">
      <w:footerReference w:type="default" r:id="rId14"/>
      <w:footerReference w:type="first" r:id="rId15"/>
      <w:pgSz w:w="16838" w:h="11906" w:orient="landscape"/>
      <w:pgMar w:top="1418" w:right="851" w:bottom="567" w:left="85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3B8F8" w14:textId="77777777" w:rsidR="00245155" w:rsidRDefault="00245155">
      <w:pPr>
        <w:spacing w:line="240" w:lineRule="auto"/>
      </w:pPr>
      <w:r>
        <w:separator/>
      </w:r>
    </w:p>
  </w:endnote>
  <w:endnote w:type="continuationSeparator" w:id="0">
    <w:p w14:paraId="2784AEDB" w14:textId="77777777" w:rsidR="00245155" w:rsidRDefault="00245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default"/>
    <w:sig w:usb0="00000000" w:usb1="00000000" w:usb2="00000029" w:usb3="00000000" w:csb0="000101FF" w:csb1="00000000"/>
  </w:font>
  <w:font w:name="Georgia">
    <w:panose1 w:val="02040502050405020303"/>
    <w:charset w:val="CC"/>
    <w:family w:val="roman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CF0D1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304CA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  <w:p w14:paraId="773B95EB" w14:textId="77777777" w:rsidR="00DD02B5" w:rsidRDefault="00DD02B5">
    <w:pPr>
      <w:widowControl w:val="0"/>
      <w:spacing w:line="276" w:lineRule="auto"/>
      <w:ind w:hanging="2"/>
      <w:rPr>
        <w:rFonts w:ascii="Calibri" w:hAnsi="Calibri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8C4D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C6D1B" w14:textId="77777777" w:rsidR="00DD02B5" w:rsidRDefault="00DD02B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54474" w14:textId="77777777" w:rsidR="00DD02B5" w:rsidRDefault="00DD02B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CE68B" w14:textId="77777777" w:rsidR="00245155" w:rsidRDefault="00245155">
      <w:pPr>
        <w:spacing w:line="240" w:lineRule="auto"/>
      </w:pPr>
      <w:r>
        <w:separator/>
      </w:r>
    </w:p>
  </w:footnote>
  <w:footnote w:type="continuationSeparator" w:id="0">
    <w:p w14:paraId="52E22E17" w14:textId="77777777" w:rsidR="00245155" w:rsidRDefault="002451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6F98D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0FF2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A1DD7" w14:textId="77777777" w:rsidR="00DD02B5" w:rsidRDefault="00DD02B5">
    <w:pP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D3210"/>
    <w:multiLevelType w:val="multilevel"/>
    <w:tmpl w:val="7AA235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C2205"/>
    <w:rsid w:val="00195C80"/>
    <w:rsid w:val="001A206B"/>
    <w:rsid w:val="00245155"/>
    <w:rsid w:val="003147DE"/>
    <w:rsid w:val="00325995"/>
    <w:rsid w:val="00584FB3"/>
    <w:rsid w:val="00724F35"/>
    <w:rsid w:val="009269AB"/>
    <w:rsid w:val="00940A53"/>
    <w:rsid w:val="00A7162A"/>
    <w:rsid w:val="00A8114D"/>
    <w:rsid w:val="00B366B4"/>
    <w:rsid w:val="00C52FCD"/>
    <w:rsid w:val="00DD02B5"/>
    <w:rsid w:val="00F05DDD"/>
    <w:rsid w:val="00F66017"/>
    <w:rsid w:val="00FA469F"/>
    <w:rsid w:val="00FD4721"/>
    <w:rsid w:val="00FD63E9"/>
    <w:rsid w:val="00FF234C"/>
    <w:rsid w:val="652FD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E3E5"/>
  <w15:docId w15:val="{43D84B2A-64C6-4114-8B4C-617C145A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position w:val="-1"/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ndnote reference"/>
    <w:uiPriority w:val="99"/>
    <w:semiHidden/>
    <w:unhideWhenUsed/>
    <w:rPr>
      <w:vertAlign w:val="superscript"/>
    </w:rPr>
  </w:style>
  <w:style w:type="character" w:styleId="a6">
    <w:name w:val="Hyperlink"/>
    <w:qFormat/>
    <w:rPr>
      <w:color w:val="0000FF"/>
      <w:position w:val="-1"/>
      <w:u w:val="single"/>
      <w:vertAlign w:val="baseline"/>
    </w:rPr>
  </w:style>
  <w:style w:type="paragraph" w:styleId="a7">
    <w:name w:val="Balloon Text"/>
    <w:basedOn w:val="a"/>
    <w:hidden/>
    <w:qFormat/>
    <w:rPr>
      <w:rFonts w:ascii="Tahoma" w:hAnsi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pPr>
      <w:spacing w:line="240" w:lineRule="auto"/>
    </w:pPr>
    <w:rPr>
      <w:sz w:val="20"/>
    </w:rPr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Pr>
      <w:b/>
      <w:bCs/>
    </w:rPr>
  </w:style>
  <w:style w:type="paragraph" w:styleId="af">
    <w:name w:val="footnote text"/>
    <w:basedOn w:val="a"/>
    <w:link w:val="10"/>
    <w:qFormat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0">
    <w:name w:val="header"/>
    <w:basedOn w:val="a"/>
    <w:link w:val="12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hidden/>
    <w:qFormat/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0">
    <w:name w:val="toc 2"/>
    <w:basedOn w:val="a"/>
    <w:next w:val="a"/>
    <w:hidden/>
    <w:qFormat/>
    <w:pPr>
      <w:ind w:left="24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2">
    <w:name w:val="Title"/>
    <w:basedOn w:val="a"/>
    <w:next w:val="a"/>
    <w:link w:val="af3"/>
    <w:pPr>
      <w:keepNext/>
      <w:keepLines/>
      <w:spacing w:before="480" w:after="120"/>
    </w:pPr>
    <w:rPr>
      <w:b/>
      <w:sz w:val="72"/>
      <w:szCs w:val="72"/>
    </w:rPr>
  </w:style>
  <w:style w:type="paragraph" w:styleId="af4">
    <w:name w:val="footer"/>
    <w:basedOn w:val="a"/>
    <w:link w:val="14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f5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paragraph" w:styleId="af6">
    <w:name w:val="Subtitle"/>
    <w:basedOn w:val="a"/>
    <w:next w:val="a"/>
    <w:link w:val="af7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8">
    <w:name w:val="Table Grid"/>
    <w:basedOn w:val="a1"/>
    <w:qFormat/>
    <w:pPr>
      <w:spacing w:line="1" w:lineRule="atLeast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9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</w:rPr>
  </w:style>
  <w:style w:type="character" w:customStyle="1" w:styleId="af3">
    <w:name w:val="Заголовок Знак"/>
    <w:link w:val="af2"/>
    <w:uiPriority w:val="10"/>
    <w:rPr>
      <w:sz w:val="48"/>
      <w:szCs w:val="48"/>
    </w:rPr>
  </w:style>
  <w:style w:type="character" w:customStyle="1" w:styleId="af7">
    <w:name w:val="Подзаголовок Знак"/>
    <w:link w:val="af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rPr>
      <w:i/>
    </w:rPr>
  </w:style>
  <w:style w:type="character" w:customStyle="1" w:styleId="12">
    <w:name w:val="Верхний колонтитул Знак1"/>
    <w:link w:val="af0"/>
    <w:uiPriority w:val="99"/>
  </w:style>
  <w:style w:type="character" w:customStyle="1" w:styleId="FooterChar">
    <w:name w:val="Footer Char"/>
    <w:uiPriority w:val="99"/>
    <w:qFormat/>
  </w:style>
  <w:style w:type="character" w:customStyle="1" w:styleId="14">
    <w:name w:val="Нижний колонтитул Знак1"/>
    <w:link w:val="af4"/>
    <w:uiPriority w:val="99"/>
    <w:qFormat/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Текст сноски Знак1"/>
    <w:link w:val="af"/>
    <w:uiPriority w:val="99"/>
    <w:rPr>
      <w:sz w:val="18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paragraph" w:customStyle="1" w:styleId="15">
    <w:name w:val="Заголовок оглавления1"/>
    <w:basedOn w:val="1"/>
    <w:next w:val="a"/>
    <w:hidden/>
    <w:qFormat/>
    <w:pPr>
      <w:outlineLvl w:val="9"/>
    </w:pPr>
    <w:rPr>
      <w:rFonts w:eastAsia="Times New Roman" w:cs="Times New Roma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List Paragraph"/>
    <w:basedOn w:val="a"/>
    <w:hidden/>
    <w:qFormat/>
    <w:pPr>
      <w:ind w:left="720"/>
    </w:pPr>
  </w:style>
  <w:style w:type="character" w:customStyle="1" w:styleId="afd">
    <w:name w:val="Текст выноски Знак"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qFormat/>
    <w:rPr>
      <w:position w:val="-1"/>
      <w:vertAlign w:val="baseline"/>
    </w:rPr>
  </w:style>
  <w:style w:type="character" w:customStyle="1" w:styleId="afe">
    <w:name w:val="Верхний колонтитул Знак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f">
    <w:name w:val="Нижний колонтитул Знак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table" w:customStyle="1" w:styleId="17">
    <w:name w:val="Сетка таблицы1"/>
    <w:basedOn w:val="a1"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Текст сноски Знак"/>
    <w:qFormat/>
    <w:rPr>
      <w:rFonts w:ascii="Times New Roman" w:hAnsi="Times New Roman"/>
      <w:position w:val="-1"/>
      <w:vertAlign w:val="baseline"/>
    </w:rPr>
  </w:style>
  <w:style w:type="table" w:customStyle="1" w:styleId="StGen0">
    <w:name w:val="StGen0"/>
    <w:basedOn w:val="TableNormal"/>
    <w:qFormat/>
    <w:tblPr>
      <w:tblCellMar>
        <w:left w:w="108" w:type="dxa"/>
        <w:right w:w="108" w:type="dxa"/>
      </w:tblCellMar>
    </w:tblPr>
  </w:style>
  <w:style w:type="character" w:customStyle="1" w:styleId="ac">
    <w:name w:val="Текст примечания Знак"/>
    <w:basedOn w:val="a0"/>
    <w:link w:val="ab"/>
    <w:uiPriority w:val="99"/>
    <w:semiHidden/>
    <w:qFormat/>
    <w:rPr>
      <w:rFonts w:ascii="Times New Roman" w:hAnsi="Times New Roman"/>
      <w:position w:val="-1"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qFormat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2969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123</cp:lastModifiedBy>
  <cp:revision>7</cp:revision>
  <dcterms:created xsi:type="dcterms:W3CDTF">2023-10-10T11:16:00Z</dcterms:created>
  <dcterms:modified xsi:type="dcterms:W3CDTF">2026-07-09T19:20:00Z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