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fe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680"/>
      </w:tblGrid>
      <w:tr w:rsidR="0047588B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47588B" w:rsidRDefault="00AF7852">
            <w:pPr>
              <w:pStyle w:val="a5"/>
              <w:contextualSpacing/>
              <w:rPr>
                <w:sz w:val="30"/>
              </w:rPr>
            </w:pPr>
            <w:r>
              <w:rPr>
                <w:b/>
                <w:noProof/>
                <w:sz w:val="22"/>
              </w:rPr>
              <w:drawing>
                <wp:inline distT="0" distB="0" distL="0" distR="0">
                  <wp:extent cx="3343275" cy="128905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3343275" cy="128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47588B" w:rsidRDefault="0047588B">
            <w:pPr>
              <w:spacing w:after="0" w:line="360" w:lineRule="auto"/>
              <w:ind w:left="290"/>
              <w:contextualSpacing/>
              <w:jc w:val="center"/>
              <w:rPr>
                <w:sz w:val="30"/>
              </w:rPr>
            </w:pPr>
          </w:p>
        </w:tc>
      </w:tr>
    </w:tbl>
    <w:p w:rsidR="0047588B" w:rsidRDefault="0047588B">
      <w:pPr>
        <w:spacing w:after="0" w:line="276" w:lineRule="auto"/>
        <w:contextualSpacing/>
        <w:jc w:val="both"/>
        <w:rPr>
          <w:rFonts w:ascii="Times New Roman" w:hAnsi="Times New Roman"/>
          <w:sz w:val="56"/>
        </w:rPr>
      </w:pPr>
    </w:p>
    <w:p w:rsidR="0047588B" w:rsidRDefault="0047588B">
      <w:pPr>
        <w:spacing w:after="0" w:line="276" w:lineRule="auto"/>
        <w:contextualSpacing/>
        <w:jc w:val="both"/>
        <w:rPr>
          <w:rFonts w:ascii="Times New Roman" w:hAnsi="Times New Roman"/>
          <w:sz w:val="56"/>
        </w:rPr>
      </w:pPr>
    </w:p>
    <w:p w:rsidR="0047588B" w:rsidRDefault="0047588B">
      <w:pPr>
        <w:spacing w:after="0" w:line="276" w:lineRule="auto"/>
        <w:contextualSpacing/>
        <w:jc w:val="both"/>
        <w:rPr>
          <w:rFonts w:ascii="Times New Roman" w:hAnsi="Times New Roman"/>
          <w:sz w:val="56"/>
        </w:rPr>
      </w:pPr>
    </w:p>
    <w:p w:rsidR="0047588B" w:rsidRDefault="007423FF">
      <w:pPr>
        <w:spacing w:after="0" w:line="240" w:lineRule="auto"/>
        <w:jc w:val="center"/>
        <w:rPr>
          <w:rFonts w:ascii="Times New Roman" w:hAnsi="Times New Roman"/>
          <w:sz w:val="56"/>
        </w:rPr>
      </w:pPr>
      <w:r w:rsidRPr="00B95B16">
        <w:rPr>
          <w:rFonts w:ascii="Times New Roman" w:eastAsia="Arial Unicode MS" w:hAnsi="Times New Roman"/>
          <w:b/>
          <w:sz w:val="40"/>
          <w:szCs w:val="40"/>
        </w:rPr>
        <w:t>КОНКУРСНОЕ ЗАДАНИЕ КОМПЕТЕНЦИИ</w:t>
      </w:r>
    </w:p>
    <w:p w:rsidR="0047588B" w:rsidRDefault="00AF7852">
      <w:pPr>
        <w:spacing w:after="0" w:line="360" w:lineRule="auto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«Администрирование отеля»</w:t>
      </w:r>
    </w:p>
    <w:sdt>
      <w:sdtPr>
        <w:rPr>
          <w:rFonts w:ascii="Times New Roman" w:hAnsi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/>
          <w:sz w:val="40"/>
          <w:szCs w:val="40"/>
        </w:rPr>
      </w:sdtEndPr>
      <w:sdtContent>
        <w:p w:rsidR="007423FF" w:rsidRPr="00B95B16" w:rsidRDefault="007423FF" w:rsidP="007423FF">
          <w:pPr>
            <w:spacing w:after="0" w:line="360" w:lineRule="auto"/>
            <w:jc w:val="right"/>
            <w:rPr>
              <w:rFonts w:ascii="Times New Roman" w:eastAsia="Arial Unicode MS" w:hAnsi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/>
              <w:b/>
              <w:sz w:val="40"/>
              <w:szCs w:val="40"/>
            </w:rPr>
            <w:t>Финала</w:t>
          </w:r>
          <w:r w:rsidRPr="00B95B16">
            <w:rPr>
              <w:rFonts w:ascii="Times New Roman" w:eastAsia="Arial Unicode MS" w:hAnsi="Times New Roman"/>
              <w:b/>
              <w:sz w:val="40"/>
              <w:szCs w:val="40"/>
            </w:rPr>
            <w:t xml:space="preserve"> чемпионата по</w:t>
          </w:r>
          <w:r>
            <w:rPr>
              <w:rFonts w:ascii="Times New Roman" w:eastAsia="Arial Unicode MS" w:hAnsi="Times New Roman"/>
              <w:b/>
              <w:sz w:val="40"/>
              <w:szCs w:val="40"/>
            </w:rPr>
            <w:t> </w:t>
          </w:r>
          <w:r w:rsidRPr="00B95B16">
            <w:rPr>
              <w:rFonts w:ascii="Times New Roman" w:eastAsia="Arial Unicode MS" w:hAnsi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>
            <w:rPr>
              <w:rFonts w:ascii="Times New Roman" w:eastAsia="Arial Unicode MS" w:hAnsi="Times New Roman"/>
              <w:b/>
              <w:sz w:val="40"/>
              <w:szCs w:val="40"/>
            </w:rPr>
            <w:t>в 2026 г.</w:t>
          </w:r>
        </w:p>
      </w:sdtContent>
    </w:sdt>
    <w:p w:rsidR="007423FF" w:rsidRPr="003052AF" w:rsidRDefault="007423FF" w:rsidP="007423FF">
      <w:pPr>
        <w:spacing w:after="0" w:line="360" w:lineRule="auto"/>
        <w:jc w:val="center"/>
        <w:rPr>
          <w:rFonts w:ascii="Times New Roman" w:hAnsi="Times New Roman"/>
          <w:b/>
          <w:lang w:bidi="en-US"/>
        </w:rPr>
      </w:pPr>
      <w:r w:rsidRPr="003052AF">
        <w:rPr>
          <w:rFonts w:ascii="Times New Roman" w:eastAsia="Arial Unicode MS" w:hAnsi="Times New Roman"/>
          <w:b/>
          <w:sz w:val="40"/>
          <w:szCs w:val="40"/>
        </w:rPr>
        <w:t>г.</w:t>
      </w:r>
      <w:r>
        <w:rPr>
          <w:rFonts w:ascii="Times New Roman" w:eastAsia="Arial Unicode MS" w:hAnsi="Times New Roman"/>
          <w:b/>
          <w:sz w:val="40"/>
          <w:szCs w:val="40"/>
        </w:rPr>
        <w:t xml:space="preserve"> Санкт-Петербург</w:t>
      </w:r>
    </w:p>
    <w:p w:rsidR="0047588B" w:rsidRDefault="0047588B">
      <w:pPr>
        <w:spacing w:after="0" w:line="360" w:lineRule="auto"/>
        <w:jc w:val="center"/>
        <w:rPr>
          <w:rFonts w:ascii="Times New Roman" w:hAnsi="Times New Roman"/>
          <w:sz w:val="56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47588B">
      <w:pPr>
        <w:spacing w:after="0" w:line="276" w:lineRule="auto"/>
        <w:contextualSpacing/>
        <w:rPr>
          <w:rFonts w:ascii="Times New Roman" w:hAnsi="Times New Roman"/>
          <w:sz w:val="28"/>
        </w:rPr>
      </w:pPr>
    </w:p>
    <w:p w:rsidR="0047588B" w:rsidRDefault="00AF7852">
      <w:pPr>
        <w:spacing w:after="0" w:line="276" w:lineRule="auto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2026 г</w:t>
      </w:r>
      <w:r>
        <w:rPr>
          <w:rFonts w:ascii="Times New Roman" w:hAnsi="Times New Roman"/>
          <w:sz w:val="28"/>
        </w:rPr>
        <w:br w:type="page"/>
      </w:r>
    </w:p>
    <w:p w:rsidR="0047588B" w:rsidRDefault="00AF7852">
      <w:pPr>
        <w:pStyle w:val="143"/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Конкурсное задание разработано экспертным сообществом и утверждено Менеджером компетенции,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мастерству.</w:t>
      </w:r>
    </w:p>
    <w:p w:rsidR="0047588B" w:rsidRDefault="0047588B">
      <w:pPr>
        <w:pStyle w:val="143"/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</w:rPr>
      </w:pPr>
    </w:p>
    <w:p w:rsidR="0047588B" w:rsidRDefault="00AF7852">
      <w:pPr>
        <w:pStyle w:val="bullet"/>
        <w:numPr>
          <w:ilvl w:val="0"/>
          <w:numId w:val="0"/>
        </w:numPr>
        <w:ind w:firstLine="709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Конкурсное задание включает в себя следующие разделы:</w:t>
      </w:r>
    </w:p>
    <w:p w:rsidR="0047588B" w:rsidRDefault="0047588B">
      <w:pPr>
        <w:pStyle w:val="12"/>
        <w:spacing w:before="0" w:line="360" w:lineRule="auto"/>
        <w:contextualSpacing/>
        <w:jc w:val="both"/>
        <w:rPr>
          <w:rFonts w:ascii="Times New Roman" w:hAnsi="Times New Roman"/>
          <w:color w:val="000000"/>
        </w:rPr>
      </w:pPr>
    </w:p>
    <w:p w:rsidR="0047588B" w:rsidRPr="008966E0" w:rsidRDefault="00AF7852">
      <w:pPr>
        <w:pStyle w:val="1d"/>
        <w:tabs>
          <w:tab w:val="clear" w:pos="9825"/>
          <w:tab w:val="right" w:pos="8929"/>
        </w:tabs>
        <w:rPr>
          <w:sz w:val="28"/>
          <w:szCs w:val="28"/>
        </w:rPr>
      </w:pPr>
      <w:r w:rsidRPr="008966E0">
        <w:rPr>
          <w:sz w:val="28"/>
          <w:szCs w:val="28"/>
        </w:rPr>
        <w:fldChar w:fldCharType="begin"/>
      </w:r>
      <w:r w:rsidRPr="008966E0">
        <w:rPr>
          <w:sz w:val="28"/>
          <w:szCs w:val="28"/>
        </w:rPr>
        <w:instrText>TOC \h \z \u \o "1-3"</w:instrText>
      </w:r>
      <w:r w:rsidRPr="008966E0">
        <w:rPr>
          <w:sz w:val="28"/>
          <w:szCs w:val="28"/>
        </w:rPr>
        <w:fldChar w:fldCharType="separate"/>
      </w:r>
      <w:hyperlink w:anchor="__RefHeading___1" w:history="1">
        <w:r w:rsidRPr="008966E0">
          <w:rPr>
            <w:sz w:val="28"/>
            <w:szCs w:val="28"/>
          </w:rPr>
          <w:t>1. ОСНОВНЫЕ ТРЕБОВАНИЯ КОМПЕТЕНЦИИ</w:t>
        </w:r>
        <w:r w:rsidRPr="008966E0">
          <w:rPr>
            <w:sz w:val="28"/>
            <w:szCs w:val="28"/>
          </w:rPr>
          <w:tab/>
        </w:r>
        <w:r w:rsidRPr="008966E0">
          <w:rPr>
            <w:sz w:val="28"/>
            <w:szCs w:val="28"/>
          </w:rPr>
          <w:fldChar w:fldCharType="begin"/>
        </w:r>
        <w:r w:rsidRPr="008966E0">
          <w:rPr>
            <w:sz w:val="28"/>
            <w:szCs w:val="28"/>
          </w:rPr>
          <w:instrText>PAGEREF __RefHeading___1 \h</w:instrText>
        </w:r>
        <w:r w:rsidRPr="008966E0">
          <w:rPr>
            <w:sz w:val="28"/>
            <w:szCs w:val="28"/>
          </w:rPr>
        </w:r>
        <w:r w:rsidRPr="008966E0">
          <w:rPr>
            <w:sz w:val="28"/>
            <w:szCs w:val="28"/>
          </w:rPr>
          <w:fldChar w:fldCharType="separate"/>
        </w:r>
        <w:r w:rsidRPr="008966E0">
          <w:rPr>
            <w:sz w:val="28"/>
            <w:szCs w:val="28"/>
          </w:rPr>
          <w:t>6</w:t>
        </w:r>
        <w:r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1d"/>
        <w:tabs>
          <w:tab w:val="clear" w:pos="9825"/>
          <w:tab w:val="right" w:pos="8929"/>
        </w:tabs>
        <w:rPr>
          <w:sz w:val="28"/>
          <w:szCs w:val="28"/>
        </w:rPr>
      </w:pPr>
      <w:hyperlink w:anchor="__RefHeading___2" w:history="1">
        <w:r w:rsidR="00AF7852" w:rsidRPr="008966E0">
          <w:rPr>
            <w:sz w:val="28"/>
            <w:szCs w:val="28"/>
          </w:rPr>
          <w:t>1.1. Общие сведения о требованиях компетенции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__RefHeading___2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6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21"/>
        <w:tabs>
          <w:tab w:val="clear" w:pos="142"/>
          <w:tab w:val="clear" w:pos="9639"/>
          <w:tab w:val="right" w:pos="8929"/>
        </w:tabs>
        <w:rPr>
          <w:sz w:val="28"/>
          <w:szCs w:val="28"/>
        </w:rPr>
      </w:pPr>
      <w:hyperlink w:anchor="__RefHeading___3" w:history="1">
        <w:r w:rsidR="00AF7852" w:rsidRPr="008966E0">
          <w:rPr>
            <w:sz w:val="28"/>
            <w:szCs w:val="28"/>
          </w:rPr>
          <w:t>1.2. Перечень профессиональных задач специалиста по компетенции «Администрирование отеля»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__RefHeading___3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6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21"/>
        <w:tabs>
          <w:tab w:val="clear" w:pos="142"/>
          <w:tab w:val="clear" w:pos="9639"/>
          <w:tab w:val="right" w:pos="8929"/>
        </w:tabs>
        <w:rPr>
          <w:sz w:val="28"/>
          <w:szCs w:val="28"/>
        </w:rPr>
      </w:pPr>
      <w:hyperlink w:anchor="__RefHeading___4" w:history="1">
        <w:r w:rsidR="00AF7852" w:rsidRPr="008966E0">
          <w:rPr>
            <w:sz w:val="28"/>
            <w:szCs w:val="28"/>
          </w:rPr>
          <w:t>1.3. Требования к схеме оценки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__RefHeading___4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15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21"/>
        <w:tabs>
          <w:tab w:val="clear" w:pos="142"/>
          <w:tab w:val="clear" w:pos="9639"/>
          <w:tab w:val="right" w:pos="8929"/>
        </w:tabs>
        <w:rPr>
          <w:sz w:val="28"/>
          <w:szCs w:val="28"/>
        </w:rPr>
      </w:pPr>
      <w:hyperlink w:anchor="__RefHeading___5" w:history="1">
        <w:r w:rsidR="00AF7852" w:rsidRPr="008966E0">
          <w:rPr>
            <w:sz w:val="28"/>
            <w:szCs w:val="28"/>
          </w:rPr>
          <w:t>1.4. Спецификация оценки компетенции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__RefHeading___5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15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21"/>
        <w:tabs>
          <w:tab w:val="clear" w:pos="142"/>
          <w:tab w:val="clear" w:pos="9639"/>
          <w:tab w:val="right" w:pos="8929"/>
        </w:tabs>
        <w:rPr>
          <w:sz w:val="28"/>
          <w:szCs w:val="28"/>
        </w:rPr>
      </w:pPr>
      <w:hyperlink w:anchor="__RefHeading___6" w:history="1">
        <w:r w:rsidR="00AF7852" w:rsidRPr="008966E0">
          <w:rPr>
            <w:sz w:val="28"/>
            <w:szCs w:val="28"/>
          </w:rPr>
          <w:t>1.5. Конкурсное задание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__RefHeading___6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17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31"/>
        <w:tabs>
          <w:tab w:val="right" w:pos="8929"/>
        </w:tabs>
        <w:rPr>
          <w:sz w:val="28"/>
          <w:szCs w:val="28"/>
        </w:rPr>
      </w:pPr>
      <w:hyperlink w:anchor="__RefHeading___7" w:history="1">
        <w:r w:rsidR="00AF7852" w:rsidRPr="008966E0">
          <w:rPr>
            <w:sz w:val="28"/>
            <w:szCs w:val="28"/>
          </w:rPr>
          <w:t>1.5.1. Разработка/Выбор конкурсного задания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__RefHeading___7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17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31"/>
        <w:tabs>
          <w:tab w:val="right" w:pos="8929"/>
        </w:tabs>
        <w:rPr>
          <w:sz w:val="28"/>
          <w:szCs w:val="28"/>
        </w:rPr>
      </w:pPr>
      <w:hyperlink w:anchor="__RefHeading___8" w:history="1">
        <w:r w:rsidR="00AF7852" w:rsidRPr="008966E0">
          <w:rPr>
            <w:sz w:val="28"/>
            <w:szCs w:val="28"/>
          </w:rPr>
          <w:t>1.5.2. Структура модулей конкурсного задания (инвариант)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__RefHeading___8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17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1d"/>
        <w:tabs>
          <w:tab w:val="clear" w:pos="9825"/>
          <w:tab w:val="right" w:pos="8929"/>
        </w:tabs>
        <w:rPr>
          <w:sz w:val="28"/>
          <w:szCs w:val="28"/>
        </w:rPr>
      </w:pPr>
      <w:hyperlink w:anchor="__RefHeading___9" w:history="1">
        <w:r w:rsidR="00AF7852" w:rsidRPr="008966E0">
          <w:rPr>
            <w:sz w:val="28"/>
            <w:szCs w:val="28"/>
          </w:rPr>
          <w:t>2. СПЕЦИАЛЬНЫЕ ПРАВИЛА КОМПЕТЕНЦИИ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__RefHeading___9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19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21"/>
        <w:tabs>
          <w:tab w:val="clear" w:pos="142"/>
          <w:tab w:val="clear" w:pos="9639"/>
          <w:tab w:val="right" w:pos="8929"/>
        </w:tabs>
        <w:rPr>
          <w:sz w:val="28"/>
          <w:szCs w:val="28"/>
        </w:rPr>
      </w:pPr>
      <w:hyperlink w:anchor="__RefHeading___10" w:history="1">
        <w:r w:rsidR="00AF7852" w:rsidRPr="008966E0">
          <w:rPr>
            <w:sz w:val="28"/>
            <w:szCs w:val="28"/>
          </w:rPr>
          <w:t>2.1. Личный инструмент конкурсанта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__RefHeading___10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22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21"/>
        <w:tabs>
          <w:tab w:val="clear" w:pos="142"/>
          <w:tab w:val="clear" w:pos="9639"/>
          <w:tab w:val="right" w:pos="8929"/>
        </w:tabs>
        <w:rPr>
          <w:sz w:val="28"/>
          <w:szCs w:val="28"/>
        </w:rPr>
      </w:pPr>
      <w:hyperlink w:anchor="__RefHeading___11" w:history="1">
        <w:r w:rsidR="00AF7852" w:rsidRPr="008966E0">
          <w:rPr>
            <w:sz w:val="28"/>
            <w:szCs w:val="28"/>
          </w:rPr>
          <w:t>2.2. Материалы, оборудование и инструменты, запрещенные на площадке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__RefHeading___11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24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Pr="008966E0" w:rsidRDefault="003E6DAE">
      <w:pPr>
        <w:pStyle w:val="1d"/>
        <w:tabs>
          <w:tab w:val="clear" w:pos="9825"/>
          <w:tab w:val="right" w:pos="8929"/>
        </w:tabs>
        <w:rPr>
          <w:sz w:val="28"/>
          <w:szCs w:val="28"/>
        </w:rPr>
      </w:pPr>
      <w:hyperlink w:anchor="__RefHeading___12" w:history="1">
        <w:r w:rsidR="00AF7852" w:rsidRPr="008966E0">
          <w:rPr>
            <w:sz w:val="28"/>
            <w:szCs w:val="28"/>
          </w:rPr>
          <w:t xml:space="preserve">3. </w:t>
        </w:r>
        <w:r w:rsidR="008966E0" w:rsidRPr="008966E0">
          <w:rPr>
            <w:sz w:val="28"/>
            <w:szCs w:val="28"/>
          </w:rPr>
          <w:t>ПРИЛОЖЕНИЯ</w:t>
        </w:r>
        <w:r w:rsidR="00AF7852" w:rsidRPr="008966E0">
          <w:rPr>
            <w:sz w:val="28"/>
            <w:szCs w:val="28"/>
          </w:rPr>
          <w:tab/>
        </w:r>
        <w:r w:rsidR="00AF7852" w:rsidRPr="008966E0">
          <w:rPr>
            <w:sz w:val="28"/>
            <w:szCs w:val="28"/>
          </w:rPr>
          <w:fldChar w:fldCharType="begin"/>
        </w:r>
        <w:r w:rsidR="00AF7852" w:rsidRPr="008966E0">
          <w:rPr>
            <w:sz w:val="28"/>
            <w:szCs w:val="28"/>
          </w:rPr>
          <w:instrText>PAGEREF __RefHeading___12 \h</w:instrText>
        </w:r>
        <w:r w:rsidR="00AF7852" w:rsidRPr="008966E0">
          <w:rPr>
            <w:sz w:val="28"/>
            <w:szCs w:val="28"/>
          </w:rPr>
        </w:r>
        <w:r w:rsidR="00AF7852" w:rsidRPr="008966E0">
          <w:rPr>
            <w:sz w:val="28"/>
            <w:szCs w:val="28"/>
          </w:rPr>
          <w:fldChar w:fldCharType="separate"/>
        </w:r>
        <w:r w:rsidR="00AF7852" w:rsidRPr="008966E0">
          <w:rPr>
            <w:sz w:val="28"/>
            <w:szCs w:val="28"/>
          </w:rPr>
          <w:t>24</w:t>
        </w:r>
        <w:r w:rsidR="00AF7852" w:rsidRPr="008966E0">
          <w:rPr>
            <w:sz w:val="28"/>
            <w:szCs w:val="28"/>
          </w:rPr>
          <w:fldChar w:fldCharType="end"/>
        </w:r>
      </w:hyperlink>
    </w:p>
    <w:p w:rsidR="0047588B" w:rsidRDefault="00AF7852">
      <w:r w:rsidRPr="008966E0">
        <w:rPr>
          <w:sz w:val="28"/>
          <w:szCs w:val="28"/>
        </w:rPr>
        <w:fldChar w:fldCharType="end"/>
      </w:r>
    </w:p>
    <w:p w:rsidR="0047588B" w:rsidRDefault="0047588B">
      <w:pPr>
        <w:pStyle w:val="bullet"/>
        <w:numPr>
          <w:ilvl w:val="0"/>
          <w:numId w:val="0"/>
        </w:numPr>
        <w:ind w:left="360" w:hanging="360"/>
        <w:contextualSpacing/>
        <w:rPr>
          <w:rFonts w:ascii="Times New Roman" w:hAnsi="Times New Roman"/>
          <w:sz w:val="28"/>
        </w:rPr>
      </w:pPr>
      <w:bookmarkStart w:id="0" w:name="_GoBack"/>
      <w:bookmarkEnd w:id="0"/>
    </w:p>
    <w:p w:rsidR="0047588B" w:rsidRDefault="00AF7852">
      <w:pPr>
        <w:pStyle w:val="bullet"/>
        <w:numPr>
          <w:ilvl w:val="0"/>
          <w:numId w:val="0"/>
        </w:numPr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47588B" w:rsidRDefault="00AF7852">
      <w:pPr>
        <w:pStyle w:val="bullet"/>
        <w:numPr>
          <w:ilvl w:val="0"/>
          <w:numId w:val="0"/>
        </w:numPr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5851525</wp:posOffset>
                </wp:positionH>
                <wp:positionV relativeFrom="paragraph">
                  <wp:posOffset>464185</wp:posOffset>
                </wp:positionV>
                <wp:extent cx="381635" cy="401955"/>
                <wp:effectExtent l="0" t="0" r="0" b="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" cy="4019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p="http://schemas.openxmlformats.org/presentationml/2006/main" xmlns:pic="http://schemas.openxmlformats.org/drawingml/2006/picture" xmlns:s="http://schemas.openxmlformats.org/officeDocument/2006/sharedTypes" xmlns:sl="http://schemas.openxmlformats.org/schemaLibrary/2006/main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  <w:b/>
          <w:sz w:val="24"/>
        </w:rPr>
        <w:t>ИСПОЛЬЗУЕМЫЕ СОКРАЩЕНИЯ</w:t>
      </w:r>
    </w:p>
    <w:p w:rsidR="0047588B" w:rsidRDefault="00AF7852">
      <w:pPr>
        <w:pStyle w:val="bullet"/>
        <w:numPr>
          <w:ilvl w:val="0"/>
          <w:numId w:val="1"/>
        </w:numPr>
        <w:tabs>
          <w:tab w:val="left" w:pos="993"/>
          <w:tab w:val="left" w:pos="1134"/>
          <w:tab w:val="left" w:pos="1725"/>
        </w:tabs>
        <w:ind w:left="0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ФГОС – Федеральный государственный образовательный стандарт;</w:t>
      </w:r>
    </w:p>
    <w:p w:rsidR="0047588B" w:rsidRDefault="00AF7852">
      <w:pPr>
        <w:pStyle w:val="bullet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ПС – Профессиональный стандарт;</w:t>
      </w:r>
    </w:p>
    <w:p w:rsidR="0047588B" w:rsidRDefault="00AF7852">
      <w:pPr>
        <w:pStyle w:val="bullet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КЗ – Конкурсное задание;</w:t>
      </w:r>
    </w:p>
    <w:p w:rsidR="0047588B" w:rsidRDefault="00AF7852">
      <w:pPr>
        <w:pStyle w:val="bullet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ИЛ – Инфраструктурный лист;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Фронт-офис (</w:t>
      </w:r>
      <w:proofErr w:type="spellStart"/>
      <w:r>
        <w:rPr>
          <w:rFonts w:ascii="Times New Roman" w:hAnsi="Times New Roman"/>
          <w:sz w:val="28"/>
        </w:rPr>
        <w:t>front-office</w:t>
      </w:r>
      <w:proofErr w:type="spellEnd"/>
      <w:r>
        <w:rPr>
          <w:rFonts w:ascii="Times New Roman" w:hAnsi="Times New Roman"/>
          <w:sz w:val="28"/>
        </w:rPr>
        <w:t>) – департаменты отеля, непосредственно контактирующие с гостями;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Бэк</w:t>
      </w:r>
      <w:proofErr w:type="spellEnd"/>
      <w:r>
        <w:rPr>
          <w:rFonts w:ascii="Times New Roman" w:hAnsi="Times New Roman"/>
          <w:sz w:val="28"/>
        </w:rPr>
        <w:t>-офис (</w:t>
      </w:r>
      <w:proofErr w:type="spellStart"/>
      <w:r>
        <w:rPr>
          <w:rFonts w:ascii="Times New Roman" w:hAnsi="Times New Roman"/>
          <w:sz w:val="28"/>
        </w:rPr>
        <w:t>back-office</w:t>
      </w:r>
      <w:proofErr w:type="spellEnd"/>
      <w:r>
        <w:rPr>
          <w:rFonts w:ascii="Times New Roman" w:hAnsi="Times New Roman"/>
          <w:sz w:val="28"/>
        </w:rPr>
        <w:t>) – внутренние отделы отеля, не контактирующие напрямую с гостями;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АСУ (автоматическая система управления) - система, использующаяся для управления отелем. При помощи данной системы владелец и его подчиненные могут оперативно управлять номерным фондом, осуществлять бронирование, а также контролировать загрузку;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Апсейл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up-sale</w:t>
      </w:r>
      <w:proofErr w:type="spellEnd"/>
      <w:r>
        <w:rPr>
          <w:rFonts w:ascii="Times New Roman" w:hAnsi="Times New Roman"/>
          <w:sz w:val="28"/>
        </w:rPr>
        <w:t xml:space="preserve">) - повышение продаж. Основная цель </w:t>
      </w:r>
      <w:proofErr w:type="spellStart"/>
      <w:r>
        <w:rPr>
          <w:rFonts w:ascii="Times New Roman" w:hAnsi="Times New Roman"/>
          <w:sz w:val="28"/>
        </w:rPr>
        <w:t>апсейла</w:t>
      </w:r>
      <w:proofErr w:type="spellEnd"/>
      <w:r>
        <w:rPr>
          <w:rFonts w:ascii="Times New Roman" w:hAnsi="Times New Roman"/>
          <w:sz w:val="28"/>
        </w:rPr>
        <w:t xml:space="preserve"> — увеличить сумму покупки, увеличить оборот. Одна из наиболее простых и в то же время эффективных техник увеличения продаж;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Кросс-</w:t>
      </w:r>
      <w:proofErr w:type="spellStart"/>
      <w:r>
        <w:rPr>
          <w:rFonts w:ascii="Times New Roman" w:hAnsi="Times New Roman"/>
          <w:sz w:val="28"/>
        </w:rPr>
        <w:t>сейл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сross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sale</w:t>
      </w:r>
      <w:proofErr w:type="spellEnd"/>
      <w:r>
        <w:rPr>
          <w:rFonts w:ascii="Times New Roman" w:hAnsi="Times New Roman"/>
          <w:sz w:val="28"/>
        </w:rPr>
        <w:t>) - перекрестные продажи. Это техника продаж гостю дополнительных, сопутствующих или взаимосвязанных услуг других структурных подразделений отеля;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Расчетный час - Время, установленное отелем для заезда и выезда гостя;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СПиР</w:t>
      </w:r>
      <w:proofErr w:type="spellEnd"/>
      <w:r>
        <w:rPr>
          <w:rFonts w:ascii="Times New Roman" w:hAnsi="Times New Roman"/>
          <w:sz w:val="28"/>
        </w:rPr>
        <w:t xml:space="preserve"> - служба приема и размещения отеля. Может иметь в своем составе службы: консьерж (</w:t>
      </w:r>
      <w:proofErr w:type="spellStart"/>
      <w:r>
        <w:rPr>
          <w:rFonts w:ascii="Times New Roman" w:hAnsi="Times New Roman"/>
          <w:sz w:val="28"/>
        </w:rPr>
        <w:t>Bell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Desk</w:t>
      </w:r>
      <w:proofErr w:type="spellEnd"/>
      <w:r>
        <w:rPr>
          <w:rFonts w:ascii="Times New Roman" w:hAnsi="Times New Roman"/>
          <w:sz w:val="28"/>
        </w:rPr>
        <w:t xml:space="preserve">), бронирование, ресепшн, телефонные операторы, бизнес-центр и </w:t>
      </w:r>
      <w:proofErr w:type="spellStart"/>
      <w:r>
        <w:rPr>
          <w:rFonts w:ascii="Times New Roman" w:hAnsi="Times New Roman"/>
          <w:sz w:val="28"/>
        </w:rPr>
        <w:t>Guest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Relation</w:t>
      </w:r>
      <w:proofErr w:type="spellEnd"/>
      <w:r>
        <w:rPr>
          <w:rFonts w:ascii="Times New Roman" w:hAnsi="Times New Roman"/>
          <w:sz w:val="28"/>
        </w:rPr>
        <w:t>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Style w:val="a9"/>
          <w:rFonts w:ascii="Times New Roman" w:hAnsi="Times New Roman"/>
          <w:i w:val="0"/>
          <w:sz w:val="28"/>
          <w:highlight w:val="white"/>
        </w:rPr>
        <w:t>Guest</w:t>
      </w:r>
      <w:proofErr w:type="spellEnd"/>
      <w:r>
        <w:rPr>
          <w:rStyle w:val="a9"/>
          <w:rFonts w:ascii="Times New Roman" w:hAnsi="Times New Roman"/>
          <w:i w:val="0"/>
          <w:sz w:val="28"/>
          <w:highlight w:val="white"/>
        </w:rPr>
        <w:t xml:space="preserve"> </w:t>
      </w:r>
      <w:proofErr w:type="spellStart"/>
      <w:r>
        <w:rPr>
          <w:rStyle w:val="a9"/>
          <w:rFonts w:ascii="Times New Roman" w:hAnsi="Times New Roman"/>
          <w:i w:val="0"/>
          <w:sz w:val="28"/>
          <w:highlight w:val="white"/>
        </w:rPr>
        <w:t>Relation</w:t>
      </w:r>
      <w:proofErr w:type="spellEnd"/>
      <w:r>
        <w:rPr>
          <w:rFonts w:ascii="Times New Roman" w:hAnsi="Times New Roman"/>
          <w:sz w:val="28"/>
          <w:highlight w:val="white"/>
        </w:rPr>
        <w:t xml:space="preserve"> – отдел, специализирующийся на персонализированном сервисе;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Гарантированное бронирование - вид бронирования, при котором отель ожидает потребителя до расчетного часа дня, следующего за днем запланированного заезда. В случае несвоевременного отказа от </w:t>
      </w:r>
      <w:r>
        <w:rPr>
          <w:rFonts w:ascii="Times New Roman" w:hAnsi="Times New Roman"/>
          <w:sz w:val="28"/>
        </w:rPr>
        <w:lastRenderedPageBreak/>
        <w:t xml:space="preserve">бронирования, опоздания или не заезда гостя, с него взимается плата </w:t>
      </w:r>
      <w:proofErr w:type="gramStart"/>
      <w:r>
        <w:rPr>
          <w:rFonts w:ascii="Times New Roman" w:hAnsi="Times New Roman"/>
          <w:sz w:val="28"/>
        </w:rPr>
        <w:t>за простой номера</w:t>
      </w:r>
      <w:proofErr w:type="gramEnd"/>
      <w:r>
        <w:rPr>
          <w:rFonts w:ascii="Times New Roman" w:hAnsi="Times New Roman"/>
          <w:sz w:val="28"/>
        </w:rPr>
        <w:t>, но не более чем за сутки. При опоздании более чем на сутки гарантированное бронирование аннулируется;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Негарантированное бронирование - вид бронирования, при котором отель ожидает гостя до определенного часа, установленного отелем, в день заезда, после чего бронирование аннулируется;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  <w:highlight w:val="white"/>
        </w:rPr>
        <w:t>Walk-in</w:t>
      </w:r>
      <w:proofErr w:type="spellEnd"/>
      <w:r>
        <w:rPr>
          <w:rFonts w:ascii="Times New Roman" w:hAnsi="Times New Roman"/>
          <w:sz w:val="28"/>
          <w:highlight w:val="white"/>
        </w:rPr>
        <w:t xml:space="preserve"> - гость, прибывший в отель без предварительного бронирования, и размещающийся сразу по прибытию;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Счет - Документ, предоставляемый отелем гостю и содержащий перечень товаров и услуг, их количество и цену;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Информационный счет - счет, предоставляемый гостю для проверки корректности начислений до проведения оплаты;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Фискальный чек - чек, который продавец формирует на онлайн-кассе для передачи покупателю или клиенту. 54-ФЗ обязывает продавцов выдавать покупателям и клиентам фискальные чеки;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Слип-чек с электронного терминала - выдается гостям, которые в качестве средства оплаты используют банковские карты. Этот платежный документ оформляет электронный терминал;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Регистрационная форма - Договор между гостем и отелем, подтверждающий вид размещения, продолжительность проживания и стоимость номера;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ФКП - финансово-кредитная политика;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BB (</w:t>
      </w:r>
      <w:proofErr w:type="spellStart"/>
      <w:r>
        <w:rPr>
          <w:rFonts w:ascii="Times New Roman" w:hAnsi="Times New Roman"/>
          <w:sz w:val="28"/>
        </w:rPr>
        <w:t>Bed</w:t>
      </w:r>
      <w:proofErr w:type="spellEnd"/>
      <w:r>
        <w:rPr>
          <w:rFonts w:ascii="Times New Roman" w:hAnsi="Times New Roman"/>
          <w:sz w:val="28"/>
        </w:rPr>
        <w:t xml:space="preserve"> &amp; </w:t>
      </w:r>
      <w:proofErr w:type="spellStart"/>
      <w:r>
        <w:rPr>
          <w:rFonts w:ascii="Times New Roman" w:hAnsi="Times New Roman"/>
          <w:sz w:val="28"/>
        </w:rPr>
        <w:t>Breakfast</w:t>
      </w:r>
      <w:proofErr w:type="spellEnd"/>
      <w:r>
        <w:rPr>
          <w:rFonts w:ascii="Times New Roman" w:hAnsi="Times New Roman"/>
          <w:sz w:val="28"/>
        </w:rPr>
        <w:t>) – тип питания, включающий только завтрак.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HB (</w:t>
      </w:r>
      <w:proofErr w:type="spellStart"/>
      <w:r>
        <w:rPr>
          <w:rFonts w:ascii="Times New Roman" w:hAnsi="Times New Roman"/>
          <w:sz w:val="28"/>
        </w:rPr>
        <w:t>half-board</w:t>
      </w:r>
      <w:proofErr w:type="spellEnd"/>
      <w:r>
        <w:rPr>
          <w:rFonts w:ascii="Times New Roman" w:hAnsi="Times New Roman"/>
          <w:sz w:val="28"/>
        </w:rPr>
        <w:t>) – полупансион - тип питания, включающий завтрак и обед или завтрак и ужин;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FB (</w:t>
      </w:r>
      <w:proofErr w:type="spellStart"/>
      <w:r>
        <w:rPr>
          <w:rFonts w:ascii="Times New Roman" w:hAnsi="Times New Roman"/>
          <w:sz w:val="28"/>
        </w:rPr>
        <w:t>full-board</w:t>
      </w:r>
      <w:proofErr w:type="spellEnd"/>
      <w:r>
        <w:rPr>
          <w:rFonts w:ascii="Times New Roman" w:hAnsi="Times New Roman"/>
          <w:sz w:val="28"/>
        </w:rPr>
        <w:t>) – полный пансион - тип питания, включающий завтрак обед и ужин;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KPI – ключевые показатели эффективности деятельности отеля;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Room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Revenue</w:t>
      </w:r>
      <w:proofErr w:type="spellEnd"/>
      <w:r>
        <w:rPr>
          <w:rFonts w:ascii="Times New Roman" w:hAnsi="Times New Roman"/>
          <w:sz w:val="28"/>
        </w:rPr>
        <w:t xml:space="preserve"> — доход от реализации комнат;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Occupancy</w:t>
      </w:r>
      <w:proofErr w:type="spellEnd"/>
      <w:r>
        <w:rPr>
          <w:rFonts w:ascii="Times New Roman" w:hAnsi="Times New Roman"/>
          <w:sz w:val="28"/>
        </w:rPr>
        <w:t xml:space="preserve"> (OCC) — заполняемость/ загрузка гостиницы;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lastRenderedPageBreak/>
        <w:t>ARR (ADR) — средняя стоимость номера за ночь;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RevPAR</w:t>
      </w:r>
      <w:proofErr w:type="spellEnd"/>
      <w:r>
        <w:rPr>
          <w:rFonts w:ascii="Times New Roman" w:hAnsi="Times New Roman"/>
          <w:sz w:val="28"/>
        </w:rPr>
        <w:t xml:space="preserve"> — средний доход на каждый доступный номер;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MPI (индекс загрузки) – показатель, характеризующий величину загрузки отеля по отношению к конкурентной группе. Вычисляется как отношение загрузки отеля в % к средней загрузке отелей-конкурентов в %;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ARI (индекс средней цены продажи номера) – показатель, характеризующий величину ADR отеля по отношению к ADR конкурентной группы;</w:t>
      </w:r>
    </w:p>
    <w:p w:rsidR="0047588B" w:rsidRDefault="00AF7852">
      <w:pPr>
        <w:pStyle w:val="afc"/>
        <w:numPr>
          <w:ilvl w:val="0"/>
          <w:numId w:val="1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RGI (индекс дохода на номер) – показатель, характеризующий величину </w:t>
      </w:r>
      <w:proofErr w:type="spellStart"/>
      <w:r>
        <w:rPr>
          <w:rFonts w:ascii="Times New Roman" w:hAnsi="Times New Roman"/>
          <w:sz w:val="28"/>
        </w:rPr>
        <w:t>RevPar</w:t>
      </w:r>
      <w:proofErr w:type="spellEnd"/>
      <w:r>
        <w:rPr>
          <w:rFonts w:ascii="Times New Roman" w:hAnsi="Times New Roman"/>
          <w:sz w:val="28"/>
        </w:rPr>
        <w:t xml:space="preserve"> отеля по отношению к доходу на номер конкурентной группы.</w:t>
      </w:r>
    </w:p>
    <w:p w:rsidR="0047588B" w:rsidRDefault="00AF7852">
      <w:pPr>
        <w:spacing w:after="0" w:line="36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47588B" w:rsidRDefault="00AF7852">
      <w:pPr>
        <w:pStyle w:val="10"/>
        <w:spacing w:before="0" w:after="0"/>
        <w:contextualSpacing/>
        <w:jc w:val="center"/>
        <w:rPr>
          <w:rFonts w:ascii="Times New Roman" w:hAnsi="Times New Roman"/>
          <w:color w:val="000000"/>
          <w:sz w:val="28"/>
        </w:rPr>
      </w:pPr>
      <w:bookmarkStart w:id="1" w:name="__RefHeading___1"/>
      <w:bookmarkEnd w:id="1"/>
      <w:r>
        <w:rPr>
          <w:rFonts w:ascii="Times New Roman" w:hAnsi="Times New Roman"/>
          <w:color w:val="000000"/>
          <w:sz w:val="28"/>
        </w:rPr>
        <w:lastRenderedPageBreak/>
        <w:t>1. ОСНОВНЫЕ ТРЕБОВАНИЯ КОМПЕТЕНЦИИ</w:t>
      </w:r>
    </w:p>
    <w:p w:rsidR="0047588B" w:rsidRDefault="00AF7852">
      <w:pPr>
        <w:pStyle w:val="10"/>
        <w:spacing w:before="0" w:after="0"/>
        <w:contextualSpacing/>
        <w:jc w:val="center"/>
        <w:rPr>
          <w:rFonts w:ascii="Times New Roman" w:hAnsi="Times New Roman"/>
          <w:color w:val="000000"/>
          <w:sz w:val="28"/>
        </w:rPr>
      </w:pPr>
      <w:bookmarkStart w:id="2" w:name="__RefHeading___2"/>
      <w:bookmarkEnd w:id="2"/>
      <w:r>
        <w:rPr>
          <w:rFonts w:ascii="Times New Roman" w:hAnsi="Times New Roman"/>
          <w:color w:val="000000"/>
          <w:sz w:val="28"/>
        </w:rPr>
        <w:t xml:space="preserve">1.1. </w:t>
      </w:r>
      <w:r>
        <w:rPr>
          <w:rFonts w:ascii="Times New Roman" w:hAnsi="Times New Roman"/>
          <w:caps w:val="0"/>
          <w:color w:val="000000"/>
          <w:sz w:val="28"/>
        </w:rPr>
        <w:t>Общие сведения о требованиях компетенции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Требования компетенции (ТК) «Администрирование отеля» </w:t>
      </w:r>
      <w:bookmarkStart w:id="3" w:name="_Hlk123050441"/>
      <w:r>
        <w:rPr>
          <w:rFonts w:ascii="Times New Roman" w:hAnsi="Times New Roman"/>
          <w:sz w:val="28"/>
        </w:rPr>
        <w:t>определяют знания, умения, навыки и трудовые функции</w:t>
      </w:r>
      <w:bookmarkEnd w:id="3"/>
      <w:r>
        <w:rPr>
          <w:rFonts w:ascii="Times New Roman" w:hAnsi="Times New Roman"/>
          <w:sz w:val="28"/>
        </w:rPr>
        <w:t xml:space="preserve">, которые лежат в основе наиболее актуальных требований работодателей отрасли. 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 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соревнованиях по компетенции проверка знаний, умений, навыков и трудовых функций осуществляется посредством оценки выполнения практической работы. 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:rsidR="0047588B" w:rsidRDefault="0047588B">
      <w:pPr>
        <w:pStyle w:val="-2"/>
        <w:spacing w:before="0" w:after="0"/>
        <w:contextualSpacing/>
        <w:jc w:val="both"/>
        <w:rPr>
          <w:rFonts w:ascii="Times New Roman" w:hAnsi="Times New Roman"/>
        </w:rPr>
      </w:pPr>
    </w:p>
    <w:p w:rsidR="0047588B" w:rsidRDefault="00AF7852">
      <w:pPr>
        <w:pStyle w:val="2"/>
        <w:spacing w:before="0" w:after="0"/>
        <w:ind w:firstLine="709"/>
        <w:contextualSpacing/>
        <w:jc w:val="both"/>
        <w:rPr>
          <w:rFonts w:ascii="Times New Roman" w:hAnsi="Times New Roman"/>
          <w:caps/>
        </w:rPr>
      </w:pPr>
      <w:bookmarkStart w:id="4" w:name="__RefHeading___3"/>
      <w:bookmarkEnd w:id="4"/>
      <w:r>
        <w:rPr>
          <w:rFonts w:ascii="Times New Roman" w:hAnsi="Times New Roman"/>
          <w:caps/>
        </w:rPr>
        <w:t xml:space="preserve">1.2. </w:t>
      </w:r>
      <w:r>
        <w:rPr>
          <w:rFonts w:ascii="Times New Roman" w:hAnsi="Times New Roman"/>
        </w:rPr>
        <w:t xml:space="preserve">Перечень профессиональных задач специалиста по компетенции </w:t>
      </w:r>
      <w:r>
        <w:rPr>
          <w:rFonts w:ascii="Times New Roman" w:hAnsi="Times New Roman"/>
          <w:caps/>
        </w:rPr>
        <w:t>«</w:t>
      </w:r>
      <w:r>
        <w:rPr>
          <w:rFonts w:ascii="Times New Roman" w:hAnsi="Times New Roman"/>
        </w:rPr>
        <w:t>Администрирование отеля</w:t>
      </w:r>
      <w:r>
        <w:rPr>
          <w:rFonts w:ascii="Times New Roman" w:hAnsi="Times New Roman"/>
          <w:caps/>
        </w:rPr>
        <w:t>»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Перечень видов профессиональной деятельности, умений, знаний и профессиональных трудовых функций специалиста (</w:t>
      </w:r>
      <w:r>
        <w:rPr>
          <w:rFonts w:ascii="Times New Roman" w:hAnsi="Times New Roman"/>
          <w:i/>
          <w:sz w:val="28"/>
        </w:rPr>
        <w:t>из ФГОС/ПС/ЕТКС</w:t>
      </w:r>
      <w:r>
        <w:rPr>
          <w:rFonts w:ascii="Times New Roman" w:hAnsi="Times New Roman"/>
          <w:sz w:val="28"/>
        </w:rPr>
        <w:t>) базируется на требованиях современного рынка труда к данному специалисту.</w:t>
      </w:r>
    </w:p>
    <w:p w:rsidR="0047588B" w:rsidRDefault="00AF7852">
      <w:pPr>
        <w:spacing w:after="0" w:line="360" w:lineRule="auto"/>
        <w:contextualSpacing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Таблица 1</w:t>
      </w:r>
    </w:p>
    <w:p w:rsidR="0047588B" w:rsidRDefault="00AF7852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Перечень профессиональных задач специалиста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6385"/>
        <w:gridCol w:w="2121"/>
      </w:tblGrid>
      <w:tr w:rsidR="0047588B">
        <w:trPr>
          <w:trHeight w:val="669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</w:rPr>
              <w:t>№ п/п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highlight w:val="green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</w:rPr>
              <w:t>Раздел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</w:rPr>
              <w:t>Важность в %</w:t>
            </w:r>
          </w:p>
        </w:tc>
      </w:tr>
      <w:tr w:rsidR="0047588B">
        <w:trPr>
          <w:trHeight w:val="282"/>
        </w:trPr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Управление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15,0</w:t>
            </w: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нормативные правовые акты российской федерации, регулирующие деятельность гостиниц и иных средств размещения;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обслуживания в гостиницах и иных средствах размещения;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этики, этикета и психологии обслуживания гостей в гостиницах и иных средствах размещения;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антитеррористической безопасности и безопасности гостей;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организационную структуру гостиничного комплекса или иного средства размещения, алгоритмы взаимодействия служб;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менеджмента и маркетинга, делопроизводства, подготовки отчетности гостиничных комплексов и иных средств размещения;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технологический цикл обслуживания гостей;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деловой коммуникации (вербальная/невербальная, письменная, в </w:t>
            </w:r>
            <w:proofErr w:type="spellStart"/>
            <w:r>
              <w:rPr>
                <w:rFonts w:ascii="Times New Roman" w:hAnsi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</w:rPr>
              <w:t>. телефонные переговоры);</w:t>
            </w:r>
          </w:p>
          <w:p w:rsidR="0047588B" w:rsidRDefault="00AF7852">
            <w:pPr>
              <w:numPr>
                <w:ilvl w:val="0"/>
                <w:numId w:val="2"/>
              </w:numPr>
              <w:spacing w:after="0" w:line="276" w:lineRule="auto"/>
              <w:ind w:left="34" w:firstLine="14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управления человеческими ресурсами;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текущие и оперативные планы работ сотрудников службы приема и размещения;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распределять работу между сотрудниками службы приема и размещения, координировать ее и ставить им производственные задачи;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контролировать обеспеченность службы приема и размещения материально-техническими, информационными ресурсами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эффективно организовывать и оптимизировать рабочий процесс; 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осуществлять контроль деятельности службы приема и размещения и своевременно выявлять отклонения в их работе; 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разрабатывать внутренние нормативные документы для эффективной организации труда (инструкции, стандарты операционных процедур, скрипты и </w:t>
            </w:r>
            <w:proofErr w:type="spellStart"/>
            <w:r>
              <w:rPr>
                <w:rFonts w:ascii="Times New Roman" w:hAnsi="Times New Roman"/>
                <w:sz w:val="24"/>
              </w:rPr>
              <w:t>т.д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) 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инструктировать сотрудников службы приема и размещения на рабочих местах по вопросам современных правил обслуживания гостей; 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отчеты о работе службы приема и размещения;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соблюдать политику конфиденциальности; 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соблюдать требования законов РФ в части защиты прав потребителей и продажи услуг; </w:t>
            </w:r>
          </w:p>
          <w:p w:rsidR="0047588B" w:rsidRDefault="00AF7852">
            <w:pPr>
              <w:numPr>
                <w:ilvl w:val="0"/>
                <w:numId w:val="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профессиональное программное обеспечение, а также специализированные программные комплексы, применяемые в гостиницах и иных средствах размещения.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Межличностное общение с гостями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29,0</w:t>
            </w: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4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особенности межкультурной коммуникации с гостями;</w:t>
            </w:r>
          </w:p>
          <w:p w:rsidR="0047588B" w:rsidRDefault="00AF7852">
            <w:pPr>
              <w:numPr>
                <w:ilvl w:val="0"/>
                <w:numId w:val="4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межличностного и делового общения;</w:t>
            </w:r>
          </w:p>
          <w:p w:rsidR="0047588B" w:rsidRDefault="00AF7852">
            <w:pPr>
              <w:numPr>
                <w:ilvl w:val="0"/>
                <w:numId w:val="4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обеспечения лояльности гостей гостиниц и иных средств размещения;</w:t>
            </w:r>
          </w:p>
          <w:p w:rsidR="0047588B" w:rsidRDefault="00AF7852">
            <w:pPr>
              <w:numPr>
                <w:ilvl w:val="0"/>
                <w:numId w:val="4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иностранный язык с учетом характеристик постоянных клиентов гостиничного комплекса или иных средств размещения</w:t>
            </w:r>
          </w:p>
          <w:p w:rsidR="0047588B" w:rsidRDefault="00AF7852">
            <w:pPr>
              <w:numPr>
                <w:ilvl w:val="0"/>
                <w:numId w:val="4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этики, этикета и психологии обслуживания гостей в гостиницах и иных средствах размещения;</w:t>
            </w:r>
          </w:p>
          <w:p w:rsidR="0047588B" w:rsidRDefault="00AF7852">
            <w:pPr>
              <w:numPr>
                <w:ilvl w:val="0"/>
                <w:numId w:val="4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деловой коммуникации (вербальная/невербальная, письменная, в </w:t>
            </w:r>
            <w:proofErr w:type="spellStart"/>
            <w:r>
              <w:rPr>
                <w:rFonts w:ascii="Times New Roman" w:hAnsi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</w:rPr>
              <w:t>. телефонные переговоры);</w:t>
            </w:r>
          </w:p>
          <w:p w:rsidR="0047588B" w:rsidRDefault="00AF7852">
            <w:pPr>
              <w:numPr>
                <w:ilvl w:val="0"/>
                <w:numId w:val="4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преодоления барьеров эффективной коммуникации;</w:t>
            </w:r>
          </w:p>
          <w:p w:rsidR="0047588B" w:rsidRDefault="00AF7852">
            <w:pPr>
              <w:numPr>
                <w:ilvl w:val="0"/>
                <w:numId w:val="4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стандарты внешнего вида сотрудников гостиниц и иных средств размещения.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разрешать возникшие у гостей проблемы, связанные с услугами в гостинице и городе (населенном пункте), в котором расположен гостиничный комплекс или иное средство размещения;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профессиональное программное обеспечение, а также специализированные программные комплексы, применяемые в гостиницах и иных средствах размещения;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обрабатывать информацию о гостях гостиничного комплекса или иного средства размещения с использованием специализированных программных комплексов;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управлять конфликтными ситуациями / жалобами;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отождествлять себя с организацией, ее целями, философией и стандартами; 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поддерживать профессиональные отношения с гостями и коллегами;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поддерживать внешний вид согласно установленным стандартам;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применять техники вербальной/невербальной в </w:t>
            </w:r>
            <w:proofErr w:type="spellStart"/>
            <w:r>
              <w:rPr>
                <w:rFonts w:ascii="Times New Roman" w:hAnsi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</w:rPr>
              <w:t>. письменной коммуникации;</w:t>
            </w:r>
          </w:p>
          <w:p w:rsidR="0047588B" w:rsidRDefault="00AF7852">
            <w:pPr>
              <w:numPr>
                <w:ilvl w:val="0"/>
                <w:numId w:val="5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сохранять самообладание и уверенность в себе при осуществлении профессиональной деятельности;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Бронирование: Оказание услуг по информированию и выполнение запросов гостей по бронированию в гостиничном комплексе или ином средстве размещения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14,0</w:t>
            </w: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6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нормативные правовые акты российской федерации, регулирующие деятельность гостиниц и иных средств размещения в части обеспечения процедуры бронирования;</w:t>
            </w:r>
          </w:p>
          <w:p w:rsidR="0047588B" w:rsidRDefault="00AF7852">
            <w:pPr>
              <w:numPr>
                <w:ilvl w:val="0"/>
                <w:numId w:val="6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особенности распределения различных категорий номеров в соответствии с поэтажным планом;</w:t>
            </w:r>
          </w:p>
          <w:p w:rsidR="0047588B" w:rsidRDefault="00AF7852">
            <w:pPr>
              <w:numPr>
                <w:ilvl w:val="0"/>
                <w:numId w:val="6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каналы прямых и непрямых продаж гостиниц и иных средств размещения;</w:t>
            </w:r>
          </w:p>
          <w:p w:rsidR="0047588B" w:rsidRDefault="00AF7852">
            <w:pPr>
              <w:numPr>
                <w:ilvl w:val="0"/>
                <w:numId w:val="6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технологию работы с автоматизированными системами управления гостиниц и иных средств размещения в части выполнения процедуры бронирования;</w:t>
            </w:r>
          </w:p>
          <w:p w:rsidR="0047588B" w:rsidRDefault="00AF7852">
            <w:pPr>
              <w:numPr>
                <w:ilvl w:val="0"/>
                <w:numId w:val="6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тарифную политику;</w:t>
            </w:r>
          </w:p>
          <w:p w:rsidR="0047588B" w:rsidRDefault="00AF7852">
            <w:pPr>
              <w:numPr>
                <w:ilvl w:val="0"/>
                <w:numId w:val="6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бронирования;</w:t>
            </w:r>
          </w:p>
          <w:p w:rsidR="0047588B" w:rsidRDefault="00AF7852">
            <w:pPr>
              <w:numPr>
                <w:ilvl w:val="0"/>
                <w:numId w:val="6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гарантирования и аннулирования бронирования;</w:t>
            </w:r>
          </w:p>
          <w:p w:rsidR="0047588B" w:rsidRDefault="00AF7852">
            <w:pPr>
              <w:numPr>
                <w:ilvl w:val="0"/>
                <w:numId w:val="6"/>
              </w:numPr>
              <w:spacing w:after="0" w:line="276" w:lineRule="auto"/>
              <w:ind w:left="175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политику взаимодействия с тур. операторами, агентами и корпоративными партнерами.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7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различные виды бронирования в гостиничных комплексах или иных средствах размещения;</w:t>
            </w:r>
          </w:p>
          <w:p w:rsidR="0047588B" w:rsidRDefault="00AF7852">
            <w:pPr>
              <w:numPr>
                <w:ilvl w:val="0"/>
                <w:numId w:val="7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бронирование номерного фонда, используя инструменты стратегического планирования;</w:t>
            </w:r>
          </w:p>
          <w:p w:rsidR="0047588B" w:rsidRDefault="00AF7852">
            <w:pPr>
              <w:numPr>
                <w:ilvl w:val="0"/>
                <w:numId w:val="7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предоставлять гостям информацию о службах и услугах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7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профессиональное программное обеспечение, а также специализированные программные комплексы, применяемые в гостиницах и иных средствах размещения при бронировании.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Заезд: оказание услуг по приему, регистрации и размещению гостей гостиничного комплекса или иного средства размещения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5,0</w:t>
            </w: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8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нормативные правовые акты российской федерации, регулирующие деятельность гостиниц и иных средств размещения в части обеспечения процедуры регистрации и размещения гостей отеля;</w:t>
            </w:r>
          </w:p>
          <w:p w:rsidR="0047588B" w:rsidRDefault="00AF7852">
            <w:pPr>
              <w:numPr>
                <w:ilvl w:val="0"/>
                <w:numId w:val="8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технологический цикл обслуживания гостей;</w:t>
            </w:r>
          </w:p>
          <w:p w:rsidR="0047588B" w:rsidRDefault="00AF7852">
            <w:pPr>
              <w:numPr>
                <w:ilvl w:val="0"/>
                <w:numId w:val="8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процедуры выдачи ключей, виды ключей;</w:t>
            </w:r>
          </w:p>
          <w:p w:rsidR="0047588B" w:rsidRDefault="00AF7852">
            <w:pPr>
              <w:numPr>
                <w:ilvl w:val="0"/>
                <w:numId w:val="8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особенности работы с личными данными гостя;</w:t>
            </w:r>
          </w:p>
          <w:p w:rsidR="0047588B" w:rsidRDefault="00AF7852">
            <w:pPr>
              <w:numPr>
                <w:ilvl w:val="0"/>
                <w:numId w:val="8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технологию работы с автоматизированными системами управления (асу) в части обеспечения процедуры регистрации и размещения гостей;</w:t>
            </w:r>
          </w:p>
          <w:p w:rsidR="0047588B" w:rsidRDefault="00AF7852">
            <w:pPr>
              <w:numPr>
                <w:ilvl w:val="0"/>
                <w:numId w:val="8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обслуживания в гостиницах и иных средствах размещения;</w:t>
            </w:r>
          </w:p>
          <w:p w:rsidR="0047588B" w:rsidRDefault="00AF7852">
            <w:pPr>
              <w:numPr>
                <w:ilvl w:val="0"/>
                <w:numId w:val="8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алгоритмы приема и хранения багажа и ценных вещей.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9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регистрацию российских и иностранных гостей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9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проводить процедуру идентификации личности гостя;</w:t>
            </w:r>
          </w:p>
          <w:p w:rsidR="0047588B" w:rsidRDefault="00AF7852">
            <w:pPr>
              <w:numPr>
                <w:ilvl w:val="0"/>
                <w:numId w:val="9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размещать гостей согласно статусу номерного фонда;</w:t>
            </w:r>
          </w:p>
          <w:p w:rsidR="0047588B" w:rsidRDefault="00AF7852">
            <w:pPr>
              <w:numPr>
                <w:ilvl w:val="0"/>
                <w:numId w:val="9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предоставлять корректную информацию об инфраструктуре и номерном фонде отеля;</w:t>
            </w:r>
          </w:p>
          <w:p w:rsidR="0047588B" w:rsidRDefault="00AF7852">
            <w:pPr>
              <w:numPr>
                <w:ilvl w:val="0"/>
                <w:numId w:val="9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хранить и актуализировать всю необходимую документацию и информацию, касающуюся проживания гостей;</w:t>
            </w:r>
          </w:p>
          <w:p w:rsidR="0047588B" w:rsidRDefault="00AF7852">
            <w:pPr>
              <w:numPr>
                <w:ilvl w:val="0"/>
                <w:numId w:val="9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профессиональное программное обеспечение, а также специализированные программные комплексы, применяемые в гостиницах и иных средствах размещения при регистрации и размещении гостей;</w:t>
            </w:r>
          </w:p>
          <w:p w:rsidR="0047588B" w:rsidRDefault="00AF7852">
            <w:pPr>
              <w:numPr>
                <w:ilvl w:val="0"/>
                <w:numId w:val="9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расчеты с гостями во время их размещения в гостиничном комплексе или ином средстве размещения в наличной и безналичной форме.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Выполнение запросов гостей по услугам в гостиничном комплексе или ином средстве размещения и населенном пункте, в котором он расположен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14,0</w:t>
            </w: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10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нормативные правовые акты российской федерации, регулирующие деятельность гостиниц и иных средств размещения в части выполнения запросов гостей по услугам гостиницы;</w:t>
            </w:r>
          </w:p>
          <w:p w:rsidR="0047588B" w:rsidRDefault="00AF7852">
            <w:pPr>
              <w:numPr>
                <w:ilvl w:val="0"/>
                <w:numId w:val="10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культурную, историческую и туристическую информацию, касающуюся данного региона;</w:t>
            </w:r>
          </w:p>
          <w:p w:rsidR="0047588B" w:rsidRDefault="00AF7852">
            <w:pPr>
              <w:numPr>
                <w:ilvl w:val="0"/>
                <w:numId w:val="10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особенности обслуживания гостей, членов программ лояльности гостиниц и иных средств размещения;</w:t>
            </w:r>
          </w:p>
          <w:p w:rsidR="0047588B" w:rsidRDefault="00AF7852">
            <w:pPr>
              <w:numPr>
                <w:ilvl w:val="0"/>
                <w:numId w:val="10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механизмы формирования счета при пользовании дополнительными платными услугами;</w:t>
            </w:r>
          </w:p>
          <w:p w:rsidR="0047588B" w:rsidRDefault="00AF7852">
            <w:pPr>
              <w:numPr>
                <w:ilvl w:val="0"/>
                <w:numId w:val="10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процедуры взаимодействия внутри отделов фронт-офис и </w:t>
            </w:r>
            <w:proofErr w:type="spellStart"/>
            <w:r>
              <w:rPr>
                <w:rFonts w:ascii="Times New Roman" w:hAnsi="Times New Roman"/>
                <w:sz w:val="24"/>
              </w:rPr>
              <w:t>бэк</w:t>
            </w:r>
            <w:proofErr w:type="spellEnd"/>
            <w:r>
              <w:rPr>
                <w:rFonts w:ascii="Times New Roman" w:hAnsi="Times New Roman"/>
                <w:sz w:val="24"/>
              </w:rPr>
              <w:t>-офис;</w:t>
            </w:r>
          </w:p>
          <w:p w:rsidR="0047588B" w:rsidRDefault="00AF7852">
            <w:pPr>
              <w:numPr>
                <w:ilvl w:val="0"/>
                <w:numId w:val="10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алгоритм работы с актами на возмещение ущерба, обнаружения забытых вещей.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предоставлять гостям информацию о службах и услугах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хранить ключи и ценности гостей в соответствии с правилами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предоставлять гостям информацию о городе (населенном пункте), в котором расположен гостиничный комплекс или иное средство размещения;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оказывать помощь в проведении ознакомительных экскурсий по гостиничному комплексу или иному средству размещения для заинтересованных лиц;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оказывать помощь гостям в чрезвычайных ситуациях, в том числе при эвакуации из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принимать и отвечать на гостевые запросы, в том числе по телефону, и контролировать их выполнение службами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находить информацию об услугах по бронированию авиабилетов и железнодорожных билетов, билетов в театры, на музыкальные и развлекательные мероприятия, в музеи, по аренде автомобилей, такси, по работе городского транспорта, об офисных услугах, о работе магазинов, ресторанов, баров, казино, медицинских учреждений и о прочих услугах, оказываемых организациями в городе (населенном пункте), в котором расположен гостиничный комплекс или иное средство размещения;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предоставлять дополнительные услуги, связанные с выполнением запросов и просьб гостей по услугам в отеле и городе (населенном пункте), в котором расположен гостиничный комплекс или иное средство размещения;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профессиональное программное обеспечение, а также специализированные программные комплексы, применяемые в гостиницах и иных средствах размещения;</w:t>
            </w:r>
          </w:p>
          <w:p w:rsidR="0047588B" w:rsidRDefault="00AF7852">
            <w:pPr>
              <w:numPr>
                <w:ilvl w:val="0"/>
                <w:numId w:val="11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осуществлять расчеты с гостями во время их нахождения в гостиничном комплексе или ином средстве размещения.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Продажа и продвижение услуг гостиничного комплекса или иного средства размещения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8,0</w:t>
            </w: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12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рекламной деятельности;</w:t>
            </w:r>
          </w:p>
          <w:p w:rsidR="0047588B" w:rsidRDefault="00AF7852">
            <w:pPr>
              <w:numPr>
                <w:ilvl w:val="0"/>
                <w:numId w:val="12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механизмы информирования гостей об актуальных акциях и предложениях отеля;</w:t>
            </w:r>
          </w:p>
          <w:p w:rsidR="0047588B" w:rsidRDefault="00AF7852">
            <w:pPr>
              <w:numPr>
                <w:ilvl w:val="0"/>
                <w:numId w:val="12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роль администратора в продвижении и максимизации продаж и прибыли;</w:t>
            </w:r>
          </w:p>
          <w:p w:rsidR="0047588B" w:rsidRDefault="00AF7852">
            <w:pPr>
              <w:numPr>
                <w:ilvl w:val="0"/>
                <w:numId w:val="12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стратегию продаж, используемой отелем;</w:t>
            </w:r>
          </w:p>
          <w:p w:rsidR="0047588B" w:rsidRDefault="00AF7852">
            <w:pPr>
              <w:numPr>
                <w:ilvl w:val="0"/>
                <w:numId w:val="12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ключевые показатели эффективности деятельность гостиниц и иных средств размещения;</w:t>
            </w:r>
          </w:p>
          <w:p w:rsidR="0047588B" w:rsidRDefault="00AF7852">
            <w:pPr>
              <w:numPr>
                <w:ilvl w:val="0"/>
                <w:numId w:val="12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управления доходами.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1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рекламировать и продавать услуги гостям на разных этапах их обслуживания;</w:t>
            </w:r>
          </w:p>
          <w:p w:rsidR="0047588B" w:rsidRDefault="00AF7852">
            <w:pPr>
              <w:numPr>
                <w:ilvl w:val="0"/>
                <w:numId w:val="1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техники управления доходами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1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техники активных продаж: ап-</w:t>
            </w:r>
            <w:proofErr w:type="spellStart"/>
            <w:r>
              <w:rPr>
                <w:rFonts w:ascii="Times New Roman" w:hAnsi="Times New Roman"/>
                <w:sz w:val="24"/>
              </w:rPr>
              <w:t>сейл</w:t>
            </w:r>
            <w:proofErr w:type="spellEnd"/>
            <w:r>
              <w:rPr>
                <w:rFonts w:ascii="Times New Roman" w:hAnsi="Times New Roman"/>
                <w:sz w:val="24"/>
              </w:rPr>
              <w:t>, кросс-</w:t>
            </w:r>
            <w:proofErr w:type="spellStart"/>
            <w:r>
              <w:rPr>
                <w:rFonts w:ascii="Times New Roman" w:hAnsi="Times New Roman"/>
                <w:sz w:val="24"/>
              </w:rPr>
              <w:t>сейл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  <w:p w:rsidR="0047588B" w:rsidRDefault="00AF7852">
            <w:pPr>
              <w:numPr>
                <w:ilvl w:val="0"/>
                <w:numId w:val="1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продажи дополнительных услуг;</w:t>
            </w:r>
          </w:p>
          <w:p w:rsidR="0047588B" w:rsidRDefault="00AF7852">
            <w:pPr>
              <w:numPr>
                <w:ilvl w:val="0"/>
                <w:numId w:val="1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обрабатывать статистические данные с использованием специализированных программных комплексов для целей стратегического планирования продаж;</w:t>
            </w:r>
          </w:p>
          <w:p w:rsidR="0047588B" w:rsidRDefault="00AF7852">
            <w:pPr>
              <w:numPr>
                <w:ilvl w:val="0"/>
                <w:numId w:val="1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профессиональное программное обеспечение, а также специализированные программные комплексы, применяемые в гостиницах и иных средствах размещения;</w:t>
            </w:r>
          </w:p>
          <w:p w:rsidR="0047588B" w:rsidRDefault="00AF7852">
            <w:pPr>
              <w:numPr>
                <w:ilvl w:val="0"/>
                <w:numId w:val="13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рассчитывать ключевые показатели эффективности деятельность гостиниц и иных средств размещения;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Выезд: оказание услуг по выезду и проводам гостей гостиничного комплекса или иного средства размещения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5,0</w:t>
            </w: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14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нормативные правовые акты российской федерации, регулирующие деятельность гостиниц и иных средств размещения в части оказания услуг по </w:t>
            </w:r>
            <w:proofErr w:type="gramStart"/>
            <w:r>
              <w:rPr>
                <w:rFonts w:ascii="Times New Roman" w:hAnsi="Times New Roman"/>
                <w:sz w:val="24"/>
              </w:rPr>
              <w:t>выезду  гостей</w:t>
            </w:r>
            <w:proofErr w:type="gramEnd"/>
            <w:r>
              <w:rPr>
                <w:rFonts w:ascii="Times New Roman" w:hAnsi="Times New Roman"/>
                <w:sz w:val="24"/>
              </w:rPr>
              <w:t>;</w:t>
            </w:r>
          </w:p>
          <w:p w:rsidR="0047588B" w:rsidRDefault="00AF7852">
            <w:pPr>
              <w:numPr>
                <w:ilvl w:val="0"/>
                <w:numId w:val="14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финансово-кредитную политику (</w:t>
            </w:r>
            <w:proofErr w:type="spellStart"/>
            <w:r>
              <w:rPr>
                <w:rFonts w:ascii="Times New Roman" w:hAnsi="Times New Roman"/>
                <w:sz w:val="24"/>
              </w:rPr>
              <w:t>фкп</w:t>
            </w:r>
            <w:proofErr w:type="spellEnd"/>
            <w:r>
              <w:rPr>
                <w:rFonts w:ascii="Times New Roman" w:hAnsi="Times New Roman"/>
                <w:sz w:val="24"/>
              </w:rPr>
              <w:t>)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14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принципы работы специализированных программных комплексов, используемых в гостиницах и </w:t>
            </w:r>
            <w:r>
              <w:rPr>
                <w:rFonts w:ascii="Times New Roman" w:hAnsi="Times New Roman"/>
                <w:sz w:val="24"/>
              </w:rPr>
              <w:lastRenderedPageBreak/>
              <w:t>иных средствах размещения при оформлении выезда гостей;</w:t>
            </w:r>
          </w:p>
          <w:p w:rsidR="0047588B" w:rsidRDefault="00AF7852">
            <w:pPr>
              <w:numPr>
                <w:ilvl w:val="0"/>
                <w:numId w:val="14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применения расчетного часа в гостиницах и иных средствах размещения;</w:t>
            </w:r>
          </w:p>
          <w:p w:rsidR="0047588B" w:rsidRDefault="00AF7852">
            <w:pPr>
              <w:numPr>
                <w:ilvl w:val="0"/>
                <w:numId w:val="14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политику и технологию проведения кассовых операций;</w:t>
            </w:r>
          </w:p>
          <w:p w:rsidR="0047588B" w:rsidRDefault="00AF7852">
            <w:pPr>
              <w:numPr>
                <w:ilvl w:val="0"/>
                <w:numId w:val="14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хранения и выдачи багажа гостей в гостиницах и иных средствах размещения.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15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счета гостей;</w:t>
            </w:r>
          </w:p>
          <w:p w:rsidR="0047588B" w:rsidRDefault="00AF7852">
            <w:pPr>
              <w:numPr>
                <w:ilvl w:val="0"/>
                <w:numId w:val="15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расчеты с гостями во время их выезда из гостиничного комплекса или иного средства размещения;</w:t>
            </w:r>
          </w:p>
          <w:p w:rsidR="0047588B" w:rsidRDefault="00AF7852">
            <w:pPr>
              <w:numPr>
                <w:ilvl w:val="0"/>
                <w:numId w:val="15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использовать профессиональное программное обеспечение, а также специализированные программные комплексы, применяемые в гостиницах и иных средствах </w:t>
            </w:r>
            <w:proofErr w:type="gramStart"/>
            <w:r>
              <w:rPr>
                <w:rFonts w:ascii="Times New Roman" w:hAnsi="Times New Roman"/>
                <w:sz w:val="24"/>
              </w:rPr>
              <w:t>размещения  при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оформлении выезда гостей;</w:t>
            </w:r>
          </w:p>
          <w:p w:rsidR="0047588B" w:rsidRDefault="00AF7852">
            <w:pPr>
              <w:numPr>
                <w:ilvl w:val="0"/>
                <w:numId w:val="15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документы, подтверждающие пребывание гостя в гостиничном комплексе или ином средстве размещения;</w:t>
            </w:r>
          </w:p>
          <w:p w:rsidR="0047588B" w:rsidRDefault="00AF7852">
            <w:pPr>
              <w:numPr>
                <w:ilvl w:val="0"/>
                <w:numId w:val="15"/>
              </w:numPr>
              <w:spacing w:after="0" w:line="276" w:lineRule="auto"/>
              <w:ind w:left="34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прием, хранение и передачу денежных средств.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Охрана труда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5,0</w:t>
            </w:r>
          </w:p>
        </w:tc>
      </w:tr>
      <w:tr w:rsidR="0047588B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7588B" w:rsidRDefault="0047588B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16"/>
              </w:numPr>
              <w:spacing w:after="200" w:line="276" w:lineRule="auto"/>
              <w:ind w:left="11" w:firstLine="15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системы управления охраной труда в организации;</w:t>
            </w:r>
          </w:p>
          <w:p w:rsidR="0047588B" w:rsidRDefault="00AF7852">
            <w:pPr>
              <w:numPr>
                <w:ilvl w:val="0"/>
                <w:numId w:val="16"/>
              </w:numPr>
              <w:spacing w:after="200" w:line="276" w:lineRule="auto"/>
              <w:ind w:left="11" w:firstLine="15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законы и иные нормативные правовые акты, содержащие государственные нормативные требования охраны труда, распространяющиеся на деятельность организации;</w:t>
            </w:r>
          </w:p>
          <w:p w:rsidR="0047588B" w:rsidRDefault="00AF7852">
            <w:pPr>
              <w:numPr>
                <w:ilvl w:val="0"/>
                <w:numId w:val="16"/>
              </w:numPr>
              <w:spacing w:after="200" w:line="276" w:lineRule="auto"/>
              <w:ind w:left="11" w:firstLine="15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обязанности работников в области охраны труда; </w:t>
            </w:r>
          </w:p>
          <w:p w:rsidR="0047588B" w:rsidRDefault="00AF7852">
            <w:pPr>
              <w:numPr>
                <w:ilvl w:val="0"/>
                <w:numId w:val="16"/>
              </w:numPr>
              <w:spacing w:after="200" w:line="276" w:lineRule="auto"/>
              <w:ind w:left="11" w:firstLine="15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фактические или потенциальные последствия собственной деятельности (или бездействия) и их влияние на уровень безопасности труда;</w:t>
            </w:r>
          </w:p>
          <w:p w:rsidR="0047588B" w:rsidRDefault="00AF7852">
            <w:pPr>
              <w:numPr>
                <w:ilvl w:val="0"/>
                <w:numId w:val="16"/>
              </w:numPr>
              <w:spacing w:after="0" w:line="276" w:lineRule="auto"/>
              <w:ind w:left="11" w:firstLine="15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основные принципы гигиены труда (соответствие условий труда гигиеническим нормативам; профилактика вредного воздействия; рациональная организация рабочего места (эргономика); соблюдение режимов труда и отдыха; личная гигиена на рабочем месте; обеспечение средствами индивидуальной защиты (СИЗ); проведение производственного контроля и медицинских осмотров; учёт комплексного воздействия факторов) 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17"/>
              </w:numPr>
              <w:spacing w:after="200" w:line="240" w:lineRule="auto"/>
              <w:ind w:left="62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обеспечивать соответствие условий труда гигиеническим нормативам; </w:t>
            </w:r>
          </w:p>
          <w:p w:rsidR="0047588B" w:rsidRDefault="00AF7852">
            <w:pPr>
              <w:numPr>
                <w:ilvl w:val="0"/>
                <w:numId w:val="17"/>
              </w:numPr>
              <w:spacing w:after="200" w:line="240" w:lineRule="auto"/>
              <w:ind w:left="62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обеспечивать рациональную организацию рабочего места (эргономика); </w:t>
            </w:r>
          </w:p>
          <w:p w:rsidR="0047588B" w:rsidRDefault="00AF7852">
            <w:pPr>
              <w:numPr>
                <w:ilvl w:val="0"/>
                <w:numId w:val="17"/>
              </w:numPr>
              <w:spacing w:after="200" w:line="240" w:lineRule="auto"/>
              <w:ind w:left="62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lastRenderedPageBreak/>
              <w:t>соблюдать режим труда и отдыха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Бережливое производство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5,0</w:t>
            </w:r>
          </w:p>
        </w:tc>
      </w:tr>
      <w:tr w:rsidR="0047588B"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588B" w:rsidRDefault="0047588B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знать и понимать:</w:t>
            </w:r>
          </w:p>
          <w:p w:rsidR="0047588B" w:rsidRDefault="00AF7852">
            <w:pPr>
              <w:numPr>
                <w:ilvl w:val="0"/>
                <w:numId w:val="18"/>
              </w:numPr>
              <w:spacing w:after="0" w:line="276" w:lineRule="auto"/>
              <w:ind w:left="0" w:firstLine="36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ценности и принципы бережливого производства;</w:t>
            </w:r>
          </w:p>
          <w:p w:rsidR="0047588B" w:rsidRDefault="00AF7852">
            <w:pPr>
              <w:numPr>
                <w:ilvl w:val="0"/>
                <w:numId w:val="18"/>
              </w:numPr>
              <w:spacing w:after="0" w:line="276" w:lineRule="auto"/>
              <w:ind w:left="0" w:firstLine="36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ценность с точки зрения потребителя в терминах продукции и услуг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588B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588B" w:rsidRDefault="0047588B"/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должен уметь:</w:t>
            </w:r>
          </w:p>
          <w:p w:rsidR="0047588B" w:rsidRDefault="00AF7852">
            <w:pPr>
              <w:numPr>
                <w:ilvl w:val="0"/>
                <w:numId w:val="19"/>
              </w:numPr>
              <w:spacing w:after="0" w:line="276" w:lineRule="auto"/>
              <w:ind w:left="0" w:firstLine="36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переносить преимущества бережливого производства на конкретные условия. Демонстрировать то, каких улучшений можно достигнуть</w:t>
            </w:r>
          </w:p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588B" w:rsidRDefault="0047588B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47588B" w:rsidRDefault="0047588B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47588B" w:rsidRDefault="00AF7852">
      <w:pPr>
        <w:pStyle w:val="2"/>
        <w:spacing w:before="0" w:after="0"/>
        <w:ind w:firstLine="709"/>
        <w:contextualSpacing/>
        <w:rPr>
          <w:rFonts w:ascii="Times New Roman" w:hAnsi="Times New Roman"/>
        </w:rPr>
      </w:pPr>
      <w:bookmarkStart w:id="5" w:name="__RefHeading___4"/>
      <w:bookmarkEnd w:id="5"/>
      <w:r>
        <w:rPr>
          <w:rFonts w:ascii="Times New Roman" w:hAnsi="Times New Roman"/>
        </w:rPr>
        <w:lastRenderedPageBreak/>
        <w:t>1.3. Требования к схеме оценки</w:t>
      </w:r>
    </w:p>
    <w:p w:rsidR="0047588B" w:rsidRDefault="00AF7852">
      <w:pPr>
        <w:pStyle w:val="a5"/>
        <w:widowControl/>
        <w:ind w:firstLine="709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2.</w:t>
      </w:r>
    </w:p>
    <w:p w:rsidR="0047588B" w:rsidRDefault="00AF7852">
      <w:pPr>
        <w:pStyle w:val="a5"/>
        <w:widowControl/>
        <w:ind w:firstLine="709"/>
        <w:contextualSpacing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Таблица 2</w:t>
      </w:r>
    </w:p>
    <w:p w:rsidR="0047588B" w:rsidRDefault="00AF7852">
      <w:pPr>
        <w:pStyle w:val="a5"/>
        <w:widowControl/>
        <w:ind w:firstLine="709"/>
        <w:contextualSpacing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Матрица пересчета требований компетенции в критерии оценки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98"/>
        <w:gridCol w:w="567"/>
        <w:gridCol w:w="1052"/>
        <w:gridCol w:w="1052"/>
        <w:gridCol w:w="1052"/>
        <w:gridCol w:w="1050"/>
        <w:gridCol w:w="1052"/>
        <w:gridCol w:w="1052"/>
        <w:gridCol w:w="1419"/>
        <w:gridCol w:w="1167"/>
      </w:tblGrid>
      <w:tr w:rsidR="0047588B">
        <w:trPr>
          <w:trHeight w:val="1399"/>
        </w:trPr>
        <w:tc>
          <w:tcPr>
            <w:tcW w:w="837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FFFFFF"/>
              </w:rPr>
            </w:pPr>
            <w:r>
              <w:rPr>
                <w:rFonts w:ascii="Times New Roman" w:hAnsi="Times New Roman"/>
                <w:b/>
              </w:rPr>
              <w:t>Критерий/Модуль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Итого баллов </w:t>
            </w:r>
          </w:p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FFFFFF"/>
              </w:rPr>
            </w:pPr>
            <w:r>
              <w:rPr>
                <w:rFonts w:ascii="Times New Roman" w:hAnsi="Times New Roman"/>
                <w:b/>
                <w:sz w:val="24"/>
              </w:rPr>
              <w:t>за раздел Требований компетенции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4"/>
              </w:rPr>
              <w:t>Разделы Требований компетенции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FFFF"/>
              </w:rPr>
            </w:pPr>
            <w:r>
              <w:rPr>
                <w:rFonts w:ascii="Times New Roman" w:hAnsi="Times New Roman"/>
                <w:color w:val="FFFFFF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</w:rPr>
              <w:t>А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47588B" w:rsidRDefault="004758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FFFFFF"/>
              </w:rPr>
            </w:pP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8,5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1,5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15,0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2,3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7,0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29,0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5,3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14,0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2,5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2,0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3,0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14,0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4,5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0,5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0,5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0,5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360"/>
        </w:trPr>
        <w:tc>
          <w:tcPr>
            <w:tcW w:w="1498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47588B"/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1,0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5,0</w:t>
            </w:r>
          </w:p>
        </w:tc>
        <w:tc>
          <w:tcPr>
            <w:tcW w:w="1167" w:type="dxa"/>
          </w:tcPr>
          <w:p w:rsidR="0047588B" w:rsidRDefault="0047588B"/>
        </w:tc>
      </w:tr>
      <w:tr w:rsidR="0047588B">
        <w:trPr>
          <w:trHeight w:val="503"/>
        </w:trPr>
        <w:tc>
          <w:tcPr>
            <w:tcW w:w="206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 баллов за критерий/модуль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17,7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20,7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18,5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7,3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29,3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6,5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CE4D6"/>
            <w:vAlign w:val="center"/>
          </w:tcPr>
          <w:p w:rsidR="0047588B" w:rsidRDefault="00AF78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100,0</w:t>
            </w:r>
          </w:p>
        </w:tc>
        <w:tc>
          <w:tcPr>
            <w:tcW w:w="1167" w:type="dxa"/>
            <w:vAlign w:val="center"/>
          </w:tcPr>
          <w:p w:rsidR="0047588B" w:rsidRDefault="004758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47588B" w:rsidRDefault="0047588B">
      <w:pPr>
        <w:pStyle w:val="-2"/>
        <w:spacing w:before="0" w:after="0"/>
        <w:contextualSpacing/>
        <w:rPr>
          <w:rFonts w:ascii="Times New Roman" w:hAnsi="Times New Roman"/>
          <w:b w:val="0"/>
        </w:rPr>
      </w:pPr>
    </w:p>
    <w:p w:rsidR="0047588B" w:rsidRDefault="00AF7852">
      <w:pPr>
        <w:pStyle w:val="2"/>
        <w:spacing w:before="0" w:after="0"/>
        <w:ind w:firstLine="709"/>
        <w:contextualSpacing/>
        <w:rPr>
          <w:rFonts w:ascii="Times New Roman" w:hAnsi="Times New Roman"/>
        </w:rPr>
      </w:pPr>
      <w:bookmarkStart w:id="6" w:name="__RefHeading___5"/>
      <w:bookmarkEnd w:id="6"/>
      <w:r>
        <w:rPr>
          <w:rFonts w:ascii="Times New Roman" w:hAnsi="Times New Roman"/>
        </w:rPr>
        <w:t>1.4. Спецификация оценки компетенции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Конкурсного задания будет основываться на критериях, указанных в таблице 3:</w:t>
      </w:r>
    </w:p>
    <w:p w:rsidR="0047588B" w:rsidRDefault="00AF7852">
      <w:pPr>
        <w:spacing w:after="0" w:line="360" w:lineRule="auto"/>
        <w:ind w:firstLine="709"/>
        <w:contextualSpacing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Таблица 3</w:t>
      </w:r>
    </w:p>
    <w:p w:rsidR="0047588B" w:rsidRDefault="00AF7852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Оценка конкурсного задания</w:t>
      </w:r>
    </w:p>
    <w:tbl>
      <w:tblPr>
        <w:tblStyle w:val="affe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528"/>
        <w:gridCol w:w="3725"/>
        <w:gridCol w:w="5101"/>
      </w:tblGrid>
      <w:tr w:rsidR="0047588B">
        <w:tc>
          <w:tcPr>
            <w:tcW w:w="4253" w:type="dxa"/>
            <w:gridSpan w:val="2"/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Критерий</w:t>
            </w:r>
          </w:p>
        </w:tc>
        <w:tc>
          <w:tcPr>
            <w:tcW w:w="5101" w:type="dxa"/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Методы проверки навыков в критерии</w:t>
            </w:r>
          </w:p>
        </w:tc>
      </w:tr>
      <w:tr w:rsidR="0047588B">
        <w:tc>
          <w:tcPr>
            <w:tcW w:w="528" w:type="dxa"/>
            <w:shd w:val="clear" w:color="auto" w:fill="00B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А</w:t>
            </w:r>
          </w:p>
        </w:tc>
        <w:tc>
          <w:tcPr>
            <w:tcW w:w="3725" w:type="dxa"/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>Модуль А. Бронирование. Помощь гостю</w:t>
            </w:r>
          </w:p>
        </w:tc>
        <w:tc>
          <w:tcPr>
            <w:tcW w:w="5101" w:type="dxa"/>
            <w:vAlign w:val="center"/>
          </w:tcPr>
          <w:p w:rsidR="0047588B" w:rsidRDefault="00AF7852">
            <w:pPr>
              <w:rPr>
                <w:sz w:val="24"/>
              </w:rPr>
            </w:pPr>
            <w:r>
              <w:rPr>
                <w:sz w:val="24"/>
              </w:rPr>
              <w:t xml:space="preserve">Оценка выполнения операционной процедуры в смоделированной профессиональной </w:t>
            </w:r>
            <w:proofErr w:type="gramStart"/>
            <w:r>
              <w:rPr>
                <w:sz w:val="24"/>
              </w:rPr>
              <w:t>ситуации  по</w:t>
            </w:r>
            <w:proofErr w:type="gramEnd"/>
            <w:r>
              <w:rPr>
                <w:sz w:val="24"/>
              </w:rPr>
              <w:t xml:space="preserve"> чек-листу* </w:t>
            </w:r>
          </w:p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 xml:space="preserve">(*позиции чек-листа – аспекты </w:t>
            </w:r>
            <w:proofErr w:type="spellStart"/>
            <w:r>
              <w:rPr>
                <w:sz w:val="24"/>
              </w:rPr>
              <w:t>субкритерия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47588B">
        <w:tc>
          <w:tcPr>
            <w:tcW w:w="528" w:type="dxa"/>
            <w:shd w:val="clear" w:color="auto" w:fill="00B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</w:t>
            </w:r>
          </w:p>
        </w:tc>
        <w:tc>
          <w:tcPr>
            <w:tcW w:w="3725" w:type="dxa"/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>Модуль Б. Заезд. Помощь гостю во время проживания</w:t>
            </w:r>
          </w:p>
        </w:tc>
        <w:tc>
          <w:tcPr>
            <w:tcW w:w="5101" w:type="dxa"/>
            <w:vAlign w:val="center"/>
          </w:tcPr>
          <w:p w:rsidR="0047588B" w:rsidRDefault="00AF7852">
            <w:pPr>
              <w:rPr>
                <w:sz w:val="24"/>
              </w:rPr>
            </w:pPr>
            <w:r>
              <w:rPr>
                <w:sz w:val="24"/>
              </w:rPr>
              <w:t xml:space="preserve">Оценка выполнения операционной процедуры в смоделированной профессиональной </w:t>
            </w:r>
            <w:proofErr w:type="gramStart"/>
            <w:r>
              <w:rPr>
                <w:sz w:val="24"/>
              </w:rPr>
              <w:t>ситуации  по</w:t>
            </w:r>
            <w:proofErr w:type="gramEnd"/>
            <w:r>
              <w:rPr>
                <w:sz w:val="24"/>
              </w:rPr>
              <w:t xml:space="preserve"> чек-листу* </w:t>
            </w:r>
          </w:p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 xml:space="preserve">(*позиции чек-листа – аспекты </w:t>
            </w:r>
            <w:proofErr w:type="spellStart"/>
            <w:r>
              <w:rPr>
                <w:sz w:val="24"/>
              </w:rPr>
              <w:t>субкритерия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47588B">
        <w:tc>
          <w:tcPr>
            <w:tcW w:w="528" w:type="dxa"/>
            <w:shd w:val="clear" w:color="auto" w:fill="00B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</w:p>
        </w:tc>
        <w:tc>
          <w:tcPr>
            <w:tcW w:w="3725" w:type="dxa"/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Модуль В. Выезд. </w:t>
            </w:r>
            <w:r>
              <w:t xml:space="preserve"> </w:t>
            </w:r>
            <w:r>
              <w:rPr>
                <w:sz w:val="24"/>
              </w:rPr>
              <w:t>Экстраординарная ситуация</w:t>
            </w:r>
            <w:r>
              <w:rPr>
                <w:rFonts w:ascii="Tahoma" w:hAnsi="Tahoma"/>
                <w:sz w:val="24"/>
              </w:rPr>
              <w:t>.</w:t>
            </w:r>
          </w:p>
        </w:tc>
        <w:tc>
          <w:tcPr>
            <w:tcW w:w="5101" w:type="dxa"/>
            <w:vAlign w:val="center"/>
          </w:tcPr>
          <w:p w:rsidR="0047588B" w:rsidRDefault="00AF7852">
            <w:pPr>
              <w:rPr>
                <w:sz w:val="24"/>
              </w:rPr>
            </w:pPr>
            <w:r>
              <w:rPr>
                <w:sz w:val="24"/>
              </w:rPr>
              <w:t xml:space="preserve">Оценка выполнения операционной процедуры в смоделированной профессиональной </w:t>
            </w:r>
            <w:proofErr w:type="gramStart"/>
            <w:r>
              <w:rPr>
                <w:sz w:val="24"/>
              </w:rPr>
              <w:t>ситуации  по</w:t>
            </w:r>
            <w:proofErr w:type="gramEnd"/>
            <w:r>
              <w:rPr>
                <w:sz w:val="24"/>
              </w:rPr>
              <w:t xml:space="preserve"> чек-листу* </w:t>
            </w:r>
          </w:p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 xml:space="preserve">(*позиции чек-листа – аспекты </w:t>
            </w:r>
            <w:proofErr w:type="spellStart"/>
            <w:r>
              <w:rPr>
                <w:sz w:val="24"/>
              </w:rPr>
              <w:t>субкритерия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47588B">
        <w:trPr>
          <w:trHeight w:val="699"/>
        </w:trPr>
        <w:tc>
          <w:tcPr>
            <w:tcW w:w="528" w:type="dxa"/>
            <w:shd w:val="clear" w:color="auto" w:fill="00B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</w:t>
            </w:r>
          </w:p>
        </w:tc>
        <w:tc>
          <w:tcPr>
            <w:tcW w:w="3725" w:type="dxa"/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>Модуль Г.  Помощь гостю во время проживания (предоставление туристической информации)</w:t>
            </w:r>
          </w:p>
        </w:tc>
        <w:tc>
          <w:tcPr>
            <w:tcW w:w="5101" w:type="dxa"/>
            <w:vAlign w:val="center"/>
          </w:tcPr>
          <w:p w:rsidR="0047588B" w:rsidRDefault="00AF7852">
            <w:pPr>
              <w:rPr>
                <w:sz w:val="24"/>
              </w:rPr>
            </w:pPr>
            <w:r>
              <w:rPr>
                <w:sz w:val="24"/>
              </w:rPr>
              <w:t xml:space="preserve">Оценка выполнения операционной процедуры в смоделированной профессиональной </w:t>
            </w:r>
            <w:proofErr w:type="gramStart"/>
            <w:r>
              <w:rPr>
                <w:sz w:val="24"/>
              </w:rPr>
              <w:t>ситуации  по</w:t>
            </w:r>
            <w:proofErr w:type="gramEnd"/>
            <w:r>
              <w:rPr>
                <w:sz w:val="24"/>
              </w:rPr>
              <w:t xml:space="preserve"> чек-листу* </w:t>
            </w:r>
          </w:p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  <w:highlight w:val="yellow"/>
              </w:rPr>
            </w:pPr>
            <w:r>
              <w:rPr>
                <w:sz w:val="24"/>
              </w:rPr>
              <w:t xml:space="preserve">(*позиции чек-листа – аспекты </w:t>
            </w:r>
            <w:proofErr w:type="spellStart"/>
            <w:r>
              <w:rPr>
                <w:sz w:val="24"/>
              </w:rPr>
              <w:t>субкритерия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47588B">
        <w:trPr>
          <w:trHeight w:val="699"/>
        </w:trPr>
        <w:tc>
          <w:tcPr>
            <w:tcW w:w="528" w:type="dxa"/>
            <w:shd w:val="clear" w:color="auto" w:fill="00B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</w:t>
            </w:r>
          </w:p>
        </w:tc>
        <w:tc>
          <w:tcPr>
            <w:tcW w:w="3725" w:type="dxa"/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>Модуль Д. Письменные задания (</w:t>
            </w:r>
            <w:proofErr w:type="spellStart"/>
            <w:r>
              <w:rPr>
                <w:sz w:val="24"/>
              </w:rPr>
              <w:t>Бэк</w:t>
            </w:r>
            <w:proofErr w:type="spellEnd"/>
            <w:r>
              <w:rPr>
                <w:sz w:val="24"/>
              </w:rPr>
              <w:t>-офис (</w:t>
            </w:r>
            <w:proofErr w:type="spellStart"/>
            <w:r>
              <w:rPr>
                <w:sz w:val="24"/>
              </w:rPr>
              <w:t>back-office</w:t>
            </w:r>
            <w:proofErr w:type="spellEnd"/>
            <w:r>
              <w:rPr>
                <w:sz w:val="24"/>
              </w:rPr>
              <w:t>))</w:t>
            </w:r>
          </w:p>
        </w:tc>
        <w:tc>
          <w:tcPr>
            <w:tcW w:w="5101" w:type="dxa"/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  <w:highlight w:val="yellow"/>
              </w:rPr>
            </w:pPr>
            <w:proofErr w:type="spellStart"/>
            <w:r>
              <w:rPr>
                <w:sz w:val="24"/>
                <w:highlight w:val="white"/>
              </w:rPr>
              <w:t>Критериальная</w:t>
            </w:r>
            <w:proofErr w:type="spellEnd"/>
            <w:r>
              <w:rPr>
                <w:sz w:val="24"/>
                <w:highlight w:val="white"/>
              </w:rPr>
              <w:t xml:space="preserve"> оценка продукта деятельности</w:t>
            </w:r>
          </w:p>
        </w:tc>
      </w:tr>
      <w:tr w:rsidR="0047588B">
        <w:trPr>
          <w:trHeight w:val="699"/>
        </w:trPr>
        <w:tc>
          <w:tcPr>
            <w:tcW w:w="528" w:type="dxa"/>
            <w:shd w:val="clear" w:color="auto" w:fill="00B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Е</w:t>
            </w:r>
          </w:p>
        </w:tc>
        <w:tc>
          <w:tcPr>
            <w:tcW w:w="3725" w:type="dxa"/>
            <w:shd w:val="clear" w:color="auto" w:fill="92D050"/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Модуль Е. Создание сайта отеля на платформе </w:t>
            </w:r>
            <w:proofErr w:type="spellStart"/>
            <w:r>
              <w:rPr>
                <w:sz w:val="24"/>
              </w:rPr>
              <w:t>TravelLine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Бэк</w:t>
            </w:r>
            <w:proofErr w:type="spellEnd"/>
            <w:r>
              <w:rPr>
                <w:sz w:val="24"/>
              </w:rPr>
              <w:t>-офис (</w:t>
            </w:r>
            <w:proofErr w:type="spellStart"/>
            <w:r>
              <w:rPr>
                <w:sz w:val="24"/>
              </w:rPr>
              <w:t>back-office</w:t>
            </w:r>
            <w:proofErr w:type="spellEnd"/>
            <w:r>
              <w:rPr>
                <w:sz w:val="24"/>
              </w:rPr>
              <w:t>))</w:t>
            </w:r>
          </w:p>
          <w:p w:rsidR="0047588B" w:rsidRDefault="0047588B">
            <w:pPr>
              <w:spacing w:after="0" w:line="276" w:lineRule="auto"/>
              <w:contextualSpacing/>
              <w:jc w:val="both"/>
              <w:rPr>
                <w:sz w:val="24"/>
              </w:rPr>
            </w:pPr>
          </w:p>
        </w:tc>
        <w:tc>
          <w:tcPr>
            <w:tcW w:w="5101" w:type="dxa"/>
            <w:vAlign w:val="center"/>
          </w:tcPr>
          <w:p w:rsidR="0047588B" w:rsidRDefault="00AF7852">
            <w:pPr>
              <w:spacing w:after="0" w:line="276" w:lineRule="auto"/>
              <w:contextualSpacing/>
              <w:jc w:val="both"/>
              <w:rPr>
                <w:sz w:val="24"/>
              </w:rPr>
            </w:pPr>
            <w:proofErr w:type="spellStart"/>
            <w:r>
              <w:rPr>
                <w:sz w:val="24"/>
                <w:highlight w:val="white"/>
              </w:rPr>
              <w:t>Критериальная</w:t>
            </w:r>
            <w:proofErr w:type="spellEnd"/>
            <w:r>
              <w:rPr>
                <w:sz w:val="24"/>
                <w:highlight w:val="white"/>
              </w:rPr>
              <w:t xml:space="preserve"> оценка продукта деятельности</w:t>
            </w:r>
          </w:p>
        </w:tc>
      </w:tr>
    </w:tbl>
    <w:p w:rsidR="0047588B" w:rsidRDefault="0047588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47588B" w:rsidRDefault="00AF7852">
      <w:pPr>
        <w:spacing w:after="0"/>
        <w:contextualSpacing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:rsidR="0047588B" w:rsidRDefault="00AF7852">
      <w:pPr>
        <w:pStyle w:val="2"/>
        <w:spacing w:before="0" w:after="0"/>
        <w:ind w:firstLine="709"/>
        <w:contextualSpacing/>
        <w:rPr>
          <w:rFonts w:ascii="Times New Roman" w:hAnsi="Times New Roman"/>
        </w:rPr>
      </w:pPr>
      <w:bookmarkStart w:id="7" w:name="__RefHeading___6"/>
      <w:bookmarkEnd w:id="7"/>
      <w:r>
        <w:rPr>
          <w:rFonts w:ascii="Times New Roman" w:hAnsi="Times New Roman"/>
        </w:rPr>
        <w:lastRenderedPageBreak/>
        <w:t>1.5. Конкурсное задание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yellow"/>
        </w:rPr>
      </w:pPr>
      <w:r>
        <w:rPr>
          <w:rStyle w:val="markedcontent0"/>
          <w:rFonts w:ascii="Times New Roman" w:hAnsi="Times New Roman"/>
          <w:sz w:val="28"/>
        </w:rPr>
        <w:t>Категория Конкурсантов: основная.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Общая продолжительность Конкурсного задания: </w:t>
      </w:r>
    </w:p>
    <w:p w:rsidR="007423FF" w:rsidRPr="007423FF" w:rsidRDefault="007423FF" w:rsidP="007423FF">
      <w:pPr>
        <w:pStyle w:val="afc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3052AF">
        <w:rPr>
          <w:rFonts w:ascii="Times New Roman" w:hAnsi="Times New Roman"/>
          <w:sz w:val="28"/>
          <w:szCs w:val="28"/>
        </w:rPr>
        <w:t>в индивидуальном формате</w:t>
      </w:r>
      <w:r w:rsidRPr="00F10695">
        <w:rPr>
          <w:vertAlign w:val="superscript"/>
        </w:rPr>
        <w:footnoteReference w:id="1"/>
      </w:r>
      <w:r w:rsidRPr="003052A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u w:val="single"/>
        </w:rPr>
        <w:t>17 ч</w:t>
      </w:r>
      <w:r w:rsidR="00BC5218">
        <w:rPr>
          <w:rFonts w:ascii="Times New Roman" w:hAnsi="Times New Roman"/>
          <w:sz w:val="28"/>
          <w:u w:val="single"/>
        </w:rPr>
        <w:t>аса</w:t>
      </w:r>
      <w:r>
        <w:rPr>
          <w:rFonts w:ascii="Times New Roman" w:hAnsi="Times New Roman"/>
          <w:sz w:val="28"/>
          <w:u w:val="single"/>
        </w:rPr>
        <w:t xml:space="preserve"> 40 мин</w:t>
      </w:r>
      <w:r>
        <w:rPr>
          <w:rFonts w:ascii="Times New Roman" w:hAnsi="Times New Roman"/>
          <w:sz w:val="28"/>
          <w:u w:val="single"/>
        </w:rPr>
        <w:t>.</w:t>
      </w:r>
    </w:p>
    <w:p w:rsidR="007423FF" w:rsidRPr="007423FF" w:rsidRDefault="007423FF" w:rsidP="007423FF">
      <w:pPr>
        <w:pStyle w:val="afc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720"/>
        <w:jc w:val="both"/>
        <w:rPr>
          <w:rFonts w:ascii="Times New Roman" w:hAnsi="Times New Roman"/>
          <w:sz w:val="28"/>
        </w:rPr>
      </w:pPr>
      <w:r w:rsidRPr="007423FF">
        <w:rPr>
          <w:rFonts w:ascii="Times New Roman" w:hAnsi="Times New Roman"/>
          <w:sz w:val="28"/>
          <w:szCs w:val="28"/>
        </w:rPr>
        <w:t xml:space="preserve">в командном формате: </w:t>
      </w:r>
      <w:r w:rsidRPr="00BC5218">
        <w:rPr>
          <w:rFonts w:ascii="Times New Roman" w:hAnsi="Times New Roman"/>
          <w:sz w:val="28"/>
          <w:szCs w:val="28"/>
          <w:u w:val="single"/>
        </w:rPr>
        <w:t xml:space="preserve">2 </w:t>
      </w:r>
      <w:r w:rsidRPr="00BC5218">
        <w:rPr>
          <w:rFonts w:ascii="Times New Roman" w:hAnsi="Times New Roman"/>
          <w:sz w:val="28"/>
          <w:szCs w:val="28"/>
          <w:u w:val="single"/>
        </w:rPr>
        <w:t>час</w:t>
      </w:r>
      <w:r w:rsidRPr="00BC5218">
        <w:rPr>
          <w:rFonts w:ascii="Times New Roman" w:hAnsi="Times New Roman"/>
          <w:sz w:val="28"/>
          <w:szCs w:val="28"/>
          <w:u w:val="single"/>
        </w:rPr>
        <w:t>а</w:t>
      </w:r>
      <w:r w:rsidRPr="007423FF">
        <w:rPr>
          <w:rFonts w:ascii="Times New Roman" w:hAnsi="Times New Roman"/>
          <w:sz w:val="28"/>
          <w:szCs w:val="28"/>
        </w:rPr>
        <w:t xml:space="preserve"> </w:t>
      </w:r>
    </w:p>
    <w:p w:rsidR="0047588B" w:rsidRPr="007423FF" w:rsidRDefault="00AF7852" w:rsidP="007423FF">
      <w:pPr>
        <w:pStyle w:val="afc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7423FF">
        <w:rPr>
          <w:rFonts w:ascii="Times New Roman" w:hAnsi="Times New Roman"/>
          <w:sz w:val="28"/>
        </w:rPr>
        <w:t>Количество конкурсных дней: 3 дня</w:t>
      </w:r>
      <w:r w:rsidR="007423FF" w:rsidRPr="007423FF">
        <w:rPr>
          <w:rFonts w:ascii="Times New Roman" w:hAnsi="Times New Roman"/>
          <w:sz w:val="28"/>
        </w:rPr>
        <w:t xml:space="preserve"> в индивидуальном формате и 1 день в командном формате.</w:t>
      </w:r>
    </w:p>
    <w:p w:rsidR="007423FF" w:rsidRPr="00F10695" w:rsidRDefault="007423FF" w:rsidP="007423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0695">
        <w:rPr>
          <w:rFonts w:ascii="Times New Roman" w:hAnsi="Times New Roman"/>
          <w:sz w:val="28"/>
          <w:szCs w:val="28"/>
        </w:rPr>
        <w:t>КЗ включа</w:t>
      </w:r>
      <w:r>
        <w:rPr>
          <w:rFonts w:ascii="Times New Roman" w:hAnsi="Times New Roman"/>
          <w:sz w:val="28"/>
          <w:szCs w:val="28"/>
        </w:rPr>
        <w:t>ет</w:t>
      </w:r>
      <w:r w:rsidRPr="00F10695">
        <w:rPr>
          <w:rFonts w:ascii="Times New Roman" w:hAnsi="Times New Roman"/>
          <w:sz w:val="28"/>
          <w:szCs w:val="28"/>
        </w:rPr>
        <w:t xml:space="preserve"> оценку по</w:t>
      </w:r>
      <w:r>
        <w:rPr>
          <w:rFonts w:ascii="Times New Roman" w:hAnsi="Times New Roman"/>
          <w:sz w:val="28"/>
          <w:szCs w:val="28"/>
        </w:rPr>
        <w:t> </w:t>
      </w:r>
      <w:r w:rsidRPr="00F10695">
        <w:rPr>
          <w:rFonts w:ascii="Times New Roman" w:hAnsi="Times New Roman"/>
          <w:sz w:val="28"/>
          <w:szCs w:val="28"/>
        </w:rPr>
        <w:t>каждому из разделов требований компетенции.</w:t>
      </w:r>
    </w:p>
    <w:p w:rsidR="007423FF" w:rsidRPr="00F10695" w:rsidRDefault="007423FF" w:rsidP="007423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0695">
        <w:rPr>
          <w:rFonts w:ascii="Times New Roman" w:hAnsi="Times New Roman"/>
          <w:sz w:val="28"/>
          <w:szCs w:val="28"/>
        </w:rPr>
        <w:t xml:space="preserve">Оценка знаний конкурсанта </w:t>
      </w:r>
      <w:r>
        <w:rPr>
          <w:rFonts w:ascii="Times New Roman" w:hAnsi="Times New Roman"/>
          <w:sz w:val="28"/>
          <w:szCs w:val="28"/>
        </w:rPr>
        <w:t>проводит</w:t>
      </w:r>
      <w:r w:rsidRPr="00F10695">
        <w:rPr>
          <w:rFonts w:ascii="Times New Roman" w:hAnsi="Times New Roman"/>
          <w:sz w:val="28"/>
          <w:szCs w:val="28"/>
        </w:rPr>
        <w:t xml:space="preserve">ся через практическое выполнение Конкурсного задания. </w:t>
      </w:r>
    </w:p>
    <w:p w:rsidR="0047588B" w:rsidRDefault="0047588B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47588B" w:rsidRDefault="00AF7852">
      <w:pPr>
        <w:pStyle w:val="3"/>
        <w:spacing w:before="0"/>
        <w:ind w:firstLine="709"/>
        <w:contextualSpacing/>
        <w:rPr>
          <w:rFonts w:ascii="Times New Roman" w:hAnsi="Times New Roman"/>
          <w:sz w:val="28"/>
        </w:rPr>
      </w:pPr>
      <w:bookmarkStart w:id="8" w:name="__RefHeading___7"/>
      <w:bookmarkEnd w:id="8"/>
      <w:r>
        <w:rPr>
          <w:rFonts w:ascii="Times New Roman" w:hAnsi="Times New Roman"/>
          <w:sz w:val="28"/>
        </w:rPr>
        <w:t>1.5.1. Разработка/Выбор конкурсного задания</w:t>
      </w:r>
    </w:p>
    <w:p w:rsidR="007423FF" w:rsidRPr="007423FF" w:rsidRDefault="007423FF" w:rsidP="007423FF">
      <w:pPr>
        <w:spacing w:before="120" w:after="0"/>
        <w:ind w:firstLine="709"/>
        <w:rPr>
          <w:rFonts w:ascii="Times New Roman" w:hAnsi="Times New Roman"/>
          <w:b/>
          <w:i/>
          <w:sz w:val="28"/>
          <w:szCs w:val="28"/>
        </w:rPr>
      </w:pPr>
      <w:r w:rsidRPr="007423FF">
        <w:rPr>
          <w:rFonts w:ascii="Times New Roman" w:hAnsi="Times New Roman"/>
          <w:b/>
          <w:i/>
          <w:sz w:val="28"/>
          <w:szCs w:val="28"/>
        </w:rPr>
        <w:t>Индивидуальный формат: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Конкурсное задание состоит из 6 модулей, обязательных к выполнению. Общее количество баллов конкурсного задания составляет 100.</w:t>
      </w:r>
    </w:p>
    <w:p w:rsidR="0047588B" w:rsidRPr="00BC5218" w:rsidRDefault="007423FF">
      <w:pPr>
        <w:spacing w:after="0" w:line="360" w:lineRule="auto"/>
        <w:ind w:firstLine="851"/>
        <w:contextualSpacing/>
        <w:jc w:val="both"/>
        <w:rPr>
          <w:rFonts w:ascii="Times New Roman" w:hAnsi="Times New Roman"/>
          <w:b/>
          <w:i/>
          <w:sz w:val="28"/>
        </w:rPr>
      </w:pPr>
      <w:r w:rsidRPr="00BC5218">
        <w:rPr>
          <w:rFonts w:ascii="Times New Roman" w:hAnsi="Times New Roman"/>
          <w:b/>
          <w:i/>
          <w:sz w:val="28"/>
        </w:rPr>
        <w:t>Командный формат:</w:t>
      </w:r>
    </w:p>
    <w:p w:rsidR="00BC5218" w:rsidRDefault="00BC5218" w:rsidP="00BC521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Конкурсное задание </w:t>
      </w:r>
      <w:r>
        <w:rPr>
          <w:rFonts w:ascii="Times New Roman" w:hAnsi="Times New Roman"/>
          <w:sz w:val="28"/>
        </w:rPr>
        <w:t xml:space="preserve">составлено в </w:t>
      </w:r>
      <w:proofErr w:type="spellStart"/>
      <w:r>
        <w:rPr>
          <w:rFonts w:ascii="Times New Roman" w:hAnsi="Times New Roman"/>
          <w:sz w:val="28"/>
        </w:rPr>
        <w:t>коллаборации</w:t>
      </w:r>
      <w:proofErr w:type="spellEnd"/>
      <w:r>
        <w:rPr>
          <w:rFonts w:ascii="Times New Roman" w:hAnsi="Times New Roman"/>
          <w:sz w:val="28"/>
        </w:rPr>
        <w:t xml:space="preserve"> компетенций «Администрирование отеля» и «Сити-фермерство» и </w:t>
      </w:r>
      <w:r>
        <w:rPr>
          <w:rFonts w:ascii="Times New Roman" w:hAnsi="Times New Roman"/>
          <w:sz w:val="28"/>
        </w:rPr>
        <w:t xml:space="preserve">состоит из </w:t>
      </w:r>
      <w:r>
        <w:rPr>
          <w:rFonts w:ascii="Times New Roman" w:hAnsi="Times New Roman"/>
          <w:sz w:val="28"/>
        </w:rPr>
        <w:t>1 модуля</w:t>
      </w:r>
      <w:r>
        <w:rPr>
          <w:rFonts w:ascii="Times New Roman" w:hAnsi="Times New Roman"/>
          <w:sz w:val="28"/>
        </w:rPr>
        <w:t>, обязательн</w:t>
      </w:r>
      <w:r>
        <w:rPr>
          <w:rFonts w:ascii="Times New Roman" w:hAnsi="Times New Roman"/>
          <w:sz w:val="28"/>
        </w:rPr>
        <w:t>ого</w:t>
      </w:r>
      <w:r>
        <w:rPr>
          <w:rFonts w:ascii="Times New Roman" w:hAnsi="Times New Roman"/>
          <w:sz w:val="28"/>
        </w:rPr>
        <w:t xml:space="preserve"> к выполнению. Общее количество баллов конкурсного задания составляет </w:t>
      </w:r>
      <w:r>
        <w:rPr>
          <w:rFonts w:ascii="Times New Roman" w:hAnsi="Times New Roman"/>
          <w:sz w:val="28"/>
        </w:rPr>
        <w:t>32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Команда формируется из 5 конкурсантов: 3х конкурсантов компетенции «Администрирование отеля» и 2х конкурсантов компетенции «Сити-фермерство»</w:t>
      </w:r>
    </w:p>
    <w:p w:rsidR="0047588B" w:rsidRDefault="0047588B">
      <w:pPr>
        <w:pStyle w:val="-2"/>
        <w:spacing w:before="0" w:after="0"/>
        <w:contextualSpacing/>
        <w:jc w:val="both"/>
        <w:rPr>
          <w:rFonts w:ascii="Times New Roman" w:hAnsi="Times New Roman"/>
          <w:b w:val="0"/>
        </w:rPr>
      </w:pPr>
    </w:p>
    <w:p w:rsidR="0047588B" w:rsidRDefault="00AF7852">
      <w:pPr>
        <w:pStyle w:val="3"/>
        <w:spacing w:before="0"/>
        <w:ind w:firstLine="709"/>
        <w:contextualSpacing/>
        <w:rPr>
          <w:rFonts w:ascii="Times New Roman" w:hAnsi="Times New Roman"/>
          <w:sz w:val="28"/>
        </w:rPr>
      </w:pPr>
      <w:bookmarkStart w:id="9" w:name="__RefHeading___8"/>
      <w:bookmarkEnd w:id="9"/>
      <w:r>
        <w:rPr>
          <w:rFonts w:ascii="Times New Roman" w:hAnsi="Times New Roman"/>
          <w:sz w:val="28"/>
        </w:rPr>
        <w:t>1.5.2. Структура модулей конкурсного задания (инвариант)</w:t>
      </w:r>
    </w:p>
    <w:p w:rsidR="00BC5218" w:rsidRDefault="00BC521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7423FF">
        <w:rPr>
          <w:rFonts w:ascii="Times New Roman" w:hAnsi="Times New Roman"/>
          <w:b/>
          <w:i/>
          <w:sz w:val="28"/>
          <w:szCs w:val="28"/>
        </w:rPr>
        <w:t>Индивидуальный формат: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Модуль А.  В. Бронирование</w:t>
      </w:r>
      <w:r>
        <w:rPr>
          <w:rFonts w:ascii="Tahoma" w:hAnsi="Tahoma"/>
          <w:b/>
          <w:sz w:val="20"/>
        </w:rPr>
        <w:t xml:space="preserve">. </w:t>
      </w:r>
      <w:r>
        <w:rPr>
          <w:rFonts w:ascii="Times New Roman" w:hAnsi="Times New Roman"/>
          <w:b/>
          <w:sz w:val="28"/>
        </w:rPr>
        <w:t>Помощь гостю.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lastRenderedPageBreak/>
        <w:t>Время на выполнение модуля</w:t>
      </w:r>
      <w:r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i/>
          <w:sz w:val="28"/>
        </w:rPr>
        <w:t>25 мин.</w:t>
      </w:r>
    </w:p>
    <w:p w:rsidR="0047588B" w:rsidRDefault="00AF7852">
      <w:pPr>
        <w:spacing w:after="0" w:line="360" w:lineRule="auto"/>
        <w:ind w:left="142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Задания:</w:t>
      </w:r>
      <w:r>
        <w:rPr>
          <w:rFonts w:ascii="Times New Roman" w:hAnsi="Times New Roman"/>
          <w:sz w:val="28"/>
        </w:rPr>
        <w:t xml:space="preserve"> </w:t>
      </w:r>
    </w:p>
    <w:p w:rsidR="0047588B" w:rsidRDefault="00AF7852">
      <w:pPr>
        <w:spacing w:after="0" w:line="360" w:lineRule="auto"/>
        <w:ind w:left="142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А1. Бронирование. Язык русский</w:t>
      </w:r>
    </w:p>
    <w:p w:rsidR="0047588B" w:rsidRDefault="00AF7852">
      <w:pPr>
        <w:spacing w:after="0" w:line="360" w:lineRule="auto"/>
        <w:ind w:left="142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А2. Помощь гостю. Язык русский</w:t>
      </w:r>
    </w:p>
    <w:p w:rsidR="0047588B" w:rsidRDefault="0047588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sz w:val="28"/>
        </w:rPr>
        <w:t>Модуль Б. Заезд. Помощь гостю во время проживания.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Время на выполнение модуля</w:t>
      </w:r>
      <w:r>
        <w:rPr>
          <w:rFonts w:ascii="Times New Roman" w:hAnsi="Times New Roman"/>
          <w:sz w:val="28"/>
        </w:rPr>
        <w:t xml:space="preserve"> – </w:t>
      </w:r>
      <w:r>
        <w:rPr>
          <w:rFonts w:ascii="Times New Roman" w:hAnsi="Times New Roman"/>
          <w:i/>
          <w:sz w:val="28"/>
        </w:rPr>
        <w:t>25 мин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Задания:</w:t>
      </w:r>
      <w:r>
        <w:rPr>
          <w:rFonts w:ascii="Times New Roman" w:hAnsi="Times New Roman"/>
          <w:sz w:val="28"/>
        </w:rPr>
        <w:t xml:space="preserve"> </w:t>
      </w:r>
    </w:p>
    <w:p w:rsidR="0047588B" w:rsidRDefault="00AF7852">
      <w:pPr>
        <w:spacing w:after="0" w:line="360" w:lineRule="auto"/>
        <w:ind w:left="142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Б1. Заезд. Язык английский</w:t>
      </w:r>
    </w:p>
    <w:p w:rsidR="0047588B" w:rsidRDefault="00AF7852">
      <w:pPr>
        <w:spacing w:after="0" w:line="360" w:lineRule="auto"/>
        <w:ind w:left="142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 2. Помощь гостю во время проживания. Язык английский</w:t>
      </w:r>
    </w:p>
    <w:p w:rsidR="0047588B" w:rsidRDefault="0047588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Модуль 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Выезд.</w:t>
      </w:r>
      <w:r w:rsidR="00A0708C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Экстраординарная ситуация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Время на выполнение модуля</w:t>
      </w:r>
      <w:r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i/>
          <w:sz w:val="28"/>
        </w:rPr>
        <w:t>25 мин.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sz w:val="28"/>
        </w:rPr>
      </w:pPr>
      <w:r>
        <w:rPr>
          <w:rFonts w:ascii="Times New Roman" w:hAnsi="Times New Roman"/>
          <w:sz w:val="28"/>
        </w:rPr>
        <w:t xml:space="preserve">В 1. Выезд. 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Язык английский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2. Экстраординарная ситуация</w:t>
      </w:r>
      <w:r>
        <w:rPr>
          <w:rFonts w:ascii="Tahoma" w:hAnsi="Tahoma"/>
          <w:sz w:val="28"/>
        </w:rPr>
        <w:t xml:space="preserve">. </w:t>
      </w:r>
      <w:r>
        <w:rPr>
          <w:rFonts w:ascii="Times New Roman" w:hAnsi="Times New Roman"/>
          <w:sz w:val="28"/>
        </w:rPr>
        <w:t>Язык английский</w:t>
      </w:r>
    </w:p>
    <w:p w:rsidR="0047588B" w:rsidRDefault="0047588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Модуль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Помощь гостю во время проживания</w:t>
      </w:r>
      <w:r>
        <w:rPr>
          <w:rFonts w:ascii="Times New Roman" w:hAnsi="Times New Roman"/>
          <w:sz w:val="28"/>
        </w:rPr>
        <w:t xml:space="preserve"> (предоставление туристической информации)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Время на выполнение модуля</w:t>
      </w:r>
      <w:r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i/>
          <w:sz w:val="28"/>
        </w:rPr>
        <w:t>15 мин.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 1. Помощь гостю во время проживания (предоставление туристической информации). Язык русский</w:t>
      </w:r>
    </w:p>
    <w:p w:rsidR="0047588B" w:rsidRDefault="0047588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Модуль Д.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Письменные задания</w:t>
      </w:r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b/>
          <w:sz w:val="28"/>
        </w:rPr>
        <w:t>Бэк</w:t>
      </w:r>
      <w:proofErr w:type="spellEnd"/>
      <w:r>
        <w:rPr>
          <w:rFonts w:ascii="Times New Roman" w:hAnsi="Times New Roman"/>
          <w:b/>
          <w:sz w:val="28"/>
        </w:rPr>
        <w:t>-офис (</w:t>
      </w:r>
      <w:proofErr w:type="spellStart"/>
      <w:r>
        <w:rPr>
          <w:rFonts w:ascii="Times New Roman" w:hAnsi="Times New Roman"/>
          <w:b/>
          <w:sz w:val="28"/>
        </w:rPr>
        <w:t>back-office</w:t>
      </w:r>
      <w:proofErr w:type="spellEnd"/>
      <w:r>
        <w:rPr>
          <w:rFonts w:ascii="Times New Roman" w:hAnsi="Times New Roman"/>
          <w:b/>
          <w:sz w:val="28"/>
        </w:rPr>
        <w:t>))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Время на выполнение модуля</w:t>
      </w:r>
      <w:r>
        <w:rPr>
          <w:rFonts w:ascii="Times New Roman" w:hAnsi="Times New Roman"/>
          <w:sz w:val="28"/>
        </w:rPr>
        <w:t xml:space="preserve"> – </w:t>
      </w:r>
      <w:r>
        <w:rPr>
          <w:rFonts w:ascii="Times New Roman" w:hAnsi="Times New Roman"/>
          <w:i/>
          <w:sz w:val="28"/>
        </w:rPr>
        <w:t>11 часов 10 мин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 1. Подготовка коммерческого предложения (90 мин.) Язык: русский 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 2. Ответ на жалобу гостя (90 мин.) Язык: английский</w:t>
      </w:r>
    </w:p>
    <w:p w:rsidR="0047588B" w:rsidRDefault="00AF7852">
      <w:pPr>
        <w:spacing w:after="0" w:line="360" w:lineRule="auto"/>
        <w:ind w:firstLine="709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 3. Задача на распределение номерного фонда (90 мин.) Язык: русский</w:t>
      </w:r>
    </w:p>
    <w:p w:rsidR="0047588B" w:rsidRDefault="00AF7852">
      <w:pPr>
        <w:spacing w:after="0" w:line="360" w:lineRule="auto"/>
        <w:ind w:firstLine="709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 4. KPI (90 мин.) Язык: русский</w:t>
      </w:r>
    </w:p>
    <w:p w:rsidR="0047588B" w:rsidRDefault="00AF7852">
      <w:pPr>
        <w:spacing w:after="0" w:line="360" w:lineRule="auto"/>
        <w:ind w:firstLine="709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Д 5. Расписание СПИР (90 мин.) Язык: русский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 6. Составление ВИП-тура по запросу (120 мин.) Язык: русский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 7. Анализ ночного аудита (90 мин. (письменная часть) + 10 мин.(защита)) Язык: русский</w:t>
      </w:r>
    </w:p>
    <w:p w:rsidR="0047588B" w:rsidRDefault="0047588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Модуль Е.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Создание сайта отеля на платформе </w:t>
      </w:r>
      <w:proofErr w:type="spellStart"/>
      <w:r>
        <w:rPr>
          <w:rFonts w:ascii="Times New Roman" w:hAnsi="Times New Roman"/>
          <w:b/>
          <w:sz w:val="28"/>
        </w:rPr>
        <w:t>TravelLine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b/>
          <w:sz w:val="28"/>
        </w:rPr>
        <w:t>Бэк</w:t>
      </w:r>
      <w:proofErr w:type="spellEnd"/>
      <w:r>
        <w:rPr>
          <w:rFonts w:ascii="Times New Roman" w:hAnsi="Times New Roman"/>
          <w:b/>
          <w:sz w:val="28"/>
        </w:rPr>
        <w:t>-офис (</w:t>
      </w:r>
      <w:proofErr w:type="spellStart"/>
      <w:r>
        <w:rPr>
          <w:rFonts w:ascii="Times New Roman" w:hAnsi="Times New Roman"/>
          <w:b/>
          <w:sz w:val="28"/>
        </w:rPr>
        <w:t>back-office</w:t>
      </w:r>
      <w:proofErr w:type="spellEnd"/>
      <w:r>
        <w:rPr>
          <w:rFonts w:ascii="Times New Roman" w:hAnsi="Times New Roman"/>
          <w:b/>
          <w:sz w:val="28"/>
        </w:rPr>
        <w:t>))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Время на выполнение модуля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- 5 часов</w:t>
      </w:r>
    </w:p>
    <w:p w:rsidR="00A0708C" w:rsidRDefault="00A0708C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</w:rPr>
      </w:pPr>
    </w:p>
    <w:p w:rsidR="00A0708C" w:rsidRPr="00BC5218" w:rsidRDefault="00A0708C" w:rsidP="00A0708C">
      <w:pPr>
        <w:spacing w:after="0" w:line="360" w:lineRule="auto"/>
        <w:ind w:firstLine="851"/>
        <w:contextualSpacing/>
        <w:jc w:val="both"/>
        <w:rPr>
          <w:rFonts w:ascii="Times New Roman" w:hAnsi="Times New Roman"/>
          <w:b/>
          <w:i/>
          <w:sz w:val="28"/>
        </w:rPr>
      </w:pPr>
      <w:r w:rsidRPr="00BC5218">
        <w:rPr>
          <w:rFonts w:ascii="Times New Roman" w:hAnsi="Times New Roman"/>
          <w:b/>
          <w:i/>
          <w:sz w:val="28"/>
        </w:rPr>
        <w:t>Командный формат:</w:t>
      </w:r>
    </w:p>
    <w:p w:rsidR="004D00BC" w:rsidRDefault="00AF7852">
      <w:pPr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Модуль</w:t>
      </w:r>
      <w:r w:rsidR="00A0708C">
        <w:rPr>
          <w:rFonts w:ascii="Times New Roman" w:hAnsi="Times New Roman"/>
          <w:b/>
          <w:sz w:val="28"/>
        </w:rPr>
        <w:t xml:space="preserve"> Ж</w:t>
      </w:r>
      <w:r>
        <w:rPr>
          <w:rFonts w:ascii="Times New Roman" w:hAnsi="Times New Roman"/>
          <w:b/>
          <w:sz w:val="28"/>
        </w:rPr>
        <w:t>. Командная работа по решению профессиональной задачи</w:t>
      </w:r>
      <w:r w:rsidR="00DC0CDC">
        <w:rPr>
          <w:rFonts w:ascii="Times New Roman" w:hAnsi="Times New Roman"/>
          <w:b/>
          <w:sz w:val="28"/>
        </w:rPr>
        <w:t>.</w:t>
      </w:r>
      <w:r w:rsidR="00A0708C">
        <w:rPr>
          <w:rFonts w:ascii="Times New Roman" w:hAnsi="Times New Roman"/>
          <w:b/>
          <w:sz w:val="28"/>
        </w:rPr>
        <w:t xml:space="preserve"> </w:t>
      </w:r>
      <w:r w:rsidR="00DC0CDC">
        <w:rPr>
          <w:rFonts w:ascii="Times New Roman" w:hAnsi="Times New Roman"/>
          <w:b/>
          <w:sz w:val="28"/>
          <w:szCs w:val="28"/>
        </w:rPr>
        <w:t>Ф</w:t>
      </w:r>
      <w:r w:rsidR="004D00BC" w:rsidRPr="00DC0CDC">
        <w:rPr>
          <w:rFonts w:ascii="Times New Roman" w:hAnsi="Times New Roman"/>
          <w:b/>
          <w:sz w:val="28"/>
          <w:szCs w:val="28"/>
        </w:rPr>
        <w:t>ормирова</w:t>
      </w:r>
      <w:r w:rsidR="00DC0CDC">
        <w:rPr>
          <w:rFonts w:ascii="Times New Roman" w:hAnsi="Times New Roman"/>
          <w:b/>
          <w:sz w:val="28"/>
          <w:szCs w:val="28"/>
        </w:rPr>
        <w:t>ние</w:t>
      </w:r>
      <w:r w:rsidR="004D00BC" w:rsidRPr="00DC0CDC">
        <w:rPr>
          <w:rFonts w:ascii="Times New Roman" w:hAnsi="Times New Roman"/>
          <w:b/>
          <w:sz w:val="28"/>
          <w:szCs w:val="28"/>
        </w:rPr>
        <w:t xml:space="preserve"> концепци</w:t>
      </w:r>
      <w:r w:rsidR="00DC0CDC">
        <w:rPr>
          <w:rFonts w:ascii="Times New Roman" w:hAnsi="Times New Roman"/>
          <w:b/>
          <w:sz w:val="28"/>
          <w:szCs w:val="28"/>
        </w:rPr>
        <w:t>и</w:t>
      </w:r>
      <w:r w:rsidR="004D00BC" w:rsidRPr="00DC0CDC">
        <w:rPr>
          <w:rFonts w:ascii="Times New Roman" w:hAnsi="Times New Roman"/>
          <w:b/>
          <w:sz w:val="28"/>
          <w:szCs w:val="28"/>
        </w:rPr>
        <w:t xml:space="preserve"> и базов</w:t>
      </w:r>
      <w:r w:rsidR="00DC0CDC">
        <w:rPr>
          <w:rFonts w:ascii="Times New Roman" w:hAnsi="Times New Roman"/>
          <w:b/>
          <w:sz w:val="28"/>
          <w:szCs w:val="28"/>
        </w:rPr>
        <w:t>ого</w:t>
      </w:r>
      <w:r w:rsidR="004D00BC" w:rsidRPr="00DC0CDC">
        <w:rPr>
          <w:rFonts w:ascii="Times New Roman" w:hAnsi="Times New Roman"/>
          <w:b/>
          <w:sz w:val="28"/>
          <w:szCs w:val="28"/>
        </w:rPr>
        <w:t xml:space="preserve"> набор</w:t>
      </w:r>
      <w:r w:rsidR="00DC0CDC">
        <w:rPr>
          <w:rFonts w:ascii="Times New Roman" w:hAnsi="Times New Roman"/>
          <w:b/>
          <w:sz w:val="28"/>
          <w:szCs w:val="28"/>
        </w:rPr>
        <w:t>а</w:t>
      </w:r>
      <w:r w:rsidR="004D00BC" w:rsidRPr="00DC0CDC">
        <w:rPr>
          <w:rFonts w:ascii="Times New Roman" w:hAnsi="Times New Roman"/>
          <w:b/>
          <w:sz w:val="28"/>
          <w:szCs w:val="28"/>
        </w:rPr>
        <w:t xml:space="preserve"> решений по интеграции </w:t>
      </w:r>
      <w:r w:rsidR="004D00BC" w:rsidRPr="00DC0CDC">
        <w:rPr>
          <w:rFonts w:ascii="Times New Roman" w:hAnsi="Times New Roman"/>
          <w:b/>
          <w:sz w:val="28"/>
          <w:szCs w:val="28"/>
        </w:rPr>
        <w:t>технологий</w:t>
      </w:r>
      <w:r w:rsidR="004D00BC" w:rsidRPr="00DC0CDC">
        <w:rPr>
          <w:rFonts w:ascii="Times New Roman" w:hAnsi="Times New Roman"/>
          <w:b/>
          <w:sz w:val="28"/>
          <w:szCs w:val="28"/>
        </w:rPr>
        <w:t xml:space="preserve"> сити</w:t>
      </w:r>
      <w:r w:rsidR="004D00BC" w:rsidRPr="00DC0CDC">
        <w:rPr>
          <w:rFonts w:ascii="Times New Roman" w:hAnsi="Times New Roman"/>
          <w:b/>
          <w:sz w:val="28"/>
          <w:szCs w:val="28"/>
        </w:rPr>
        <w:noBreakHyphen/>
        <w:t xml:space="preserve">фермерства в </w:t>
      </w:r>
      <w:r w:rsidR="004D00BC" w:rsidRPr="00DC0CDC">
        <w:rPr>
          <w:rFonts w:ascii="Times New Roman" w:hAnsi="Times New Roman"/>
          <w:b/>
          <w:sz w:val="28"/>
          <w:szCs w:val="28"/>
        </w:rPr>
        <w:t xml:space="preserve">оформлении пространства </w:t>
      </w:r>
      <w:r w:rsidR="004D00BC" w:rsidRPr="00DC0CDC">
        <w:rPr>
          <w:rFonts w:ascii="Times New Roman" w:hAnsi="Times New Roman"/>
          <w:b/>
          <w:sz w:val="28"/>
          <w:szCs w:val="28"/>
        </w:rPr>
        <w:t>общи</w:t>
      </w:r>
      <w:r w:rsidR="004D00BC" w:rsidRPr="00DC0CDC">
        <w:rPr>
          <w:rFonts w:ascii="Times New Roman" w:hAnsi="Times New Roman"/>
          <w:b/>
          <w:sz w:val="28"/>
          <w:szCs w:val="28"/>
        </w:rPr>
        <w:t>х зон</w:t>
      </w:r>
      <w:r w:rsidR="004D00BC" w:rsidRPr="00DC0CDC">
        <w:rPr>
          <w:rFonts w:ascii="Times New Roman" w:hAnsi="Times New Roman"/>
          <w:b/>
          <w:sz w:val="28"/>
          <w:szCs w:val="28"/>
        </w:rPr>
        <w:t xml:space="preserve"> отеля</w:t>
      </w:r>
      <w:r w:rsidR="004D00BC" w:rsidRPr="00DC0CDC">
        <w:rPr>
          <w:rFonts w:ascii="Times New Roman" w:hAnsi="Times New Roman"/>
          <w:b/>
          <w:sz w:val="28"/>
          <w:szCs w:val="28"/>
        </w:rPr>
        <w:t>.</w:t>
      </w:r>
      <w:r w:rsidR="004D00BC">
        <w:rPr>
          <w:rFonts w:ascii="Times New Roman" w:hAnsi="Times New Roman"/>
          <w:b/>
          <w:sz w:val="28"/>
        </w:rPr>
        <w:t xml:space="preserve"> </w:t>
      </w:r>
    </w:p>
    <w:p w:rsidR="0047588B" w:rsidRDefault="00AF7852">
      <w:pPr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Оценивается эффективность работы в команде и результат (продукт) командной работы.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Время на выполнение модуля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- </w:t>
      </w:r>
      <w:r w:rsidR="003E6DAE">
        <w:rPr>
          <w:rFonts w:ascii="Times New Roman" w:hAnsi="Times New Roman"/>
          <w:i/>
          <w:sz w:val="28"/>
        </w:rPr>
        <w:t>2</w:t>
      </w:r>
      <w:r>
        <w:rPr>
          <w:rFonts w:ascii="Times New Roman" w:hAnsi="Times New Roman"/>
          <w:i/>
          <w:sz w:val="28"/>
        </w:rPr>
        <w:t xml:space="preserve"> часа. </w:t>
      </w:r>
    </w:p>
    <w:p w:rsidR="0047588B" w:rsidRDefault="0047588B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47588B" w:rsidRDefault="00AF7852">
      <w:pPr>
        <w:pStyle w:val="10"/>
        <w:spacing w:before="0" w:after="0"/>
        <w:contextualSpacing/>
        <w:jc w:val="center"/>
        <w:rPr>
          <w:rFonts w:ascii="Times New Roman" w:hAnsi="Times New Roman"/>
          <w:color w:val="000000"/>
          <w:sz w:val="28"/>
        </w:rPr>
      </w:pPr>
      <w:bookmarkStart w:id="10" w:name="__RefHeading___9"/>
      <w:bookmarkEnd w:id="10"/>
      <w:r>
        <w:rPr>
          <w:rFonts w:ascii="Times New Roman" w:hAnsi="Times New Roman"/>
          <w:color w:val="000000"/>
          <w:sz w:val="28"/>
        </w:rPr>
        <w:t>2. СПЕЦИАЛЬНЫЕ ПРАВИЛА КОМПЕТЕНЦИИ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Чемпионат по компетенции «Администрирование отеля» представляет собой моделирование рабочей смены администратора/старшего смены </w:t>
      </w:r>
      <w:proofErr w:type="spellStart"/>
      <w:r>
        <w:rPr>
          <w:rFonts w:ascii="Times New Roman" w:hAnsi="Times New Roman"/>
          <w:sz w:val="28"/>
        </w:rPr>
        <w:t>СПиР</w:t>
      </w:r>
      <w:proofErr w:type="spellEnd"/>
      <w:r>
        <w:rPr>
          <w:rFonts w:ascii="Times New Roman" w:hAnsi="Times New Roman"/>
          <w:sz w:val="28"/>
        </w:rPr>
        <w:t xml:space="preserve"> и состоит из двух частей: интерактивная - взаимодействие с гостями непосредственно на стойке </w:t>
      </w:r>
      <w:proofErr w:type="spellStart"/>
      <w:r>
        <w:rPr>
          <w:rFonts w:ascii="Times New Roman" w:hAnsi="Times New Roman"/>
          <w:sz w:val="28"/>
        </w:rPr>
        <w:t>СПиР</w:t>
      </w:r>
      <w:proofErr w:type="spellEnd"/>
      <w:r>
        <w:rPr>
          <w:rFonts w:ascii="Times New Roman" w:hAnsi="Times New Roman"/>
          <w:sz w:val="28"/>
        </w:rPr>
        <w:t xml:space="preserve"> и зоне лобби отеля; письменная – деловая переписка, распределение номерного фонда, работа с отчетами ночного аудита, вычисление основных показателей работы отеля и создание сайта отеля в зоне </w:t>
      </w:r>
      <w:proofErr w:type="spellStart"/>
      <w:r>
        <w:rPr>
          <w:rFonts w:ascii="Times New Roman" w:hAnsi="Times New Roman"/>
          <w:sz w:val="28"/>
        </w:rPr>
        <w:t>Back-office</w:t>
      </w:r>
      <w:proofErr w:type="spellEnd"/>
      <w:r>
        <w:rPr>
          <w:rFonts w:ascii="Times New Roman" w:hAnsi="Times New Roman"/>
          <w:sz w:val="28"/>
        </w:rPr>
        <w:t>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интерактивной части контекст заданий становится доступен конкурсантам непосредственно во время взаимодействия с актерами. На ознакомление с заданиями письменной части конкурсантам дается 15 минут. Это время не учитывается как время выполнения задания.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Значительная часть заданий, предполагающих устную и письменную коммуникацию с гостями, выполняется на английском языке.</w:t>
      </w:r>
    </w:p>
    <w:p w:rsidR="0047588B" w:rsidRDefault="00AF7852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ПОДГОТОВКА АКТЕРОВ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 менее, чем за 4 дня до начала соревновательной части ГЭ запрашивает у менеджера компетенции сценарий и письменные задания, затем в Д-2 совместно с экспертами площадки (согласно положению; строго конфиденциально) вносят в него и в письменные задания необходимые изменения, при необходимости вносят изменения в критерии оценки. Изменения не подлежат согласованию с МК. Получив согласованные задания и сценарий, ГЭ (иные эксперты) также обязуется соблюдать полную конфиденциальность данных документов в отношении всех конкурсантов чемпионата. Вместе с этим, ГЭ необходимо самостоятельно или с помощью представителя площадки (далее супервайзера актеров) начать подготовку статистов-актеров, привлеченных для чемпионата по компетенции. Актеры, получив сценарий, обязуются хранить в тайне любой контекст заданий. Актеры, получившие задания на английском языке, должны владеть им на уровне не ниже </w:t>
      </w:r>
      <w:proofErr w:type="spellStart"/>
      <w:r>
        <w:rPr>
          <w:rFonts w:ascii="Times New Roman" w:hAnsi="Times New Roman"/>
          <w:sz w:val="28"/>
        </w:rPr>
        <w:t>intermediate</w:t>
      </w:r>
      <w:proofErr w:type="spellEnd"/>
      <w:r>
        <w:rPr>
          <w:rFonts w:ascii="Times New Roman" w:hAnsi="Times New Roman"/>
          <w:sz w:val="28"/>
        </w:rPr>
        <w:t xml:space="preserve"> (B1). При установленном факте разглашения контекста заданий конкурсантам или экспертам результаты определенного участника могут быть аннулированы, равно как и результаты чемпионата в зависимости от ситуации.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Дополнительные инструкции для актеров изложены в сценарии.</w:t>
      </w:r>
    </w:p>
    <w:p w:rsidR="0047588B" w:rsidRDefault="00AF7852">
      <w:pPr>
        <w:spacing w:after="0" w:line="360" w:lineRule="auto"/>
        <w:ind w:firstLine="850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КОНКУРСАНТЫ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Конкурсанты в Д1 и Д2 проводят свой рабочий день в </w:t>
      </w:r>
      <w:proofErr w:type="spellStart"/>
      <w:r>
        <w:rPr>
          <w:rFonts w:ascii="Times New Roman" w:hAnsi="Times New Roman"/>
          <w:sz w:val="28"/>
        </w:rPr>
        <w:t>бэк</w:t>
      </w:r>
      <w:proofErr w:type="spellEnd"/>
      <w:r>
        <w:rPr>
          <w:rFonts w:ascii="Times New Roman" w:hAnsi="Times New Roman"/>
          <w:sz w:val="28"/>
        </w:rPr>
        <w:t xml:space="preserve">-офисе с перерывом на выполнение заданий за стойкой. Они выполняют письменные задания, определенные конкурсным заданием (см. план проведения чемпионата по компетенции). Выполнение письменного задания прерывается выходом к стойке СПИР, где конкурсанты выполняют модули последовательно один за другим согласно жеребьевке. </w:t>
      </w:r>
      <w:r>
        <w:rPr>
          <w:rFonts w:ascii="Times New Roman" w:hAnsi="Times New Roman"/>
          <w:sz w:val="28"/>
        </w:rPr>
        <w:lastRenderedPageBreak/>
        <w:t xml:space="preserve">На время выхода к стойке </w:t>
      </w:r>
      <w:proofErr w:type="spellStart"/>
      <w:r>
        <w:rPr>
          <w:rFonts w:ascii="Times New Roman" w:hAnsi="Times New Roman"/>
          <w:sz w:val="28"/>
        </w:rPr>
        <w:t>СПиР</w:t>
      </w:r>
      <w:proofErr w:type="spellEnd"/>
      <w:r>
        <w:rPr>
          <w:rFonts w:ascii="Times New Roman" w:hAnsi="Times New Roman"/>
          <w:sz w:val="28"/>
        </w:rPr>
        <w:t xml:space="preserve"> время выполнения письменного задания, останавливается и продолжается по возвращении конкурсанта в </w:t>
      </w:r>
      <w:proofErr w:type="spellStart"/>
      <w:r>
        <w:rPr>
          <w:rFonts w:ascii="Times New Roman" w:hAnsi="Times New Roman"/>
          <w:sz w:val="28"/>
        </w:rPr>
        <w:t>бэк</w:t>
      </w:r>
      <w:proofErr w:type="spellEnd"/>
      <w:r>
        <w:rPr>
          <w:rFonts w:ascii="Times New Roman" w:hAnsi="Times New Roman"/>
          <w:sz w:val="28"/>
        </w:rPr>
        <w:t xml:space="preserve">-офис. 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первой половине Д1/ Д2 конкурсанты №№1-7 согласно жеребьевки, завершившие выполнение письменных и устных заданий за стойкой СПИР №1 (модули А/Г) согласно плану проведения чемпионата по компетенции, переходят в комнату ожидания участников № 1 до перерыва на обед и до окончания перерыва на обед, а конкурсанты №№ 8-15 согласно жеребьевки, завершившие выполнение письменных и устных заданий за стойкой СПИР №2 (модули Б/В) согласно плану проведения чемпионата по компетенции, переходят в комнату ожидания участников № 2 и находятся там до перерыва на обед и до окончания перерыва на обед. Во второй половине Д1/ Д2 конкурсанты продолжают выполнение письменных заданий в </w:t>
      </w:r>
      <w:proofErr w:type="spellStart"/>
      <w:r>
        <w:rPr>
          <w:rFonts w:ascii="Times New Roman" w:hAnsi="Times New Roman"/>
          <w:sz w:val="28"/>
        </w:rPr>
        <w:t>бэк</w:t>
      </w:r>
      <w:proofErr w:type="spellEnd"/>
      <w:r>
        <w:rPr>
          <w:rFonts w:ascii="Times New Roman" w:hAnsi="Times New Roman"/>
          <w:sz w:val="28"/>
        </w:rPr>
        <w:t>-офисе, прерываясь на выполнение устных заданий с учетом смены стойки СПИР.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Д3 задания Модуля Д выполняются в </w:t>
      </w:r>
      <w:proofErr w:type="spellStart"/>
      <w:r>
        <w:rPr>
          <w:rFonts w:ascii="Times New Roman" w:hAnsi="Times New Roman"/>
          <w:sz w:val="28"/>
        </w:rPr>
        <w:t>бэк</w:t>
      </w:r>
      <w:proofErr w:type="spellEnd"/>
      <w:r>
        <w:rPr>
          <w:rFonts w:ascii="Times New Roman" w:hAnsi="Times New Roman"/>
          <w:sz w:val="28"/>
        </w:rPr>
        <w:t>-офисе.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площадку конкурсанта провожает волонтер. Все передвижения конкурсанта до выполнения всех заданий до перерыва на обед и после обеда осуществляются в сопровождении волонтера. В обеих комнатах ожидания и на площадке для выполнения письменных заданий должен присутствовать волонтер или эксперт из числа экспертов-наставников, контролирующий отсутствие у конкурсантов запрещенных предметов и обсуждение контекста конкурсных заданий.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Когда все конкурсанты находятся в комнате ожидания и у экспертов наставников нет возможности с ними контактировать ГЭ/руководитель группы оценки озвучивает контекст заданий оценочной группе и экспертам-наставникам, находящимся на площадке. 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Перед выполнением модуля ГЭ/руководитель группы оценки оглашает участнику количество заданий в модуле и время на их выполнение. Конкурсанту дается одна минута, чтобы подготовится к выполнению модуля. По истечении одной минуты или после того, как </w:t>
      </w:r>
      <w:r>
        <w:rPr>
          <w:rFonts w:ascii="Times New Roman" w:hAnsi="Times New Roman"/>
          <w:sz w:val="28"/>
        </w:rPr>
        <w:lastRenderedPageBreak/>
        <w:t xml:space="preserve">конкурсант будет готов, дается старт отсчета времени на площадке появляются актеры. 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актер совершает ошибку, которая препятствует дальнейшему развитию ситуации/оценке аспектов, то ГЭ / руководитель группы оценки оценочной группы должен попросить остановить отсчет времени, поправить актера таким образом, чтобы участник не знал дальнейшего контекста ситуации, затем дать сигнал к возобновлению отсчета времени. Копия сценария должна находиться у ответственного лица на руках.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выполнения каждого задания в модуле, участнику необходимо сообщить экспертам о готовности к выполнению следующего задания. С момента начала выполнения следующего задания, возврат к предыдущему заданию в работе с гостем невозможен.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обед конкурсанты и их эксперты-наставники обязаны идти в сопровождении эксперта-наставника другого участника. Конкурсанты, выполнившие все задания чемпионатного дня, могут покидать площадку компетенции. Наблюдать за соперниками запрещено.</w:t>
      </w:r>
    </w:p>
    <w:p w:rsidR="0047588B" w:rsidRDefault="00AF7852">
      <w:pPr>
        <w:spacing w:after="0" w:line="360" w:lineRule="auto"/>
        <w:ind w:firstLine="850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ЭКСПЕРТЫ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Экспертам-наставникам запрещено делать фотографии и видеозаписи конкурсантов во время выполнения заданий.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Эксперты, производящие оценку аспектов на английском языке, должны владеть им на уровне не ниже </w:t>
      </w:r>
      <w:proofErr w:type="spellStart"/>
      <w:r>
        <w:rPr>
          <w:rFonts w:ascii="Times New Roman" w:hAnsi="Times New Roman"/>
          <w:sz w:val="28"/>
        </w:rPr>
        <w:t>upper-intermediate</w:t>
      </w:r>
      <w:proofErr w:type="spellEnd"/>
      <w:r>
        <w:rPr>
          <w:rFonts w:ascii="Times New Roman" w:hAnsi="Times New Roman"/>
          <w:sz w:val="28"/>
        </w:rPr>
        <w:t xml:space="preserve"> (B2) либо могут быть привлечены преподаватели английского языка в качестве консультантов. Данные консультанты в голосованиях экспертов не принимают участия.</w:t>
      </w:r>
    </w:p>
    <w:p w:rsidR="0047588B" w:rsidRDefault="00AF7852">
      <w:pPr>
        <w:spacing w:after="0" w:line="360" w:lineRule="auto"/>
        <w:ind w:firstLine="850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ОБЩИЕ ПОЛОЖЕНИЯ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Использование </w:t>
      </w:r>
      <w:proofErr w:type="spellStart"/>
      <w:r>
        <w:rPr>
          <w:rFonts w:ascii="Times New Roman" w:hAnsi="Times New Roman"/>
          <w:sz w:val="28"/>
        </w:rPr>
        <w:t>флеш</w:t>
      </w:r>
      <w:proofErr w:type="spellEnd"/>
      <w:r>
        <w:rPr>
          <w:rFonts w:ascii="Times New Roman" w:hAnsi="Times New Roman"/>
          <w:sz w:val="28"/>
        </w:rPr>
        <w:t>-накопителей/карт памяти запрещено для всех, кроме ГЭ ответственных и назначенных ГЭ экспертов.</w:t>
      </w:r>
    </w:p>
    <w:p w:rsidR="0047588B" w:rsidRDefault="0047588B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47588B" w:rsidRDefault="00AF7852">
      <w:pPr>
        <w:pStyle w:val="2"/>
        <w:spacing w:before="0" w:after="0"/>
        <w:ind w:firstLine="709"/>
        <w:contextualSpacing/>
        <w:jc w:val="both"/>
        <w:rPr>
          <w:rFonts w:ascii="Times New Roman" w:hAnsi="Times New Roman"/>
        </w:rPr>
      </w:pPr>
      <w:bookmarkStart w:id="11" w:name="__RefHeading___10"/>
      <w:bookmarkEnd w:id="11"/>
      <w:r>
        <w:rPr>
          <w:rFonts w:ascii="Times New Roman" w:hAnsi="Times New Roman"/>
        </w:rPr>
        <w:lastRenderedPageBreak/>
        <w:t>2.1. Личный инструмент конкурсанта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Личный инструмент нулевой. Ниже изложены требования к внешнему виду конкурсантов.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1A1A1A"/>
          <w:sz w:val="28"/>
        </w:rPr>
      </w:pPr>
      <w:r>
        <w:rPr>
          <w:rFonts w:ascii="Times New Roman" w:hAnsi="Times New Roman"/>
          <w:color w:val="1A1A1A"/>
          <w:sz w:val="28"/>
        </w:rPr>
        <w:t xml:space="preserve">Мужчины: темный пиджак, брюки классические со стрелкой (одного цвета и ткани с пиджаком) белая рубашка с длинными рукавами, галстук, ремень без декоративного орнамента и классической пряжкой без изображений и логотипов на ней, носки темные, начищенные темные туфли без ярких выделяющихся элементов декора, идентификационная информация участника на груди в виде </w:t>
      </w:r>
      <w:proofErr w:type="spellStart"/>
      <w:r>
        <w:rPr>
          <w:rFonts w:ascii="Times New Roman" w:hAnsi="Times New Roman"/>
          <w:color w:val="1A1A1A"/>
          <w:sz w:val="28"/>
        </w:rPr>
        <w:t>бейджа</w:t>
      </w:r>
      <w:proofErr w:type="spellEnd"/>
      <w:r>
        <w:rPr>
          <w:rFonts w:ascii="Times New Roman" w:hAnsi="Times New Roman"/>
          <w:color w:val="1A1A1A"/>
          <w:sz w:val="28"/>
        </w:rPr>
        <w:t xml:space="preserve">, содержащая следующую информацию: фамилия, имя, регион, поле для указания порядкового номера согласно жеребьевке. Короткие и чистые ногти, короткие волосы либо классическая мужская стрижка, </w:t>
      </w:r>
      <w:r>
        <w:rPr>
          <w:rFonts w:ascii="Times New Roman" w:hAnsi="Times New Roman"/>
          <w:color w:val="000000" w:themeColor="text1"/>
          <w:sz w:val="28"/>
        </w:rPr>
        <w:t>гладко выбритый</w:t>
      </w:r>
      <w:r>
        <w:rPr>
          <w:rFonts w:ascii="Times New Roman" w:hAnsi="Times New Roman"/>
          <w:color w:val="1A1A1A"/>
          <w:sz w:val="28"/>
        </w:rPr>
        <w:t>. Не допускается ноше</w:t>
      </w:r>
      <w:r>
        <w:rPr>
          <w:rFonts w:ascii="Times New Roman" w:hAnsi="Times New Roman"/>
          <w:color w:val="000000" w:themeColor="text1"/>
          <w:sz w:val="28"/>
        </w:rPr>
        <w:t xml:space="preserve">ние </w:t>
      </w:r>
      <w:r>
        <w:rPr>
          <w:rFonts w:ascii="Times New Roman" w:hAnsi="Times New Roman"/>
          <w:color w:val="1A1A1A"/>
          <w:sz w:val="28"/>
        </w:rPr>
        <w:t>украшений, кроме обручального кольца. Допускается ношение классических часов. Конкурсант обязан соблюдать чистоту и выглядеть опрятно.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1A1A1A"/>
          <w:sz w:val="28"/>
        </w:rPr>
      </w:pPr>
      <w:r>
        <w:rPr>
          <w:rFonts w:ascii="Times New Roman" w:hAnsi="Times New Roman"/>
          <w:color w:val="1A1A1A"/>
          <w:sz w:val="28"/>
        </w:rPr>
        <w:t xml:space="preserve">Женщины: темный пиджак, брюки классические со стрелкой/юбка (одного цвета и ткани с пиджаком), рубашка с длинными рукавами, шарф, прозрачные колготки или чулки, темные начищенные туфли, идентификационная информация участника на груди в виде </w:t>
      </w:r>
      <w:proofErr w:type="spellStart"/>
      <w:r>
        <w:rPr>
          <w:rFonts w:ascii="Times New Roman" w:hAnsi="Times New Roman"/>
          <w:color w:val="1A1A1A"/>
          <w:sz w:val="28"/>
        </w:rPr>
        <w:t>бейджа</w:t>
      </w:r>
      <w:proofErr w:type="spellEnd"/>
      <w:r>
        <w:rPr>
          <w:rFonts w:ascii="Times New Roman" w:hAnsi="Times New Roman"/>
          <w:color w:val="1A1A1A"/>
          <w:sz w:val="28"/>
        </w:rPr>
        <w:t xml:space="preserve">, содержащая следующую информацию: фамилия, имя, регион, поле для указания порядкового номера согласно жеребьевке. Юбка не должна быть выше колен. Разрез на юбке разрешен, поскольку облегчает движения, но должен быть не выше колен. Избегайте ярких цветов в одежде и аксессуарах, придерживаясь коричневых, черных или темно-серых оттенков. Ношение белых туфель недопустимо. Предпочтительным материалом для туфель является кожа, темный текстиль или микрофибра. Высокие каблуки неприемлемы, высота каблука должна варьироваться от 3 до 5 см. Неприемлемо ношение балеток на плоской подошве, сандалий и туфель на шпильке. Не допускается ношение туфель с открытым носком, массивным каблуком и туфель на платформе. Ногти короткие и </w:t>
      </w:r>
      <w:r>
        <w:rPr>
          <w:rFonts w:ascii="Times New Roman" w:hAnsi="Times New Roman"/>
          <w:color w:val="1A1A1A"/>
          <w:sz w:val="28"/>
        </w:rPr>
        <w:lastRenderedPageBreak/>
        <w:t>ухоженные, маникюр – нейтральные цвета или френч, короткие волосы (до подбородка) или собранные в пучок, серьги маленькие без висящих деталей и ярких камней, без колец (кроме обручального кольца) и ожерелий. Макияж нейтральный, легкий. Конкурсант обязан соблюдать чистоту и выглядеть опрятно.</w:t>
      </w:r>
    </w:p>
    <w:p w:rsidR="0047588B" w:rsidRDefault="0047588B">
      <w:pPr>
        <w:spacing w:after="0" w:line="360" w:lineRule="auto"/>
        <w:contextualSpacing/>
        <w:jc w:val="both"/>
        <w:rPr>
          <w:rFonts w:ascii="Times New Roman" w:hAnsi="Times New Roman"/>
          <w:color w:val="1A1A1A"/>
          <w:sz w:val="28"/>
        </w:rPr>
      </w:pPr>
    </w:p>
    <w:p w:rsidR="0047588B" w:rsidRDefault="00AF7852">
      <w:pPr>
        <w:pStyle w:val="2"/>
        <w:spacing w:before="0" w:after="0"/>
        <w:ind w:firstLine="709"/>
        <w:contextualSpacing/>
        <w:jc w:val="both"/>
        <w:rPr>
          <w:rFonts w:ascii="Times New Roman" w:hAnsi="Times New Roman"/>
        </w:rPr>
      </w:pPr>
      <w:bookmarkStart w:id="12" w:name="__RefHeading___11"/>
      <w:bookmarkEnd w:id="12"/>
      <w:r>
        <w:rPr>
          <w:rFonts w:ascii="Times New Roman" w:hAnsi="Times New Roman"/>
        </w:rPr>
        <w:t>2.2.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Материалы, оборудование и инструменты, запрещенные на площадке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A1A1A"/>
          <w:sz w:val="28"/>
          <w:highlight w:val="white"/>
        </w:rPr>
        <w:t>Любое оборудование, не предусмотренное ИЛ.</w:t>
      </w:r>
    </w:p>
    <w:p w:rsidR="0047588B" w:rsidRDefault="00AF785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1A1A1A"/>
          <w:sz w:val="28"/>
          <w:highlight w:val="white"/>
        </w:rPr>
      </w:pPr>
      <w:r>
        <w:rPr>
          <w:rFonts w:ascii="Times New Roman" w:hAnsi="Times New Roman"/>
          <w:color w:val="1A1A1A"/>
          <w:sz w:val="28"/>
          <w:highlight w:val="white"/>
        </w:rPr>
        <w:t>Шаблоны писем, заготовки заданий, шпаргалки и прочие записи в электронном и печатном виде запрещены.</w:t>
      </w:r>
    </w:p>
    <w:p w:rsidR="0047588B" w:rsidRDefault="0047588B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47588B" w:rsidRDefault="0047588B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47588B" w:rsidRDefault="0047588B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47588B" w:rsidRDefault="00AF7852">
      <w:pPr>
        <w:pStyle w:val="10"/>
        <w:spacing w:before="0" w:after="0"/>
        <w:contextualSpacing/>
        <w:jc w:val="center"/>
        <w:rPr>
          <w:rFonts w:ascii="Times New Roman" w:hAnsi="Times New Roman"/>
          <w:color w:val="000000"/>
          <w:sz w:val="28"/>
        </w:rPr>
      </w:pPr>
      <w:bookmarkStart w:id="13" w:name="__RefHeading___12"/>
      <w:bookmarkEnd w:id="13"/>
      <w:r>
        <w:rPr>
          <w:rFonts w:ascii="Times New Roman" w:hAnsi="Times New Roman"/>
          <w:color w:val="000000"/>
          <w:sz w:val="28"/>
        </w:rPr>
        <w:t>3. Приложения</w:t>
      </w:r>
    </w:p>
    <w:p w:rsidR="0047588B" w:rsidRDefault="00AF7852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1. Инструкция по заполнению матрицы конкурсного задания</w:t>
      </w:r>
    </w:p>
    <w:p w:rsidR="0047588B" w:rsidRDefault="00AF7852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2. Матрица конкурсного задания</w:t>
      </w:r>
    </w:p>
    <w:p w:rsidR="0047588B" w:rsidRDefault="00AF7852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3. Инструкция по охране труда</w:t>
      </w:r>
    </w:p>
    <w:p w:rsidR="001459E2" w:rsidRDefault="001459E2" w:rsidP="001459E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4. Руководство по оцениванию конкурсного задания</w:t>
      </w:r>
    </w:p>
    <w:p w:rsidR="0047588B" w:rsidRDefault="00AF7852">
      <w:pPr>
        <w:spacing w:after="0" w:line="360" w:lineRule="auto"/>
        <w:contextualSpacing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Приложение </w:t>
      </w:r>
      <w:r w:rsidR="001459E2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 Информационный буклет отеля</w:t>
      </w:r>
    </w:p>
    <w:sectPr w:rsidR="0047588B">
      <w:footerReference w:type="default" r:id="rId8"/>
      <w:footerReference w:type="first" r:id="rId9"/>
      <w:pgSz w:w="11906" w:h="16838"/>
      <w:pgMar w:top="1134" w:right="1276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DAB" w:rsidRDefault="00263DAB">
      <w:pPr>
        <w:spacing w:after="0" w:line="240" w:lineRule="auto"/>
      </w:pPr>
      <w:r>
        <w:separator/>
      </w:r>
    </w:p>
  </w:endnote>
  <w:endnote w:type="continuationSeparator" w:id="0">
    <w:p w:rsidR="00263DAB" w:rsidRDefault="00263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DAE" w:rsidRDefault="003E6DAE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 w:rsidR="008966E0">
      <w:rPr>
        <w:noProof/>
      </w:rPr>
      <w:t>3</w:t>
    </w:r>
    <w:r>
      <w:fldChar w:fldCharType="end"/>
    </w:r>
  </w:p>
  <w:p w:rsidR="003E6DAE" w:rsidRDefault="003E6DAE">
    <w:pPr>
      <w:pStyle w:val="a7"/>
      <w:jc w:val="right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DAE" w:rsidRDefault="003E6DAE">
    <w:pPr>
      <w:pStyle w:val="a7"/>
      <w:jc w:val="right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DAB" w:rsidRDefault="00263DAB">
      <w:pPr>
        <w:spacing w:after="0" w:line="240" w:lineRule="auto"/>
      </w:pPr>
      <w:r>
        <w:separator/>
      </w:r>
    </w:p>
  </w:footnote>
  <w:footnote w:type="continuationSeparator" w:id="0">
    <w:p w:rsidR="00263DAB" w:rsidRDefault="00263DAB">
      <w:pPr>
        <w:spacing w:after="0" w:line="240" w:lineRule="auto"/>
      </w:pPr>
      <w:r>
        <w:continuationSeparator/>
      </w:r>
    </w:p>
  </w:footnote>
  <w:footnote w:id="1">
    <w:p w:rsidR="007423FF" w:rsidRDefault="007423FF" w:rsidP="007423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hAnsi="Times New Roman"/>
          <w:i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7D9F"/>
    <w:multiLevelType w:val="multilevel"/>
    <w:tmpl w:val="2478906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11E0012"/>
    <w:multiLevelType w:val="multilevel"/>
    <w:tmpl w:val="B67406D0"/>
    <w:lvl w:ilvl="0">
      <w:start w:val="1"/>
      <w:numFmt w:val="bullet"/>
      <w:lvlText w:val=""/>
      <w:lvlJc w:val="left"/>
      <w:pPr>
        <w:ind w:left="1028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74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0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6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88" w:hanging="360"/>
      </w:pPr>
      <w:rPr>
        <w:rFonts w:ascii="Wingdings" w:hAnsi="Wingdings"/>
      </w:rPr>
    </w:lvl>
  </w:abstractNum>
  <w:abstractNum w:abstractNumId="2" w15:restartNumberingAfterBreak="0">
    <w:nsid w:val="0E2D7D3A"/>
    <w:multiLevelType w:val="multilevel"/>
    <w:tmpl w:val="D2BC0B6E"/>
    <w:lvl w:ilvl="0">
      <w:start w:val="1"/>
      <w:numFmt w:val="bullet"/>
      <w:lvlText w:val=""/>
      <w:lvlJc w:val="left"/>
      <w:pPr>
        <w:ind w:left="1028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74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0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6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88" w:hanging="360"/>
      </w:pPr>
      <w:rPr>
        <w:rFonts w:ascii="Wingdings" w:hAnsi="Wingdings"/>
      </w:rPr>
    </w:lvl>
  </w:abstractNum>
  <w:abstractNum w:abstractNumId="3" w15:restartNumberingAfterBreak="0">
    <w:nsid w:val="17E13E35"/>
    <w:multiLevelType w:val="multilevel"/>
    <w:tmpl w:val="7752FF76"/>
    <w:lvl w:ilvl="0">
      <w:start w:val="1"/>
      <w:numFmt w:val="bullet"/>
      <w:lvlText w:val=""/>
      <w:lvlJc w:val="left"/>
      <w:pPr>
        <w:ind w:left="1028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74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0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6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88" w:hanging="360"/>
      </w:pPr>
      <w:rPr>
        <w:rFonts w:ascii="Wingdings" w:hAnsi="Wingdings"/>
      </w:rPr>
    </w:lvl>
  </w:abstractNum>
  <w:abstractNum w:abstractNumId="4" w15:restartNumberingAfterBreak="0">
    <w:nsid w:val="17FC506C"/>
    <w:multiLevelType w:val="multilevel"/>
    <w:tmpl w:val="2FA07B26"/>
    <w:lvl w:ilvl="0">
      <w:start w:val="1"/>
      <w:numFmt w:val="bullet"/>
      <w:pStyle w:val="a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19F87A4C"/>
    <w:multiLevelType w:val="multilevel"/>
    <w:tmpl w:val="00DA14C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BD83199"/>
    <w:multiLevelType w:val="multilevel"/>
    <w:tmpl w:val="E9AE7EA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E5F370D"/>
    <w:multiLevelType w:val="multilevel"/>
    <w:tmpl w:val="708AF22C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8" w15:restartNumberingAfterBreak="0">
    <w:nsid w:val="2F3C5A37"/>
    <w:multiLevelType w:val="multilevel"/>
    <w:tmpl w:val="5942BE9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81710A2"/>
    <w:multiLevelType w:val="multilevel"/>
    <w:tmpl w:val="9EB402B6"/>
    <w:lvl w:ilvl="0">
      <w:start w:val="1"/>
      <w:numFmt w:val="bullet"/>
      <w:lvlText w:val=""/>
      <w:lvlJc w:val="left"/>
      <w:pPr>
        <w:ind w:left="1028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74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0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6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88" w:hanging="360"/>
      </w:pPr>
      <w:rPr>
        <w:rFonts w:ascii="Wingdings" w:hAnsi="Wingdings"/>
      </w:rPr>
    </w:lvl>
  </w:abstractNum>
  <w:abstractNum w:abstractNumId="10" w15:restartNumberingAfterBreak="0">
    <w:nsid w:val="3DE2506F"/>
    <w:multiLevelType w:val="multilevel"/>
    <w:tmpl w:val="F6221CD0"/>
    <w:lvl w:ilvl="0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ind w:left="2007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1" w15:restartNumberingAfterBreak="0">
    <w:nsid w:val="3F933A5A"/>
    <w:multiLevelType w:val="multilevel"/>
    <w:tmpl w:val="BF4C36F2"/>
    <w:lvl w:ilvl="0">
      <w:start w:val="1"/>
      <w:numFmt w:val="bullet"/>
      <w:lvlText w:val=""/>
      <w:lvlJc w:val="left"/>
      <w:pPr>
        <w:ind w:left="1028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74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0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6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88" w:hanging="360"/>
      </w:pPr>
      <w:rPr>
        <w:rFonts w:ascii="Wingdings" w:hAnsi="Wingdings"/>
      </w:rPr>
    </w:lvl>
  </w:abstractNum>
  <w:abstractNum w:abstractNumId="12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0273072"/>
    <w:multiLevelType w:val="multilevel"/>
    <w:tmpl w:val="958E128E"/>
    <w:lvl w:ilvl="0">
      <w:start w:val="1"/>
      <w:numFmt w:val="bullet"/>
      <w:pStyle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52246319"/>
    <w:multiLevelType w:val="multilevel"/>
    <w:tmpl w:val="192280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362A34"/>
    <w:multiLevelType w:val="multilevel"/>
    <w:tmpl w:val="7D7EE36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6" w15:restartNumberingAfterBreak="0">
    <w:nsid w:val="54626E41"/>
    <w:multiLevelType w:val="multilevel"/>
    <w:tmpl w:val="11F0989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559457CA"/>
    <w:multiLevelType w:val="multilevel"/>
    <w:tmpl w:val="55A87D0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243670B"/>
    <w:multiLevelType w:val="multilevel"/>
    <w:tmpl w:val="9BA6B33E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9" w15:restartNumberingAfterBreak="0">
    <w:nsid w:val="675749B8"/>
    <w:multiLevelType w:val="multilevel"/>
    <w:tmpl w:val="BDF87742"/>
    <w:lvl w:ilvl="0">
      <w:start w:val="1"/>
      <w:numFmt w:val="bullet"/>
      <w:lvlText w:val=""/>
      <w:lvlJc w:val="left"/>
      <w:pPr>
        <w:ind w:left="1028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74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0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6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88" w:hanging="360"/>
      </w:pPr>
      <w:rPr>
        <w:rFonts w:ascii="Wingdings" w:hAnsi="Wingdings"/>
      </w:rPr>
    </w:lvl>
  </w:abstractNum>
  <w:abstractNum w:abstractNumId="20" w15:restartNumberingAfterBreak="0">
    <w:nsid w:val="6D854629"/>
    <w:multiLevelType w:val="multilevel"/>
    <w:tmpl w:val="C4EE5DD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75E10E0D"/>
    <w:multiLevelType w:val="multilevel"/>
    <w:tmpl w:val="83BC491A"/>
    <w:lvl w:ilvl="0">
      <w:start w:val="1"/>
      <w:numFmt w:val="bullet"/>
      <w:lvlText w:val=""/>
      <w:lvlJc w:val="left"/>
      <w:pPr>
        <w:ind w:left="895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61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3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5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7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9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1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3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55" w:hanging="360"/>
      </w:pPr>
      <w:rPr>
        <w:rFonts w:ascii="Wingdings" w:hAnsi="Wingdings"/>
      </w:rPr>
    </w:lvl>
  </w:abstractNum>
  <w:abstractNum w:abstractNumId="22" w15:restartNumberingAfterBreak="0">
    <w:nsid w:val="799476E5"/>
    <w:multiLevelType w:val="multilevel"/>
    <w:tmpl w:val="F3C4571C"/>
    <w:lvl w:ilvl="0">
      <w:start w:val="1"/>
      <w:numFmt w:val="bullet"/>
      <w:pStyle w:val="a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3" w15:restartNumberingAfterBreak="0">
    <w:nsid w:val="7B8F72AE"/>
    <w:multiLevelType w:val="multilevel"/>
    <w:tmpl w:val="84BCA84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00000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18"/>
  </w:num>
  <w:num w:numId="5">
    <w:abstractNumId w:val="21"/>
  </w:num>
  <w:num w:numId="6">
    <w:abstractNumId w:val="0"/>
  </w:num>
  <w:num w:numId="7">
    <w:abstractNumId w:val="1"/>
  </w:num>
  <w:num w:numId="8">
    <w:abstractNumId w:val="15"/>
  </w:num>
  <w:num w:numId="9">
    <w:abstractNumId w:val="11"/>
  </w:num>
  <w:num w:numId="10">
    <w:abstractNumId w:val="8"/>
  </w:num>
  <w:num w:numId="11">
    <w:abstractNumId w:val="2"/>
  </w:num>
  <w:num w:numId="12">
    <w:abstractNumId w:val="23"/>
  </w:num>
  <w:num w:numId="13">
    <w:abstractNumId w:val="9"/>
  </w:num>
  <w:num w:numId="14">
    <w:abstractNumId w:val="7"/>
  </w:num>
  <w:num w:numId="15">
    <w:abstractNumId w:val="3"/>
  </w:num>
  <w:num w:numId="16">
    <w:abstractNumId w:val="20"/>
  </w:num>
  <w:num w:numId="17">
    <w:abstractNumId w:val="5"/>
  </w:num>
  <w:num w:numId="18">
    <w:abstractNumId w:val="6"/>
  </w:num>
  <w:num w:numId="19">
    <w:abstractNumId w:val="16"/>
  </w:num>
  <w:num w:numId="20">
    <w:abstractNumId w:val="10"/>
  </w:num>
  <w:num w:numId="21">
    <w:abstractNumId w:val="13"/>
  </w:num>
  <w:num w:numId="22">
    <w:abstractNumId w:val="4"/>
  </w:num>
  <w:num w:numId="23">
    <w:abstractNumId w:val="22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88B"/>
    <w:rsid w:val="001459E2"/>
    <w:rsid w:val="00263DAB"/>
    <w:rsid w:val="003E6DAE"/>
    <w:rsid w:val="0047588B"/>
    <w:rsid w:val="004D00BC"/>
    <w:rsid w:val="007423FF"/>
    <w:rsid w:val="008966E0"/>
    <w:rsid w:val="00A0708C"/>
    <w:rsid w:val="00AA1676"/>
    <w:rsid w:val="00AE0BEA"/>
    <w:rsid w:val="00AF7852"/>
    <w:rsid w:val="00B65FE8"/>
    <w:rsid w:val="00BC5218"/>
    <w:rsid w:val="00DC0CDC"/>
    <w:rsid w:val="00F66E90"/>
    <w:rsid w:val="00FD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B27BE"/>
  <w15:docId w15:val="{38ED5AF0-F3CC-4604-8BEC-F7FFA25E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link w:val="1"/>
    <w:qFormat/>
    <w:rsid w:val="00A0708C"/>
    <w:pPr>
      <w:spacing w:after="160" w:line="264" w:lineRule="auto"/>
    </w:pPr>
    <w:rPr>
      <w:sz w:val="22"/>
    </w:rPr>
  </w:style>
  <w:style w:type="paragraph" w:styleId="10">
    <w:name w:val="heading 1"/>
    <w:basedOn w:val="a1"/>
    <w:next w:val="a1"/>
    <w:link w:val="11"/>
    <w:uiPriority w:val="9"/>
    <w:qFormat/>
    <w:pPr>
      <w:keepNext/>
      <w:spacing w:before="240" w:after="120" w:line="360" w:lineRule="auto"/>
      <w:outlineLvl w:val="0"/>
    </w:pPr>
    <w:rPr>
      <w:rFonts w:ascii="Arial" w:hAnsi="Arial"/>
      <w:b/>
      <w:caps/>
      <w:color w:val="2C8DE6"/>
      <w:sz w:val="36"/>
    </w:rPr>
  </w:style>
  <w:style w:type="paragraph" w:styleId="2">
    <w:name w:val="heading 2"/>
    <w:basedOn w:val="a1"/>
    <w:next w:val="a1"/>
    <w:link w:val="20"/>
    <w:uiPriority w:val="9"/>
    <w:qFormat/>
    <w:pPr>
      <w:keepNext/>
      <w:spacing w:before="240" w:after="120" w:line="360" w:lineRule="auto"/>
      <w:outlineLvl w:val="1"/>
    </w:pPr>
    <w:rPr>
      <w:rFonts w:ascii="Arial" w:hAnsi="Arial"/>
      <w:b/>
      <w:sz w:val="28"/>
    </w:rPr>
  </w:style>
  <w:style w:type="paragraph" w:styleId="3">
    <w:name w:val="heading 3"/>
    <w:basedOn w:val="a1"/>
    <w:next w:val="a1"/>
    <w:link w:val="30"/>
    <w:uiPriority w:val="9"/>
    <w:qFormat/>
    <w:pPr>
      <w:keepNext/>
      <w:spacing w:before="120" w:after="0" w:line="360" w:lineRule="auto"/>
      <w:outlineLvl w:val="2"/>
    </w:pPr>
    <w:rPr>
      <w:rFonts w:ascii="Arial" w:hAnsi="Arial"/>
      <w:b/>
    </w:rPr>
  </w:style>
  <w:style w:type="paragraph" w:styleId="4">
    <w:name w:val="heading 4"/>
    <w:basedOn w:val="a1"/>
    <w:next w:val="a1"/>
    <w:link w:val="40"/>
    <w:uiPriority w:val="9"/>
    <w:qFormat/>
    <w:pPr>
      <w:keepNext/>
      <w:widowControl w:val="0"/>
      <w:spacing w:after="0" w:line="360" w:lineRule="auto"/>
      <w:outlineLvl w:val="3"/>
    </w:pPr>
    <w:rPr>
      <w:rFonts w:ascii="Arial" w:hAnsi="Arial"/>
      <w:b/>
      <w:sz w:val="28"/>
    </w:rPr>
  </w:style>
  <w:style w:type="paragraph" w:styleId="5">
    <w:name w:val="heading 5"/>
    <w:basedOn w:val="a1"/>
    <w:next w:val="a1"/>
    <w:link w:val="50"/>
    <w:uiPriority w:val="9"/>
    <w:qFormat/>
    <w:pPr>
      <w:keepNext/>
      <w:widowControl w:val="0"/>
      <w:spacing w:after="0" w:line="360" w:lineRule="auto"/>
      <w:jc w:val="both"/>
      <w:outlineLvl w:val="4"/>
    </w:pPr>
    <w:rPr>
      <w:rFonts w:ascii="Arial" w:hAnsi="Arial"/>
      <w:b/>
      <w:sz w:val="28"/>
    </w:rPr>
  </w:style>
  <w:style w:type="paragraph" w:styleId="6">
    <w:name w:val="heading 6"/>
    <w:basedOn w:val="a1"/>
    <w:next w:val="a1"/>
    <w:link w:val="60"/>
    <w:uiPriority w:val="9"/>
    <w:qFormat/>
    <w:pPr>
      <w:keepNext/>
      <w:widowControl w:val="0"/>
      <w:spacing w:after="58" w:line="360" w:lineRule="auto"/>
      <w:outlineLvl w:val="5"/>
    </w:pPr>
    <w:rPr>
      <w:rFonts w:ascii="Arial" w:hAnsi="Arial"/>
      <w:b/>
      <w:sz w:val="24"/>
    </w:rPr>
  </w:style>
  <w:style w:type="paragraph" w:styleId="7">
    <w:name w:val="heading 7"/>
    <w:basedOn w:val="a1"/>
    <w:next w:val="a1"/>
    <w:link w:val="70"/>
    <w:uiPriority w:val="9"/>
    <w:qFormat/>
    <w:pPr>
      <w:keepNext/>
      <w:widowControl w:val="0"/>
      <w:spacing w:after="0" w:line="360" w:lineRule="auto"/>
      <w:jc w:val="both"/>
      <w:outlineLvl w:val="6"/>
    </w:pPr>
    <w:rPr>
      <w:rFonts w:ascii="Arial" w:hAnsi="Arial"/>
      <w:spacing w:val="-3"/>
      <w:sz w:val="28"/>
    </w:rPr>
  </w:style>
  <w:style w:type="paragraph" w:styleId="8">
    <w:name w:val="heading 8"/>
    <w:basedOn w:val="a1"/>
    <w:next w:val="a1"/>
    <w:link w:val="80"/>
    <w:uiPriority w:val="9"/>
    <w:qFormat/>
    <w:pPr>
      <w:keepNext/>
      <w:widowControl w:val="0"/>
      <w:spacing w:after="0" w:line="360" w:lineRule="auto"/>
      <w:jc w:val="both"/>
      <w:outlineLvl w:val="7"/>
    </w:pPr>
    <w:rPr>
      <w:rFonts w:ascii="Arial" w:hAnsi="Arial"/>
      <w:b/>
      <w:sz w:val="24"/>
    </w:rPr>
  </w:style>
  <w:style w:type="paragraph" w:styleId="9">
    <w:name w:val="heading 9"/>
    <w:basedOn w:val="a1"/>
    <w:next w:val="a1"/>
    <w:link w:val="90"/>
    <w:uiPriority w:val="9"/>
    <w:qFormat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hAnsi="Arial"/>
      <w:sz w:val="24"/>
      <w:u w:val="singl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customStyle="1" w:styleId="ListaBlack">
    <w:name w:val="Lista Black"/>
    <w:basedOn w:val="a5"/>
    <w:link w:val="ListaBlack0"/>
    <w:pPr>
      <w:keepNext/>
      <w:numPr>
        <w:numId w:val="20"/>
      </w:numPr>
      <w:spacing w:after="120" w:line="240" w:lineRule="auto"/>
      <w:jc w:val="left"/>
    </w:pPr>
    <w:rPr>
      <w:rFonts w:ascii="Calibri" w:hAnsi="Calibri"/>
      <w:sz w:val="20"/>
    </w:rPr>
  </w:style>
  <w:style w:type="character" w:customStyle="1" w:styleId="ListaBlack0">
    <w:name w:val="Lista Black"/>
    <w:basedOn w:val="a6"/>
    <w:link w:val="ListaBlack"/>
    <w:rPr>
      <w:rFonts w:ascii="Calibri" w:hAnsi="Calibri"/>
      <w:sz w:val="20"/>
    </w:rPr>
  </w:style>
  <w:style w:type="paragraph" w:styleId="21">
    <w:name w:val="toc 2"/>
    <w:basedOn w:val="a1"/>
    <w:next w:val="a1"/>
    <w:link w:val="22"/>
    <w:uiPriority w:val="39"/>
    <w:pPr>
      <w:tabs>
        <w:tab w:val="left" w:pos="142"/>
        <w:tab w:val="right" w:leader="dot" w:pos="9639"/>
      </w:tabs>
      <w:spacing w:after="0" w:line="360" w:lineRule="auto"/>
      <w:contextualSpacing/>
    </w:pPr>
    <w:rPr>
      <w:rFonts w:ascii="Times New Roman" w:hAnsi="Times New Roman"/>
    </w:rPr>
  </w:style>
  <w:style w:type="character" w:customStyle="1" w:styleId="22">
    <w:name w:val="Оглавление 2 Знак"/>
    <w:basedOn w:val="1"/>
    <w:link w:val="21"/>
    <w:rPr>
      <w:rFonts w:ascii="Times New Roman" w:hAnsi="Times New Roman"/>
      <w:sz w:val="22"/>
    </w:rPr>
  </w:style>
  <w:style w:type="paragraph" w:styleId="41">
    <w:name w:val="toc 4"/>
    <w:next w:val="a1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rFonts w:ascii="Arial" w:hAnsi="Arial"/>
      <w:spacing w:val="-3"/>
      <w:sz w:val="28"/>
    </w:rPr>
  </w:style>
  <w:style w:type="paragraph" w:styleId="61">
    <w:name w:val="toc 6"/>
    <w:next w:val="a1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a7">
    <w:name w:val="footer"/>
    <w:basedOn w:val="a1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  <w:rPr>
      <w:sz w:val="22"/>
    </w:rPr>
  </w:style>
  <w:style w:type="paragraph" w:styleId="71">
    <w:name w:val="toc 7"/>
    <w:next w:val="a1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Заголовок оглавления1"/>
    <w:basedOn w:val="10"/>
    <w:next w:val="a1"/>
    <w:link w:val="13"/>
    <w:pPr>
      <w:keepLines/>
      <w:spacing w:before="480" w:after="0" w:line="276" w:lineRule="auto"/>
      <w:outlineLvl w:val="8"/>
    </w:pPr>
    <w:rPr>
      <w:rFonts w:ascii="Cambria" w:hAnsi="Cambria"/>
      <w:caps w:val="0"/>
      <w:color w:val="365F91"/>
      <w:sz w:val="28"/>
    </w:rPr>
  </w:style>
  <w:style w:type="character" w:customStyle="1" w:styleId="13">
    <w:name w:val="Заголовок оглавления1"/>
    <w:basedOn w:val="11"/>
    <w:link w:val="12"/>
    <w:rPr>
      <w:rFonts w:ascii="Cambria" w:hAnsi="Cambria"/>
      <w:b/>
      <w:caps w:val="0"/>
      <w:color w:val="365F91"/>
      <w:sz w:val="28"/>
    </w:rPr>
  </w:style>
  <w:style w:type="paragraph" w:customStyle="1" w:styleId="143">
    <w:name w:val="Основной текст (14)_3"/>
    <w:basedOn w:val="a1"/>
    <w:link w:val="1430"/>
    <w:pPr>
      <w:widowControl w:val="0"/>
      <w:spacing w:after="0" w:line="264" w:lineRule="exact"/>
      <w:ind w:left="600" w:hanging="600"/>
    </w:pPr>
    <w:rPr>
      <w:rFonts w:ascii="Segoe UI" w:hAnsi="Segoe UI"/>
      <w:sz w:val="19"/>
    </w:rPr>
  </w:style>
  <w:style w:type="character" w:customStyle="1" w:styleId="1430">
    <w:name w:val="Основной текст (14)_3"/>
    <w:basedOn w:val="1"/>
    <w:link w:val="143"/>
    <w:rPr>
      <w:rFonts w:ascii="Segoe UI" w:hAnsi="Segoe UI"/>
      <w:sz w:val="19"/>
    </w:rPr>
  </w:style>
  <w:style w:type="paragraph" w:customStyle="1" w:styleId="markedcontent">
    <w:name w:val="markedcontent"/>
    <w:basedOn w:val="14"/>
    <w:link w:val="markedcontent0"/>
  </w:style>
  <w:style w:type="character" w:customStyle="1" w:styleId="markedcontent0">
    <w:name w:val="markedcontent"/>
    <w:basedOn w:val="a2"/>
    <w:link w:val="markedcontent"/>
  </w:style>
  <w:style w:type="character" w:customStyle="1" w:styleId="30">
    <w:name w:val="Заголовок 3 Знак"/>
    <w:basedOn w:val="1"/>
    <w:link w:val="3"/>
    <w:rPr>
      <w:rFonts w:ascii="Arial" w:hAnsi="Arial"/>
      <w:b/>
      <w:sz w:val="22"/>
    </w:rPr>
  </w:style>
  <w:style w:type="paragraph" w:customStyle="1" w:styleId="15">
    <w:name w:val="Выделение1"/>
    <w:basedOn w:val="14"/>
    <w:link w:val="a9"/>
    <w:rPr>
      <w:i/>
    </w:rPr>
  </w:style>
  <w:style w:type="character" w:styleId="a9">
    <w:name w:val="Emphasis"/>
    <w:basedOn w:val="a2"/>
    <w:link w:val="15"/>
    <w:rPr>
      <w:i/>
    </w:rPr>
  </w:style>
  <w:style w:type="paragraph" w:customStyle="1" w:styleId="aa">
    <w:name w:val="Базовый"/>
    <w:link w:val="ab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ab">
    <w:name w:val="Базовый"/>
    <w:link w:val="aa"/>
    <w:rPr>
      <w:rFonts w:ascii="Times New Roman" w:hAnsi="Times New Roman"/>
      <w:sz w:val="24"/>
    </w:rPr>
  </w:style>
  <w:style w:type="character" w:customStyle="1" w:styleId="90">
    <w:name w:val="Заголовок 9 Знак"/>
    <w:basedOn w:val="1"/>
    <w:link w:val="9"/>
    <w:rPr>
      <w:rFonts w:ascii="Arial" w:hAnsi="Arial"/>
      <w:sz w:val="24"/>
      <w:u w:val="single"/>
    </w:rPr>
  </w:style>
  <w:style w:type="paragraph" w:customStyle="1" w:styleId="16">
    <w:name w:val="Знак сноски1"/>
    <w:link w:val="ac"/>
    <w:rPr>
      <w:vertAlign w:val="superscript"/>
    </w:rPr>
  </w:style>
  <w:style w:type="character" w:styleId="ac">
    <w:name w:val="footnote reference"/>
    <w:link w:val="16"/>
    <w:rPr>
      <w:vertAlign w:val="superscript"/>
    </w:rPr>
  </w:style>
  <w:style w:type="paragraph" w:customStyle="1" w:styleId="bullet">
    <w:name w:val="bullet"/>
    <w:basedOn w:val="a1"/>
    <w:link w:val="bullet0"/>
    <w:pPr>
      <w:numPr>
        <w:numId w:val="21"/>
      </w:numPr>
      <w:spacing w:after="0" w:line="360" w:lineRule="auto"/>
    </w:pPr>
    <w:rPr>
      <w:rFonts w:ascii="Arial" w:hAnsi="Arial"/>
    </w:rPr>
  </w:style>
  <w:style w:type="character" w:customStyle="1" w:styleId="bullet0">
    <w:name w:val="bullet"/>
    <w:basedOn w:val="1"/>
    <w:link w:val="bullet"/>
    <w:rPr>
      <w:rFonts w:ascii="Arial" w:hAnsi="Arial"/>
      <w:sz w:val="22"/>
    </w:rPr>
  </w:style>
  <w:style w:type="paragraph" w:customStyle="1" w:styleId="17">
    <w:name w:val="Неразрешенное упоминание1"/>
    <w:basedOn w:val="14"/>
    <w:link w:val="18"/>
    <w:rPr>
      <w:color w:val="605E5C"/>
      <w:shd w:val="clear" w:color="auto" w:fill="E1DFDD"/>
    </w:rPr>
  </w:style>
  <w:style w:type="character" w:customStyle="1" w:styleId="18">
    <w:name w:val="Неразрешенное упоминание1"/>
    <w:basedOn w:val="a2"/>
    <w:link w:val="17"/>
    <w:rPr>
      <w:color w:val="605E5C"/>
      <w:shd w:val="clear" w:color="auto" w:fill="E1DFDD"/>
    </w:rPr>
  </w:style>
  <w:style w:type="paragraph" w:styleId="ad">
    <w:name w:val="No Spacing"/>
    <w:link w:val="ae"/>
    <w:rPr>
      <w:sz w:val="22"/>
    </w:rPr>
  </w:style>
  <w:style w:type="character" w:customStyle="1" w:styleId="ae">
    <w:name w:val="Без интервала Знак"/>
    <w:link w:val="ad"/>
    <w:rPr>
      <w:sz w:val="22"/>
    </w:rPr>
  </w:style>
  <w:style w:type="paragraph" w:customStyle="1" w:styleId="Doctitle">
    <w:name w:val="Doc title"/>
    <w:basedOn w:val="a1"/>
    <w:link w:val="Doctitle0"/>
    <w:pPr>
      <w:spacing w:after="0" w:line="360" w:lineRule="auto"/>
    </w:pPr>
    <w:rPr>
      <w:rFonts w:ascii="Arial" w:hAnsi="Arial"/>
      <w:b/>
      <w:sz w:val="40"/>
    </w:rPr>
  </w:style>
  <w:style w:type="character" w:customStyle="1" w:styleId="Doctitle0">
    <w:name w:val="Doc title"/>
    <w:basedOn w:val="1"/>
    <w:link w:val="Doctitle"/>
    <w:rPr>
      <w:rFonts w:ascii="Arial" w:hAnsi="Arial"/>
      <w:b/>
      <w:sz w:val="40"/>
    </w:rPr>
  </w:style>
  <w:style w:type="paragraph" w:customStyle="1" w:styleId="19">
    <w:name w:val="Абзац списка1"/>
    <w:basedOn w:val="a1"/>
    <w:link w:val="1a"/>
    <w:pPr>
      <w:spacing w:after="0" w:line="360" w:lineRule="auto"/>
      <w:ind w:left="720"/>
    </w:pPr>
    <w:rPr>
      <w:rFonts w:ascii="Arial" w:hAnsi="Arial"/>
    </w:rPr>
  </w:style>
  <w:style w:type="character" w:customStyle="1" w:styleId="1a">
    <w:name w:val="Абзац списка1"/>
    <w:basedOn w:val="1"/>
    <w:link w:val="19"/>
    <w:rPr>
      <w:rFonts w:ascii="Arial" w:hAnsi="Arial"/>
      <w:sz w:val="22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styleId="af">
    <w:name w:val="annotation subject"/>
    <w:basedOn w:val="af0"/>
    <w:next w:val="af0"/>
    <w:link w:val="af1"/>
    <w:rPr>
      <w:b/>
    </w:rPr>
  </w:style>
  <w:style w:type="character" w:customStyle="1" w:styleId="af1">
    <w:name w:val="Тема примечания Знак"/>
    <w:basedOn w:val="af2"/>
    <w:link w:val="af"/>
    <w:rPr>
      <w:rFonts w:ascii="Times New Roman" w:hAnsi="Times New Roman"/>
      <w:b/>
      <w:sz w:val="20"/>
    </w:rPr>
  </w:style>
  <w:style w:type="paragraph" w:styleId="31">
    <w:name w:val="toc 3"/>
    <w:basedOn w:val="a1"/>
    <w:next w:val="a1"/>
    <w:link w:val="32"/>
    <w:uiPriority w:val="39"/>
    <w:pPr>
      <w:spacing w:after="100" w:line="276" w:lineRule="auto"/>
      <w:ind w:left="440"/>
    </w:pPr>
    <w:rPr>
      <w:rFonts w:ascii="Times New Roman" w:hAnsi="Times New Roman"/>
    </w:rPr>
  </w:style>
  <w:style w:type="character" w:customStyle="1" w:styleId="32">
    <w:name w:val="Оглавление 3 Знак"/>
    <w:basedOn w:val="1"/>
    <w:link w:val="31"/>
    <w:rPr>
      <w:rFonts w:ascii="Times New Roman" w:hAnsi="Times New Roman"/>
      <w:sz w:val="22"/>
    </w:rPr>
  </w:style>
  <w:style w:type="paragraph" w:styleId="af3">
    <w:name w:val="caption"/>
    <w:basedOn w:val="a1"/>
    <w:next w:val="a1"/>
    <w:link w:val="af4"/>
    <w:pPr>
      <w:widowControl w:val="0"/>
      <w:spacing w:before="240" w:after="0" w:line="360" w:lineRule="auto"/>
      <w:jc w:val="center"/>
    </w:pPr>
    <w:rPr>
      <w:rFonts w:ascii="Arial" w:hAnsi="Arial"/>
      <w:b/>
      <w:sz w:val="36"/>
    </w:rPr>
  </w:style>
  <w:style w:type="character" w:customStyle="1" w:styleId="af4">
    <w:name w:val="Название объекта Знак"/>
    <w:basedOn w:val="1"/>
    <w:link w:val="af3"/>
    <w:rPr>
      <w:rFonts w:ascii="Arial" w:hAnsi="Arial"/>
      <w:b/>
      <w:sz w:val="36"/>
    </w:rPr>
  </w:style>
  <w:style w:type="paragraph" w:customStyle="1" w:styleId="Docsubtitle2">
    <w:name w:val="Doc subtitle2"/>
    <w:basedOn w:val="a1"/>
    <w:link w:val="Docsubtitle20"/>
    <w:pPr>
      <w:spacing w:after="0" w:line="360" w:lineRule="auto"/>
    </w:pPr>
    <w:rPr>
      <w:rFonts w:ascii="Arial" w:hAnsi="Arial"/>
      <w:sz w:val="28"/>
    </w:rPr>
  </w:style>
  <w:style w:type="character" w:customStyle="1" w:styleId="Docsubtitle20">
    <w:name w:val="Doc subtitle2"/>
    <w:basedOn w:val="1"/>
    <w:link w:val="Docsubtitle2"/>
    <w:rPr>
      <w:rFonts w:ascii="Arial" w:hAnsi="Arial"/>
      <w:sz w:val="28"/>
    </w:rPr>
  </w:style>
  <w:style w:type="paragraph" w:customStyle="1" w:styleId="numberedlist">
    <w:name w:val="numbered list"/>
    <w:basedOn w:val="bullet"/>
    <w:link w:val="numberedlist0"/>
  </w:style>
  <w:style w:type="character" w:customStyle="1" w:styleId="numberedlist0">
    <w:name w:val="numbered list"/>
    <w:basedOn w:val="bullet0"/>
    <w:link w:val="numberedlist"/>
    <w:rPr>
      <w:rFonts w:ascii="Arial" w:hAnsi="Arial"/>
      <w:sz w:val="22"/>
    </w:rPr>
  </w:style>
  <w:style w:type="paragraph" w:customStyle="1" w:styleId="af5">
    <w:name w:val="!Текст"/>
    <w:basedOn w:val="a1"/>
    <w:link w:val="af6"/>
    <w:pPr>
      <w:spacing w:after="0" w:line="360" w:lineRule="auto"/>
      <w:jc w:val="both"/>
    </w:pPr>
    <w:rPr>
      <w:rFonts w:ascii="Times New Roman" w:hAnsi="Times New Roman"/>
    </w:rPr>
  </w:style>
  <w:style w:type="character" w:customStyle="1" w:styleId="af6">
    <w:name w:val="!Текст"/>
    <w:basedOn w:val="1"/>
    <w:link w:val="af5"/>
    <w:rPr>
      <w:rFonts w:ascii="Times New Roman" w:hAnsi="Times New Roman"/>
      <w:sz w:val="22"/>
    </w:rPr>
  </w:style>
  <w:style w:type="paragraph" w:customStyle="1" w:styleId="23">
    <w:name w:val="Неразрешенное упоминание2"/>
    <w:basedOn w:val="14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basedOn w:val="a2"/>
    <w:link w:val="23"/>
    <w:rPr>
      <w:color w:val="605E5C"/>
      <w:shd w:val="clear" w:color="auto" w:fill="E1DFDD"/>
    </w:rPr>
  </w:style>
  <w:style w:type="paragraph" w:customStyle="1" w:styleId="Docsubtitle1">
    <w:name w:val="Doc subtitle1"/>
    <w:basedOn w:val="a1"/>
    <w:link w:val="Docsubtitle10"/>
    <w:pPr>
      <w:spacing w:after="0" w:line="360" w:lineRule="auto"/>
    </w:pPr>
    <w:rPr>
      <w:rFonts w:ascii="Arial" w:hAnsi="Arial"/>
      <w:b/>
      <w:sz w:val="28"/>
    </w:rPr>
  </w:style>
  <w:style w:type="character" w:customStyle="1" w:styleId="Docsubtitle10">
    <w:name w:val="Doc subtitle1"/>
    <w:basedOn w:val="1"/>
    <w:link w:val="Docsubtitle1"/>
    <w:rPr>
      <w:rFonts w:ascii="Arial" w:hAnsi="Arial"/>
      <w:b/>
      <w:sz w:val="28"/>
    </w:rPr>
  </w:style>
  <w:style w:type="paragraph" w:customStyle="1" w:styleId="a">
    <w:name w:val="!Список с точками"/>
    <w:basedOn w:val="a1"/>
    <w:link w:val="af7"/>
    <w:pPr>
      <w:numPr>
        <w:numId w:val="22"/>
      </w:numPr>
      <w:spacing w:after="0" w:line="360" w:lineRule="auto"/>
      <w:jc w:val="both"/>
    </w:pPr>
    <w:rPr>
      <w:rFonts w:ascii="Times New Roman" w:hAnsi="Times New Roman"/>
    </w:rPr>
  </w:style>
  <w:style w:type="character" w:customStyle="1" w:styleId="af7">
    <w:name w:val="!Список с точками"/>
    <w:basedOn w:val="1"/>
    <w:link w:val="a"/>
    <w:rPr>
      <w:rFonts w:ascii="Times New Roman" w:hAnsi="Times New Roman"/>
      <w:sz w:val="22"/>
    </w:rPr>
  </w:style>
  <w:style w:type="paragraph" w:customStyle="1" w:styleId="af8">
    <w:name w:val="выделение цвет"/>
    <w:basedOn w:val="a1"/>
    <w:link w:val="af9"/>
    <w:pPr>
      <w:spacing w:after="0" w:line="360" w:lineRule="auto"/>
      <w:jc w:val="both"/>
    </w:pPr>
    <w:rPr>
      <w:rFonts w:ascii="Times New Roman" w:hAnsi="Times New Roman"/>
      <w:b/>
      <w:color w:val="2C8DE6"/>
      <w:u w:val="single"/>
    </w:rPr>
  </w:style>
  <w:style w:type="character" w:customStyle="1" w:styleId="af9">
    <w:name w:val="выделение цвет"/>
    <w:basedOn w:val="1"/>
    <w:link w:val="af8"/>
    <w:rPr>
      <w:rFonts w:ascii="Times New Roman" w:hAnsi="Times New Roman"/>
      <w:b/>
      <w:color w:val="2C8DE6"/>
      <w:sz w:val="22"/>
      <w:u w:val="single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8"/>
    </w:rPr>
  </w:style>
  <w:style w:type="paragraph" w:styleId="25">
    <w:name w:val="Body Text Indent 2"/>
    <w:basedOn w:val="a1"/>
    <w:link w:val="26"/>
    <w:pPr>
      <w:spacing w:after="0" w:line="360" w:lineRule="auto"/>
      <w:ind w:left="720"/>
    </w:pPr>
    <w:rPr>
      <w:rFonts w:ascii="Arial" w:hAnsi="Arial"/>
      <w:sz w:val="24"/>
    </w:rPr>
  </w:style>
  <w:style w:type="character" w:customStyle="1" w:styleId="26">
    <w:name w:val="Основной текст с отступом 2 Знак"/>
    <w:basedOn w:val="1"/>
    <w:link w:val="25"/>
    <w:rPr>
      <w:rFonts w:ascii="Arial" w:hAnsi="Arial"/>
      <w:sz w:val="24"/>
    </w:rPr>
  </w:style>
  <w:style w:type="character" w:customStyle="1" w:styleId="11">
    <w:name w:val="Заголовок 1 Знак"/>
    <w:basedOn w:val="1"/>
    <w:link w:val="10"/>
    <w:rPr>
      <w:rFonts w:ascii="Arial" w:hAnsi="Arial"/>
      <w:b/>
      <w:caps/>
      <w:color w:val="2C8DE6"/>
      <w:sz w:val="36"/>
    </w:rPr>
  </w:style>
  <w:style w:type="paragraph" w:customStyle="1" w:styleId="1b">
    <w:name w:val="Номер страницы1"/>
    <w:link w:val="afa"/>
    <w:rPr>
      <w:rFonts w:ascii="Arial" w:hAnsi="Arial"/>
      <w:sz w:val="16"/>
    </w:rPr>
  </w:style>
  <w:style w:type="character" w:styleId="afa">
    <w:name w:val="page number"/>
    <w:link w:val="1b"/>
    <w:rPr>
      <w:rFonts w:ascii="Arial" w:hAnsi="Arial"/>
      <w:sz w:val="16"/>
    </w:rPr>
  </w:style>
  <w:style w:type="paragraph" w:styleId="af0">
    <w:name w:val="annotation text"/>
    <w:basedOn w:val="a1"/>
    <w:link w:val="af2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f2">
    <w:name w:val="Текст примечания Знак"/>
    <w:basedOn w:val="1"/>
    <w:link w:val="af0"/>
    <w:rPr>
      <w:rFonts w:ascii="Times New Roman" w:hAnsi="Times New Roman"/>
      <w:sz w:val="20"/>
    </w:rPr>
  </w:style>
  <w:style w:type="paragraph" w:customStyle="1" w:styleId="1c">
    <w:name w:val="Гиперссылка1"/>
    <w:link w:val="afb"/>
    <w:rPr>
      <w:color w:val="0000FF"/>
      <w:u w:val="single"/>
    </w:rPr>
  </w:style>
  <w:style w:type="character" w:styleId="afb">
    <w:name w:val="Hyperlink"/>
    <w:link w:val="1c"/>
    <w:rPr>
      <w:color w:val="0000FF"/>
      <w:u w:val="single"/>
    </w:rPr>
  </w:style>
  <w:style w:type="paragraph" w:customStyle="1" w:styleId="Footnote">
    <w:name w:val="Footnote"/>
    <w:basedOn w:val="a1"/>
    <w:link w:val="Footnote0"/>
    <w:pPr>
      <w:spacing w:after="0" w:line="360" w:lineRule="auto"/>
    </w:pPr>
    <w:rPr>
      <w:rFonts w:ascii="Times New Roman" w:hAnsi="Times New Roman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2"/>
    </w:rPr>
  </w:style>
  <w:style w:type="character" w:customStyle="1" w:styleId="80">
    <w:name w:val="Заголовок 8 Знак"/>
    <w:basedOn w:val="1"/>
    <w:link w:val="8"/>
    <w:rPr>
      <w:rFonts w:ascii="Arial" w:hAnsi="Arial"/>
      <w:b/>
      <w:sz w:val="24"/>
    </w:rPr>
  </w:style>
  <w:style w:type="paragraph" w:styleId="1d">
    <w:name w:val="toc 1"/>
    <w:basedOn w:val="a1"/>
    <w:next w:val="a1"/>
    <w:link w:val="1e"/>
    <w:uiPriority w:val="39"/>
    <w:pPr>
      <w:tabs>
        <w:tab w:val="right" w:leader="dot" w:pos="9825"/>
      </w:tabs>
      <w:spacing w:after="0" w:line="360" w:lineRule="auto"/>
    </w:pPr>
    <w:rPr>
      <w:rFonts w:ascii="Times New Roman" w:hAnsi="Times New Roman"/>
      <w:sz w:val="24"/>
    </w:rPr>
  </w:style>
  <w:style w:type="character" w:customStyle="1" w:styleId="1e">
    <w:name w:val="Оглавление 1 Знак"/>
    <w:basedOn w:val="1"/>
    <w:link w:val="1d"/>
    <w:rPr>
      <w:rFonts w:ascii="Times New Roman" w:hAnsi="Times New Roman"/>
      <w:sz w:val="24"/>
    </w:rPr>
  </w:style>
  <w:style w:type="paragraph" w:styleId="afc">
    <w:name w:val="List Paragraph"/>
    <w:basedOn w:val="a1"/>
    <w:link w:val="afd"/>
    <w:uiPriority w:val="34"/>
    <w:qFormat/>
    <w:pPr>
      <w:spacing w:after="200" w:line="276" w:lineRule="auto"/>
      <w:ind w:left="720"/>
      <w:contextualSpacing/>
    </w:pPr>
    <w:rPr>
      <w:rFonts w:ascii="Calibri" w:hAnsi="Calibri"/>
    </w:rPr>
  </w:style>
  <w:style w:type="character" w:customStyle="1" w:styleId="afd">
    <w:name w:val="Абзац списка Знак"/>
    <w:basedOn w:val="1"/>
    <w:link w:val="afc"/>
    <w:rPr>
      <w:rFonts w:ascii="Calibri" w:hAnsi="Calibri"/>
      <w:sz w:val="22"/>
    </w:rPr>
  </w:style>
  <w:style w:type="paragraph" w:styleId="afe">
    <w:name w:val="Balloon Text"/>
    <w:basedOn w:val="a1"/>
    <w:link w:val="aff"/>
    <w:pPr>
      <w:spacing w:after="0" w:line="240" w:lineRule="auto"/>
    </w:pPr>
    <w:rPr>
      <w:rFonts w:ascii="Tahoma" w:hAnsi="Tahoma"/>
      <w:sz w:val="16"/>
    </w:rPr>
  </w:style>
  <w:style w:type="character" w:customStyle="1" w:styleId="aff">
    <w:name w:val="Текст выноски Знак"/>
    <w:basedOn w:val="1"/>
    <w:link w:val="afe"/>
    <w:rPr>
      <w:rFonts w:ascii="Tahoma" w:hAnsi="Tahoma"/>
      <w:sz w:val="16"/>
    </w:rPr>
  </w:style>
  <w:style w:type="paragraph" w:customStyle="1" w:styleId="1f">
    <w:name w:val="Знак примечания1"/>
    <w:basedOn w:val="14"/>
    <w:link w:val="aff0"/>
    <w:rPr>
      <w:sz w:val="16"/>
    </w:rPr>
  </w:style>
  <w:style w:type="character" w:styleId="aff0">
    <w:name w:val="annotation reference"/>
    <w:basedOn w:val="a2"/>
    <w:link w:val="1f"/>
    <w:rPr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ff1">
    <w:name w:val="!Синий заголовок текста"/>
    <w:basedOn w:val="af8"/>
    <w:link w:val="aff2"/>
  </w:style>
  <w:style w:type="character" w:customStyle="1" w:styleId="aff2">
    <w:name w:val="!Синий заголовок текста"/>
    <w:basedOn w:val="af9"/>
    <w:link w:val="aff1"/>
    <w:rPr>
      <w:rFonts w:ascii="Times New Roman" w:hAnsi="Times New Roman"/>
      <w:b/>
      <w:color w:val="2C8DE6"/>
      <w:sz w:val="22"/>
      <w:u w:val="single"/>
    </w:rPr>
  </w:style>
  <w:style w:type="paragraph" w:styleId="27">
    <w:name w:val="Body Text 2"/>
    <w:basedOn w:val="a1"/>
    <w:link w:val="28"/>
    <w:pPr>
      <w:widowControl w:val="0"/>
      <w:spacing w:after="0" w:line="360" w:lineRule="auto"/>
      <w:jc w:val="both"/>
    </w:pPr>
    <w:rPr>
      <w:rFonts w:ascii="Arial" w:hAnsi="Arial"/>
      <w:spacing w:val="-3"/>
    </w:rPr>
  </w:style>
  <w:style w:type="character" w:customStyle="1" w:styleId="28">
    <w:name w:val="Основной текст 2 Знак"/>
    <w:basedOn w:val="1"/>
    <w:link w:val="27"/>
    <w:rPr>
      <w:rFonts w:ascii="Arial" w:hAnsi="Arial"/>
      <w:spacing w:val="-3"/>
      <w:sz w:val="22"/>
    </w:rPr>
  </w:style>
  <w:style w:type="paragraph" w:styleId="91">
    <w:name w:val="toc 9"/>
    <w:next w:val="a1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1f0">
    <w:name w:val="Просмотренная гиперссылка1"/>
    <w:link w:val="aff3"/>
    <w:rPr>
      <w:color w:val="800080"/>
      <w:u w:val="single"/>
    </w:rPr>
  </w:style>
  <w:style w:type="character" w:styleId="aff3">
    <w:name w:val="FollowedHyperlink"/>
    <w:link w:val="1f0"/>
    <w:rPr>
      <w:color w:val="800080"/>
      <w:u w:val="single"/>
    </w:rPr>
  </w:style>
  <w:style w:type="paragraph" w:styleId="81">
    <w:name w:val="toc 8"/>
    <w:next w:val="a1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ff4">
    <w:name w:val="header"/>
    <w:basedOn w:val="a1"/>
    <w:link w:val="a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Верхний колонтитул Знак"/>
    <w:basedOn w:val="1"/>
    <w:link w:val="aff4"/>
    <w:rPr>
      <w:sz w:val="22"/>
    </w:rPr>
  </w:style>
  <w:style w:type="paragraph" w:customStyle="1" w:styleId="-1">
    <w:name w:val="!Заголовок-1"/>
    <w:basedOn w:val="10"/>
    <w:link w:val="-10"/>
  </w:style>
  <w:style w:type="character" w:customStyle="1" w:styleId="-10">
    <w:name w:val="!Заголовок-1"/>
    <w:basedOn w:val="11"/>
    <w:link w:val="-1"/>
    <w:rPr>
      <w:rFonts w:ascii="Arial" w:hAnsi="Arial"/>
      <w:b/>
      <w:caps/>
      <w:color w:val="2C8DE6"/>
      <w:sz w:val="36"/>
    </w:rPr>
  </w:style>
  <w:style w:type="paragraph" w:styleId="a5">
    <w:name w:val="Body Text"/>
    <w:basedOn w:val="a1"/>
    <w:link w:val="a6"/>
    <w:pPr>
      <w:widowControl w:val="0"/>
      <w:spacing w:after="0" w:line="360" w:lineRule="auto"/>
      <w:jc w:val="both"/>
    </w:pPr>
    <w:rPr>
      <w:rFonts w:ascii="Arial" w:hAnsi="Arial"/>
      <w:sz w:val="24"/>
    </w:rPr>
  </w:style>
  <w:style w:type="character" w:customStyle="1" w:styleId="a6">
    <w:name w:val="Основной текст Знак"/>
    <w:basedOn w:val="1"/>
    <w:link w:val="a5"/>
    <w:rPr>
      <w:rFonts w:ascii="Arial" w:hAnsi="Arial"/>
      <w:sz w:val="24"/>
    </w:rPr>
  </w:style>
  <w:style w:type="paragraph" w:customStyle="1" w:styleId="538552DCBB0F4C4BB087ED922D6A6322">
    <w:name w:val="538552DCBB0F4C4BB087ED922D6A6322"/>
    <w:link w:val="538552DCBB0F4C4BB087ED922D6A63220"/>
    <w:pPr>
      <w:spacing w:after="200" w:line="276" w:lineRule="auto"/>
    </w:pPr>
    <w:rPr>
      <w:rFonts w:ascii="Calibri" w:hAnsi="Calibri"/>
      <w:sz w:val="22"/>
    </w:rPr>
  </w:style>
  <w:style w:type="character" w:customStyle="1" w:styleId="538552DCBB0F4C4BB087ED922D6A63220">
    <w:name w:val="538552DCBB0F4C4BB087ED922D6A6322"/>
    <w:link w:val="538552DCBB0F4C4BB087ED922D6A6322"/>
    <w:rPr>
      <w:rFonts w:ascii="Calibri" w:hAnsi="Calibri"/>
      <w:sz w:val="22"/>
    </w:rPr>
  </w:style>
  <w:style w:type="paragraph" w:styleId="51">
    <w:name w:val="toc 5"/>
    <w:next w:val="a1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-2">
    <w:name w:val="!заголовок-2"/>
    <w:basedOn w:val="2"/>
    <w:link w:val="-20"/>
  </w:style>
  <w:style w:type="character" w:customStyle="1" w:styleId="-20">
    <w:name w:val="!заголовок-2"/>
    <w:basedOn w:val="20"/>
    <w:link w:val="-2"/>
    <w:rPr>
      <w:rFonts w:ascii="Arial" w:hAnsi="Arial"/>
      <w:b/>
      <w:sz w:val="28"/>
    </w:rPr>
  </w:style>
  <w:style w:type="paragraph" w:customStyle="1" w:styleId="aff6">
    <w:name w:val="цвет в таблице"/>
    <w:link w:val="aff7"/>
    <w:rPr>
      <w:color w:val="2C8DE6"/>
    </w:rPr>
  </w:style>
  <w:style w:type="character" w:customStyle="1" w:styleId="aff7">
    <w:name w:val="цвет в таблице"/>
    <w:link w:val="aff6"/>
    <w:rPr>
      <w:color w:val="2C8DE6"/>
    </w:rPr>
  </w:style>
  <w:style w:type="paragraph" w:customStyle="1" w:styleId="14">
    <w:name w:val="Основной шрифт абзаца1"/>
  </w:style>
  <w:style w:type="paragraph" w:styleId="aff8">
    <w:name w:val="Subtitle"/>
    <w:next w:val="a1"/>
    <w:link w:val="af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Pr>
      <w:rFonts w:ascii="XO Thames" w:hAnsi="XO Thames"/>
      <w:i/>
      <w:sz w:val="24"/>
    </w:rPr>
  </w:style>
  <w:style w:type="paragraph" w:styleId="affa">
    <w:name w:val="Title"/>
    <w:next w:val="a1"/>
    <w:link w:val="af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b">
    <w:name w:val="Заголовок Знак"/>
    <w:link w:val="aff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Arial" w:hAnsi="Arial"/>
      <w:b/>
      <w:sz w:val="28"/>
    </w:rPr>
  </w:style>
  <w:style w:type="paragraph" w:customStyle="1" w:styleId="1f1">
    <w:name w:val="Замещающий текст1"/>
    <w:basedOn w:val="14"/>
    <w:link w:val="affc"/>
    <w:rPr>
      <w:color w:val="808080"/>
    </w:rPr>
  </w:style>
  <w:style w:type="character" w:styleId="affc">
    <w:name w:val="Placeholder Text"/>
    <w:basedOn w:val="a2"/>
    <w:link w:val="1f1"/>
    <w:rPr>
      <w:color w:val="808080"/>
    </w:rPr>
  </w:style>
  <w:style w:type="paragraph" w:customStyle="1" w:styleId="a0">
    <w:name w:val="цветной текст"/>
    <w:basedOn w:val="a1"/>
    <w:link w:val="affd"/>
    <w:pPr>
      <w:numPr>
        <w:numId w:val="23"/>
      </w:numPr>
      <w:spacing w:after="0" w:line="360" w:lineRule="auto"/>
      <w:jc w:val="both"/>
    </w:pPr>
    <w:rPr>
      <w:rFonts w:ascii="Times New Roman" w:hAnsi="Times New Roman"/>
      <w:color w:val="2C8DE6"/>
    </w:rPr>
  </w:style>
  <w:style w:type="character" w:customStyle="1" w:styleId="affd">
    <w:name w:val="цветной текст"/>
    <w:basedOn w:val="1"/>
    <w:link w:val="a0"/>
    <w:rPr>
      <w:rFonts w:ascii="Times New Roman" w:hAnsi="Times New Roman"/>
      <w:color w:val="2C8DE6"/>
      <w:sz w:val="22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sz w:val="28"/>
    </w:rPr>
  </w:style>
  <w:style w:type="character" w:customStyle="1" w:styleId="60">
    <w:name w:val="Заголовок 6 Знак"/>
    <w:basedOn w:val="1"/>
    <w:link w:val="6"/>
    <w:rPr>
      <w:rFonts w:ascii="Arial" w:hAnsi="Arial"/>
      <w:b/>
      <w:sz w:val="24"/>
    </w:rPr>
  </w:style>
  <w:style w:type="table" w:styleId="affe">
    <w:name w:val="Table Grid"/>
    <w:basedOn w:val="a3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-21">
    <w:name w:val="!заголовок-2 Знак"/>
    <w:rsid w:val="007423FF"/>
    <w:rPr>
      <w:rFonts w:ascii="Arial" w:eastAsia="Times New Roman" w:hAnsi="Arial" w:cs="Times New Roman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24</Pages>
  <Words>4841</Words>
  <Characters>27597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ГБПОУ КК СКПО</Company>
  <LinksUpToDate>false</LinksUpToDate>
  <CharactersWithSpaces>32374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17</cp:lastModifiedBy>
  <cp:revision>7</cp:revision>
  <dcterms:created xsi:type="dcterms:W3CDTF">2026-10-14T11:58:00Z</dcterms:created>
  <dcterms:modified xsi:type="dcterms:W3CDTF">2026-10-26T13:33:00Z</dcterms:modified>
</cp:coreProperties>
</file>