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B1FED" w:rsidTr="002B1FED">
        <w:tc>
          <w:tcPr>
            <w:tcW w:w="5419" w:type="dxa"/>
          </w:tcPr>
          <w:p w:rsidR="002B1FED" w:rsidRDefault="002B1FED" w:rsidP="00D70337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08600E8" wp14:editId="0FDDAD2F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2B1FED" w:rsidRDefault="002B1FED" w:rsidP="00D70337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4649AE67" wp14:editId="13B48674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BF5BD2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Специалист по интеллектуальным транспортным системам (ИТС)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3052A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емпионата </w:t>
          </w:r>
          <w:r w:rsidR="002B1FED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BB6199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</w:sdtContent>
    </w:sdt>
    <w:p w:rsidR="009B18A2" w:rsidRPr="003052AF" w:rsidRDefault="003052AF" w:rsidP="00BE2ED0">
      <w:pPr>
        <w:spacing w:after="0" w:line="360" w:lineRule="auto"/>
        <w:jc w:val="center"/>
        <w:rPr>
          <w:rFonts w:ascii="Times New Roman" w:hAnsi="Times New Roman" w:cs="Times New Roman"/>
          <w:b/>
          <w:lang w:bidi="en-US"/>
        </w:rPr>
      </w:pPr>
      <w:r w:rsidRPr="003052AF">
        <w:rPr>
          <w:rFonts w:ascii="Times New Roman" w:eastAsia="Arial Unicode MS" w:hAnsi="Times New Roman" w:cs="Times New Roman"/>
          <w:b/>
          <w:sz w:val="40"/>
          <w:szCs w:val="40"/>
        </w:rPr>
        <w:t>г.</w:t>
      </w:r>
      <w:r w:rsidR="008D16C5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 w:rsidR="002B1FED">
        <w:rPr>
          <w:rFonts w:ascii="Times New Roman" w:eastAsia="Arial Unicode MS" w:hAnsi="Times New Roman" w:cs="Times New Roman"/>
          <w:b/>
          <w:sz w:val="40"/>
          <w:szCs w:val="40"/>
        </w:rPr>
        <w:t>Великий Новгород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B1FED" w:rsidRDefault="002B1FE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52AF" w:rsidRDefault="003052AF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BB6199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E75DC7" w:rsidRDefault="00E75DC7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504AC3" w:rsidRPr="00E75DC7" w:rsidRDefault="00B97386" w:rsidP="00E75DC7">
      <w:pPr>
        <w:pStyle w:val="11"/>
        <w:tabs>
          <w:tab w:val="clear" w:pos="9825"/>
          <w:tab w:val="right" w:leader="dot" w:pos="9355"/>
        </w:tabs>
        <w:ind w:right="-1"/>
        <w:rPr>
          <w:rFonts w:ascii="Times New Roman" w:eastAsiaTheme="minorEastAsia" w:hAnsi="Times New Roman"/>
          <w:bCs w:val="0"/>
          <w:noProof/>
          <w:sz w:val="28"/>
          <w:lang w:val="en-US"/>
        </w:rPr>
      </w:pPr>
      <w:r w:rsidRPr="00E75DC7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E75DC7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E75DC7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36826653" w:history="1">
        <w:r w:rsidR="00504AC3" w:rsidRPr="00E75DC7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504AC3" w:rsidRPr="00E75DC7">
          <w:rPr>
            <w:rFonts w:ascii="Times New Roman" w:hAnsi="Times New Roman"/>
            <w:noProof/>
            <w:webHidden/>
            <w:sz w:val="28"/>
          </w:rPr>
          <w:tab/>
        </w:r>
        <w:r w:rsidR="00504AC3" w:rsidRPr="00E75DC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504AC3" w:rsidRPr="00E75DC7">
          <w:rPr>
            <w:rFonts w:ascii="Times New Roman" w:hAnsi="Times New Roman"/>
            <w:noProof/>
            <w:webHidden/>
            <w:sz w:val="28"/>
          </w:rPr>
          <w:instrText xml:space="preserve"> PAGEREF _Toc236826653 \h </w:instrText>
        </w:r>
        <w:r w:rsidR="00504AC3" w:rsidRPr="00E75DC7">
          <w:rPr>
            <w:rFonts w:ascii="Times New Roman" w:hAnsi="Times New Roman"/>
            <w:noProof/>
            <w:webHidden/>
            <w:sz w:val="28"/>
          </w:rPr>
        </w:r>
        <w:r w:rsidR="00504AC3" w:rsidRPr="00E75DC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0715C3" w:rsidRPr="00E75DC7">
          <w:rPr>
            <w:rFonts w:ascii="Times New Roman" w:hAnsi="Times New Roman"/>
            <w:noProof/>
            <w:webHidden/>
            <w:sz w:val="28"/>
          </w:rPr>
          <w:t>4</w:t>
        </w:r>
        <w:r w:rsidR="00504AC3" w:rsidRPr="00E75DC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4" w:history="1">
        <w:r w:rsidRPr="00E75DC7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_Toc236826654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4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5" w:history="1">
        <w:r w:rsidRPr="00E75DC7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«Специалист по интеллектуальным транспортным системам (ИТС)»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_Toc236826655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4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6" w:history="1">
        <w:r w:rsidRPr="00E75DC7">
          <w:rPr>
            <w:rStyle w:val="ae"/>
            <w:noProof/>
            <w:sz w:val="28"/>
            <w:szCs w:val="28"/>
          </w:rPr>
          <w:t>1.3. Требования к схеме оценки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_Toc236826656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11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7" w:history="1">
        <w:r w:rsidRPr="00E75DC7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_Toc236826657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11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8" w:history="1">
        <w:r w:rsidRPr="00E75DC7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_Toc236826658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12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59" w:history="1">
        <w:r w:rsidRPr="00E75DC7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_Toc236826659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12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60" w:history="1">
        <w:r w:rsidRPr="00E75DC7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_Toc236826660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12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11"/>
        <w:tabs>
          <w:tab w:val="clear" w:pos="9825"/>
          <w:tab w:val="right" w:leader="dot" w:pos="9355"/>
        </w:tabs>
        <w:ind w:right="-1"/>
        <w:rPr>
          <w:rFonts w:ascii="Times New Roman" w:eastAsiaTheme="minorEastAsia" w:hAnsi="Times New Roman"/>
          <w:bCs w:val="0"/>
          <w:noProof/>
          <w:sz w:val="28"/>
          <w:lang w:val="en-US"/>
        </w:rPr>
      </w:pPr>
      <w:hyperlink w:anchor="_Toc236826661" w:history="1">
        <w:r w:rsidRPr="00E75DC7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E75DC7">
          <w:rPr>
            <w:rFonts w:ascii="Times New Roman" w:hAnsi="Times New Roman"/>
            <w:noProof/>
            <w:webHidden/>
            <w:sz w:val="28"/>
          </w:rPr>
          <w:tab/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E75DC7">
          <w:rPr>
            <w:rFonts w:ascii="Times New Roman" w:hAnsi="Times New Roman"/>
            <w:noProof/>
            <w:webHidden/>
            <w:sz w:val="28"/>
          </w:rPr>
          <w:instrText xml:space="preserve"> PAGEREF _Toc236826661 \h </w:instrText>
        </w:r>
        <w:r w:rsidRPr="00E75DC7">
          <w:rPr>
            <w:rFonts w:ascii="Times New Roman" w:hAnsi="Times New Roman"/>
            <w:noProof/>
            <w:webHidden/>
            <w:sz w:val="28"/>
          </w:rPr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0715C3" w:rsidRPr="00E75DC7">
          <w:rPr>
            <w:rFonts w:ascii="Times New Roman" w:hAnsi="Times New Roman"/>
            <w:noProof/>
            <w:webHidden/>
            <w:sz w:val="28"/>
          </w:rPr>
          <w:t>19</w:t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62" w:history="1">
        <w:r w:rsidRPr="00E75DC7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_Toc236826662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20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63" w:history="1">
        <w:r w:rsidRPr="00E75DC7">
          <w:rPr>
            <w:rStyle w:val="ae"/>
            <w:noProof/>
            <w:sz w:val="28"/>
            <w:szCs w:val="28"/>
          </w:rPr>
          <w:t>2.2. Материалы, оборудование и инструменты,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_Toc236826663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20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25"/>
        <w:tabs>
          <w:tab w:val="right" w:leader="dot" w:pos="9355"/>
        </w:tabs>
        <w:spacing w:line="360" w:lineRule="auto"/>
        <w:ind w:right="-1"/>
        <w:rPr>
          <w:rFonts w:eastAsiaTheme="minorEastAsia"/>
          <w:noProof/>
          <w:sz w:val="28"/>
          <w:szCs w:val="28"/>
          <w:lang w:val="en-US" w:eastAsia="en-US"/>
        </w:rPr>
      </w:pPr>
      <w:hyperlink w:anchor="_Toc236826664" w:history="1">
        <w:r w:rsidRPr="00E75DC7">
          <w:rPr>
            <w:rStyle w:val="ae"/>
            <w:noProof/>
            <w:sz w:val="28"/>
            <w:szCs w:val="28"/>
          </w:rPr>
          <w:t>запрещенные на площадке</w:t>
        </w:r>
        <w:r w:rsidRPr="00E75DC7">
          <w:rPr>
            <w:noProof/>
            <w:webHidden/>
            <w:sz w:val="28"/>
            <w:szCs w:val="28"/>
          </w:rPr>
          <w:tab/>
        </w:r>
        <w:r w:rsidRPr="00E75DC7">
          <w:rPr>
            <w:noProof/>
            <w:webHidden/>
            <w:sz w:val="28"/>
            <w:szCs w:val="28"/>
          </w:rPr>
          <w:fldChar w:fldCharType="begin"/>
        </w:r>
        <w:r w:rsidRPr="00E75DC7">
          <w:rPr>
            <w:noProof/>
            <w:webHidden/>
            <w:sz w:val="28"/>
            <w:szCs w:val="28"/>
          </w:rPr>
          <w:instrText xml:space="preserve"> PAGEREF _Toc236826664 \h </w:instrText>
        </w:r>
        <w:r w:rsidRPr="00E75DC7">
          <w:rPr>
            <w:noProof/>
            <w:webHidden/>
            <w:sz w:val="28"/>
            <w:szCs w:val="28"/>
          </w:rPr>
        </w:r>
        <w:r w:rsidRPr="00E75DC7">
          <w:rPr>
            <w:noProof/>
            <w:webHidden/>
            <w:sz w:val="28"/>
            <w:szCs w:val="28"/>
          </w:rPr>
          <w:fldChar w:fldCharType="separate"/>
        </w:r>
        <w:r w:rsidR="000715C3" w:rsidRPr="00E75DC7">
          <w:rPr>
            <w:noProof/>
            <w:webHidden/>
            <w:sz w:val="28"/>
            <w:szCs w:val="28"/>
          </w:rPr>
          <w:t>20</w:t>
        </w:r>
        <w:r w:rsidRPr="00E75DC7">
          <w:rPr>
            <w:noProof/>
            <w:webHidden/>
            <w:sz w:val="28"/>
            <w:szCs w:val="28"/>
          </w:rPr>
          <w:fldChar w:fldCharType="end"/>
        </w:r>
      </w:hyperlink>
    </w:p>
    <w:p w:rsidR="00504AC3" w:rsidRPr="00E75DC7" w:rsidRDefault="00504AC3" w:rsidP="00E75DC7">
      <w:pPr>
        <w:pStyle w:val="11"/>
        <w:tabs>
          <w:tab w:val="clear" w:pos="9825"/>
          <w:tab w:val="right" w:leader="dot" w:pos="9355"/>
        </w:tabs>
        <w:ind w:right="-1"/>
        <w:rPr>
          <w:rFonts w:ascii="Times New Roman" w:eastAsiaTheme="minorEastAsia" w:hAnsi="Times New Roman"/>
          <w:bCs w:val="0"/>
          <w:noProof/>
          <w:sz w:val="28"/>
          <w:lang w:val="en-US"/>
        </w:rPr>
      </w:pPr>
      <w:hyperlink w:anchor="_Toc236826665" w:history="1">
        <w:r w:rsidR="00E75DC7" w:rsidRPr="00E75DC7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E75DC7" w:rsidRPr="00E75DC7">
          <w:rPr>
            <w:rFonts w:ascii="Times New Roman" w:hAnsi="Times New Roman"/>
            <w:noProof/>
            <w:webHidden/>
            <w:sz w:val="28"/>
          </w:rPr>
          <w:tab/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E75DC7">
          <w:rPr>
            <w:rFonts w:ascii="Times New Roman" w:hAnsi="Times New Roman"/>
            <w:noProof/>
            <w:webHidden/>
            <w:sz w:val="28"/>
          </w:rPr>
          <w:instrText xml:space="preserve"> PAGEREF _Toc236826665 \h </w:instrText>
        </w:r>
        <w:r w:rsidRPr="00E75DC7">
          <w:rPr>
            <w:rFonts w:ascii="Times New Roman" w:hAnsi="Times New Roman"/>
            <w:noProof/>
            <w:webHidden/>
            <w:sz w:val="28"/>
          </w:rPr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E75DC7" w:rsidRPr="00E75DC7">
          <w:rPr>
            <w:rFonts w:ascii="Times New Roman" w:hAnsi="Times New Roman"/>
            <w:noProof/>
            <w:webHidden/>
            <w:sz w:val="28"/>
          </w:rPr>
          <w:t>20</w:t>
        </w:r>
        <w:r w:rsidRPr="00E75DC7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465470" w:rsidRDefault="00B97386" w:rsidP="00E75DC7">
      <w:pPr>
        <w:pStyle w:val="bullet"/>
        <w:numPr>
          <w:ilvl w:val="0"/>
          <w:numId w:val="0"/>
        </w:numPr>
        <w:tabs>
          <w:tab w:val="left" w:pos="142"/>
          <w:tab w:val="right" w:leader="dot" w:pos="9355"/>
          <w:tab w:val="right" w:leader="dot" w:pos="9639"/>
        </w:tabs>
        <w:ind w:right="-1"/>
        <w:jc w:val="both"/>
        <w:rPr>
          <w:lang w:eastAsia="ru-RU"/>
        </w:rPr>
      </w:pPr>
      <w:r w:rsidRPr="00E75DC7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F5BD2" w:rsidRDefault="00BF5BD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BF5BD2" w:rsidRPr="00AF76EA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BF5BD2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:rsidR="00BF5BD2" w:rsidRPr="00B8273F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8273F">
        <w:rPr>
          <w:rFonts w:ascii="Times New Roman" w:eastAsia="Segoe UI" w:hAnsi="Times New Roman"/>
          <w:sz w:val="28"/>
          <w:szCs w:val="28"/>
          <w:lang w:val="ru-RU" w:bidi="en-US"/>
        </w:rPr>
        <w:t>ЕТКС – Единый тарифно-квалификационный справочник</w:t>
      </w:r>
    </w:p>
    <w:p w:rsidR="00BF5BD2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АРМ </w:t>
      </w:r>
      <w:r w:rsidRPr="00B8273F">
        <w:rPr>
          <w:rFonts w:ascii="Times New Roman" w:eastAsia="Segoe UI" w:hAnsi="Times New Roman"/>
          <w:sz w:val="28"/>
          <w:szCs w:val="28"/>
          <w:lang w:val="ru-RU" w:bidi="en-US"/>
        </w:rPr>
        <w:t>–</w:t>
      </w: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Автоматизированное рабочее место</w:t>
      </w:r>
    </w:p>
    <w:p w:rsidR="00BF5BD2" w:rsidRPr="00AF76EA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BF5BD2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BF5BD2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8273F">
        <w:rPr>
          <w:rFonts w:ascii="Times New Roman" w:eastAsia="Segoe UI" w:hAnsi="Times New Roman"/>
          <w:sz w:val="28"/>
          <w:szCs w:val="28"/>
          <w:lang w:val="ru-RU" w:bidi="en-US"/>
        </w:rPr>
        <w:t>ИТС – Интеллектуальная транспортная система</w:t>
      </w:r>
    </w:p>
    <w:p w:rsidR="00BF5BD2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8273F">
        <w:rPr>
          <w:rFonts w:ascii="Times New Roman" w:eastAsia="Segoe UI" w:hAnsi="Times New Roman"/>
          <w:sz w:val="28"/>
          <w:szCs w:val="28"/>
          <w:lang w:val="ru-RU" w:bidi="en-US"/>
        </w:rPr>
        <w:t>ТС – Транспортное средство</w:t>
      </w:r>
    </w:p>
    <w:p w:rsidR="00BF5BD2" w:rsidRPr="00B8273F" w:rsidRDefault="00BF5BD2" w:rsidP="00BF5BD2">
      <w:pPr>
        <w:pStyle w:val="bullet"/>
        <w:numPr>
          <w:ilvl w:val="0"/>
          <w:numId w:val="23"/>
        </w:numPr>
        <w:tabs>
          <w:tab w:val="left" w:pos="284"/>
        </w:tabs>
        <w:ind w:left="0" w:firstLine="0"/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8273F">
        <w:rPr>
          <w:rFonts w:ascii="Times New Roman" w:eastAsia="Segoe UI" w:hAnsi="Times New Roman"/>
          <w:sz w:val="28"/>
          <w:szCs w:val="28"/>
          <w:lang w:val="ru-RU" w:bidi="en-US"/>
        </w:rPr>
        <w:t>ПДД – Правила дорожного движения</w:t>
      </w: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3682665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23682665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:rsidR="00E857D6" w:rsidRPr="00AF76EA" w:rsidRDefault="00BF5BD2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«</w:t>
      </w:r>
      <w:r w:rsidRPr="00B8273F">
        <w:rPr>
          <w:rFonts w:ascii="Times New Roman" w:hAnsi="Times New Roman" w:cs="Times New Roman"/>
          <w:sz w:val="28"/>
          <w:szCs w:val="28"/>
          <w:u w:val="single"/>
        </w:rPr>
        <w:t>Специалист по интеллектуальным транспортным системам (ИТС)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23682665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специалиста по компетенции </w:t>
      </w:r>
      <w:r w:rsidRPr="00AF76EA">
        <w:rPr>
          <w:rFonts w:ascii="Times New Roman" w:hAnsi="Times New Roman"/>
          <w:szCs w:val="28"/>
        </w:rPr>
        <w:t>«</w:t>
      </w:r>
      <w:r w:rsidR="00BF5BD2" w:rsidRPr="00BF5BD2">
        <w:rPr>
          <w:rFonts w:ascii="Times New Roman" w:hAnsi="Times New Roman"/>
          <w:szCs w:val="28"/>
          <w:u w:val="single"/>
        </w:rPr>
        <w:t>Специалист по интеллектуальным транспортным системам (ИТС)</w:t>
      </w:r>
      <w:r w:rsidRPr="00AF76EA">
        <w:rPr>
          <w:rFonts w:ascii="Times New Roman" w:hAnsi="Times New Roman"/>
          <w:szCs w:val="28"/>
        </w:rPr>
        <w:t>»</w:t>
      </w:r>
      <w:bookmarkEnd w:id="5"/>
    </w:p>
    <w:p w:rsidR="003242E1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BF5BD2" w:rsidRDefault="00BF5BD2" w:rsidP="00BF5BD2">
      <w:pPr>
        <w:spacing w:after="0" w:line="360" w:lineRule="auto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>Таблица 1</w:t>
      </w:r>
    </w:p>
    <w:p w:rsidR="00BF5BD2" w:rsidRPr="005F3AE6" w:rsidRDefault="00BF5BD2" w:rsidP="00BF5BD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F3A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3"/>
        <w:gridCol w:w="7509"/>
        <w:gridCol w:w="1449"/>
      </w:tblGrid>
      <w:tr w:rsidR="00BF5BD2" w:rsidRPr="005F3AE6" w:rsidTr="00D70337">
        <w:trPr>
          <w:tblHeader/>
        </w:trPr>
        <w:tc>
          <w:tcPr>
            <w:tcW w:w="320" w:type="pct"/>
            <w:shd w:val="clear" w:color="auto" w:fill="92D050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23" w:type="pct"/>
            <w:shd w:val="clear" w:color="auto" w:fill="92D050"/>
            <w:vAlign w:val="center"/>
          </w:tcPr>
          <w:p w:rsidR="00BF5BD2" w:rsidRPr="001E1E75" w:rsidRDefault="00BF5BD2" w:rsidP="00D70337">
            <w:pPr>
              <w:spacing w:after="0" w:line="276" w:lineRule="auto"/>
              <w:ind w:firstLine="535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1E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Разработка требований и проектирование программного обеспечения</w:t>
            </w:r>
          </w:p>
        </w:tc>
        <w:tc>
          <w:tcPr>
            <w:tcW w:w="757" w:type="pct"/>
            <w:vAlign w:val="center"/>
          </w:tcPr>
          <w:p w:rsidR="00BF5BD2" w:rsidRPr="001E1E75" w:rsidRDefault="007853A1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принципы построения и виды архитектуры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типовые решения, библиотеки программных модулей, шаблоны, </w:t>
            </w: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классы объектов, используемые при разработке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нормативно-технические документы (стандарты) </w:t>
            </w:r>
            <w:r w:rsidRPr="001E1E75"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  <w:t>ГОСТ Р 56829-2015 "Интеллектуальные транспортные системы. Термины и определения", ГОСТ Р 56294-2014 "Интеллектуальные транспортные системы. Требования к функциональной и физической архитектурам", ГОСТ Р 71095-2023 "Интеллектуальные транспортные системы. Подсистема обеспечения приоритетного проезда транспортных средств. Общие требования", ГОСТ Р 71092-2023 "Интеллектуальные транспортные системы. Требования к функциональной архитектуре интеграционной платформы", ГОСТ Р 71159-2023 "Интеллектуальные транспортные системы. Подсистема выявления дорожных инцидентов. Общие требования", ГОСТ Р 58823-2020 "Автомобильные транспортные средства. Системы автоматизации управления движением. Классификация и определения", ГОСТ Р 72010-2025 "Системы управления железнодорожным подвижным составом в автоматическом и дистанционном режимах. Термины и определения", ГОСТ Р 54723-2019 "Глобальная навигационная спутниковая система. Система управления городским пассажирским транспортом комплексная. Назначение, состав и характеристики решаемых задач подсистемы анализа пассажиропотоков", ГОСТ Р 57700.22-2020 "Компьютерные модели и моделирование. Классификация", ГОСТ 34.201-2020 "Виды, комплектность и обозначения документов при создании автоматизированных систем", ГОСТ 34.320-96 "Концепции и терминология для концептуальной схемы и информационной базы", ГОСТ 34.321-96 "Информационные технологии. Система стандартов по базам данных. Эталонная модель управления", ГОСТ 34.601-90 "Автоматизированные системы. Стадии создания", ГОСТ 34.602-2020 "Техническое задание на создание автоматизированной системы", ГОСТ 34.603-92 "Информационная технология. Виды испытаний автоматизированных систем", ГОСТ Р 59795-2021 "Автоматизированные системы. Требования к содержанию документов", ГОСТ 24.104-2023 "Автоматизированные системы управления. Общие требования";</w:t>
            </w:r>
          </w:p>
          <w:p w:rsidR="00BF5BD2" w:rsidRPr="001E1E75" w:rsidRDefault="00BF5BD2" w:rsidP="00D70337">
            <w:pPr>
              <w:spacing w:after="0"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проектирования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проектирования баз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проектирования программных интерфейсов.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существующие типовые решения и шаблоны проектирования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методы и средства проектирования компонентов ИТС, структур данных, баз данных, программных интерфейсов;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существующие стандарты для разработки технической документации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- осуществлять коммуникации с заинтересованными сторонами.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Проверка работоспособности и рефакторинг кода программного обеспечения</w:t>
            </w:r>
          </w:p>
        </w:tc>
        <w:tc>
          <w:tcPr>
            <w:tcW w:w="757" w:type="pct"/>
            <w:vAlign w:val="center"/>
          </w:tcPr>
          <w:p w:rsidR="00BF5BD2" w:rsidRPr="001E1E75" w:rsidRDefault="007853A1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правила, алгоритмы и технологии создания тестовых наборов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среды проверки работоспособности и отладки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государственные стандарты испытания автоматизированных систем;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руководящие документы по стандартизации требований к документам автоматизированных систем;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сборки модулей в программный проект в средах разработки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возможности настройки программного проекта в средах разработки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интерфейсы взаимодействия внутренних модулей программного проекта;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проверки работоспособности программных проектов;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языки, утилиты и среды программирования, средства пакетного выполнения процедур.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разрабатывать и оформлять контрольные примеры для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разрабатывать процедуры генерации тестовых наборов данных с заданными характеристиками;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подготавливать наборы данных, используемых в процессе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командные средства разработки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методы и средства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интерпретировать диагностические данные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анализировать значения полученных характеристик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документировать результаты проверки работоспособности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выполнять процедуры сборки однородных (</w:t>
            </w:r>
            <w:proofErr w:type="spellStart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одноязыковых</w:t>
            </w:r>
            <w:proofErr w:type="spellEnd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) программных модулей в программный проект в средах разработки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производить настройки параметров программного проекта и осуществлять запуск процедур сборки;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проводить проверку работоспособности программного проекта;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документировать произведенные действия, выявленные проблемы и способы их устранения;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создавать резервные копии программного проекта и данных, выполнять восстановление, обеспечивать целостность программного </w:t>
            </w: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проекта и данных.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Разработка и отладка программного кода</w:t>
            </w:r>
          </w:p>
        </w:tc>
        <w:tc>
          <w:tcPr>
            <w:tcW w:w="757" w:type="pct"/>
            <w:vAlign w:val="center"/>
          </w:tcPr>
          <w:p w:rsidR="00BF5BD2" w:rsidRPr="001E1E75" w:rsidRDefault="007853A1" w:rsidP="007853A1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приемы формализации поставленных задач;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языки формализации функциональных спецификаций;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приемы алгоритмизации поставленных задач;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нотации и программное обеспечение для графического отображения алгоритмов;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алгоритмы решения типичных задач, области и способы их применения;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методологии разработки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методологии и технологии проектирования и использования баз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технологии программирования;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особенности выбранной среды программирования и системы управления базами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компоненты программно-технических архитектур, существующие приложения и интерфейсы взаимодействия с ними;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нормативно-технические документы (стандарты и регламенты), определяющие требования к оформлению программного кода;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основные стандарты оформления технической документации на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методы и приемы отладки программного кода; 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типы и форматы сообщений об ошибках, предупреждений; 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способы использования технологических журналов, форматы и типы записей журналов;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современные компиляторы, отладчики и оптимизаторы программного кода;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сообщения о состоянии аппаратных средств.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методы и приемы формализации поставленных задач;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методы и приемы алгоритмизации поставленных задач;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программное обеспечение для графического отображения алгоритмов;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алгоритмы решения типовых задач в области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выбранные языки программирования для написания программного кода;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выбранную среду программирования и средства системы управления базами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использовать возможности имеющейся технической и/или программной архитектуры для написания программного кода; 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- применять нормативно-технические документы (стандарты и регламенты), определяющие требования к оформлению программного кода;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заданные стандарты и шаблоны для составления и оформления технической документации;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выявлять ошибки в программном коде;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применять методы и приемы отладки программного кода; 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интерпретировать сообщения об ошибках, предупреждения, записи технологических журналов;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современные компиляторы, отладчики и оптимизаторы программного кода.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Интеграция программных модулей и компонентов и проверка работоспособности выпусков программного продукта</w:t>
            </w:r>
          </w:p>
        </w:tc>
        <w:tc>
          <w:tcPr>
            <w:tcW w:w="757" w:type="pct"/>
            <w:vAlign w:val="center"/>
          </w:tcPr>
          <w:p w:rsidR="00BF5BD2" w:rsidRPr="001E1E75" w:rsidRDefault="007853A1" w:rsidP="007853A1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сборки модулей и компонентов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интерфейсы взаимодействия с внешней средой;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интерфейсы взаимодействия внутренних модулей системы;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разработки процедур для развертывания подсистем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миграции и преобразования данных;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языки, утилиты и среды программирования, средства пакетного выполнения процедур;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основные стандарты оформления технической документации на подсистемы ИТС;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сборки и интеграции программных модулей и компонентов в программные инструменты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интерфейсы взаимодействия программного продукта с внешней средой;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интерфейсы взаимодействия внутренних модулей программного продукта;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методы и средства проверки работоспособности выпусков программных инструментов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языки, утилиты и среды программирования, средства пакетного выполнения процедур.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писать программный код процедур интеграции программных модулей;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использовать выбранную среду программирования для разработки </w:t>
            </w: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процедур интеграции программных модулей;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методы и средства сборки модулей и компонентов ИТС, разработки процедур для развертывания программных инструментов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инфраструктуры; миграции и преобразования данных, создания программных интерфейсов;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применять заданные стандарты и шаблоны для составления и оформления технической документации;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осуществлять коммуникации с заинтересованными сторонами;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выполнять процедуры сборки программных модулей и компонентов в программные инструменты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производить настройки параметров программного продукта и осуществлять запуск процедур сборки;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проводить проверку работоспособности программного продукта;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документировать произведенные действия, выявленные проблемы и способы их устранения;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использовать командные средства разработки программных инструментов в виде приложений или дополнений к существующему инструментарию для специалиста в области транспортной и соответствующей производственно-инженерной инфраструктуры;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создавать резервные копии программ и данных, выполнять восстановление, обеспечивать целостность программного продукта и данных.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Бережливое производство</w:t>
            </w:r>
          </w:p>
        </w:tc>
        <w:tc>
          <w:tcPr>
            <w:tcW w:w="757" w:type="pct"/>
            <w:vAlign w:val="center"/>
          </w:tcPr>
          <w:p w:rsidR="00BF5BD2" w:rsidRPr="001E1E75" w:rsidRDefault="007853A1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цели и целеполагание в концепции бережливого производства компонентов ИТС, учитывая действующие ПДД (О правилах дорожного движения (с изменениями на 16 июля 2025 года) (редакция, действующая с 1 сентября 2025 года) Постановление Совета Министров - Правительства Российской Федерации от 23.10.1993 N 1090);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основные инструменты стандартизации работы, организации рабочего пространства, визуализации, а также </w:t>
            </w:r>
            <w:proofErr w:type="spellStart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комлексного</w:t>
            </w:r>
            <w:proofErr w:type="spellEnd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обслуживания оборудования по </w:t>
            </w:r>
            <w:r w:rsidRPr="001E1E75"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  <w:t>ГОСТ Р 56020-2020 "Бережливое производство. Основные положения и словарь"</w:t>
            </w: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использовать инструменты стандартизации работы, организации рабочего пространства, визуализации, а также </w:t>
            </w:r>
            <w:proofErr w:type="spellStart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комлексного</w:t>
            </w:r>
            <w:proofErr w:type="spellEnd"/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обслуживания оборудования;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обеспечивать гибкость (адаптивность) в организации и </w:t>
            </w: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представлении результатов бережливого производства компонентов ИТС.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1E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7853A1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1E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853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знать и понимать:</w:t>
            </w:r>
          </w:p>
          <w:p w:rsidR="00BF5BD2" w:rsidRPr="001E1E75" w:rsidRDefault="00BF5BD2" w:rsidP="00D70337">
            <w:pPr>
              <w:spacing w:after="0"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- общие требования охраны труда по </w:t>
            </w:r>
            <w:r w:rsidRPr="001E1E75"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СанПиН 9-131 РБ 2000 "Гигиенические требования к </w:t>
            </w:r>
            <w:proofErr w:type="spellStart"/>
            <w:r w:rsidRPr="001E1E75"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  <w:t>видеодисплейным</w:t>
            </w:r>
            <w:proofErr w:type="spellEnd"/>
            <w:r w:rsidRPr="001E1E75">
              <w:rPr>
                <w:rFonts w:ascii="Times New Roman" w:eastAsia="Times New Roman" w:hAnsi="Times New Roman" w:cs="Times New Roman"/>
                <w:iCs/>
                <w:color w:val="000000"/>
                <w:kern w:val="2"/>
                <w:sz w:val="24"/>
                <w:szCs w:val="24"/>
                <w:lang w:eastAsia="ru-RU"/>
              </w:rPr>
              <w:t xml:space="preserve"> терминалам, электронно-вычислительным машинам и организации работы", СанПиН 2.2.2/2.4.1340-03 "Гигиенические требования к персональным электронно-вычислительным машинам и организации работ";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требования охраны труда перед началом, вовремя и по окончании работы, а также в аварийных ситуациях.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BD2" w:rsidRPr="005F3AE6" w:rsidTr="00D70337">
        <w:tc>
          <w:tcPr>
            <w:tcW w:w="320" w:type="pct"/>
            <w:shd w:val="clear" w:color="auto" w:fill="BFBFBF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3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Специалист должен уметь: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следовать правилам охраны труда в стандартных и аварийных ситуациях;</w:t>
            </w:r>
          </w:p>
          <w:p w:rsidR="00BF5BD2" w:rsidRPr="001E1E75" w:rsidRDefault="00BF5BD2" w:rsidP="00D7033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E1E75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- выполнять комплексы упражнений в рамках рекомендаций, представленным в действующих санитарных правилах.</w:t>
            </w:r>
          </w:p>
        </w:tc>
        <w:tc>
          <w:tcPr>
            <w:tcW w:w="757" w:type="pct"/>
            <w:vAlign w:val="center"/>
          </w:tcPr>
          <w:p w:rsidR="00BF5BD2" w:rsidRPr="001E1E75" w:rsidRDefault="00BF5BD2" w:rsidP="00D7033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44DA" w:rsidRPr="00E75DC7" w:rsidRDefault="000244DA" w:rsidP="00E75DC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10"/>
          <w:szCs w:val="10"/>
          <w:vertAlign w:val="subscript"/>
        </w:rPr>
      </w:pPr>
    </w:p>
    <w:p w:rsidR="00E75DC7" w:rsidRDefault="00E75DC7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236826656"/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:rsidR="00DE39D8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BF5BD2" w:rsidRPr="00AF76EA" w:rsidRDefault="00BF5BD2" w:rsidP="00BF5BD2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>Таблица 2</w:t>
      </w:r>
    </w:p>
    <w:p w:rsidR="00BF5BD2" w:rsidRPr="00AF76EA" w:rsidRDefault="00BF5BD2" w:rsidP="00BF5BD2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"/>
        <w:tblW w:w="3664" w:type="pct"/>
        <w:jc w:val="center"/>
        <w:tblLayout w:type="fixed"/>
        <w:tblLook w:val="04A0" w:firstRow="1" w:lastRow="0" w:firstColumn="1" w:lastColumn="0" w:noHBand="0" w:noVBand="1"/>
      </w:tblPr>
      <w:tblGrid>
        <w:gridCol w:w="1666"/>
        <w:gridCol w:w="576"/>
        <w:gridCol w:w="873"/>
        <w:gridCol w:w="873"/>
        <w:gridCol w:w="941"/>
        <w:gridCol w:w="2085"/>
      </w:tblGrid>
      <w:tr w:rsidR="00BF5BD2" w:rsidRPr="00F10695" w:rsidTr="00D70337">
        <w:trPr>
          <w:trHeight w:val="944"/>
          <w:tblHeader/>
          <w:jc w:val="center"/>
        </w:trPr>
        <w:tc>
          <w:tcPr>
            <w:tcW w:w="3514" w:type="pct"/>
            <w:gridSpan w:val="5"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486" w:type="pct"/>
            <w:vMerge w:val="restart"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 w:val="restart"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411" w:type="pct"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22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67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486" w:type="pct"/>
            <w:vMerge/>
            <w:shd w:val="clear" w:color="auto" w:fill="00B050"/>
            <w:vAlign w:val="center"/>
          </w:tcPr>
          <w:p w:rsidR="00BF5BD2" w:rsidRPr="00F10695" w:rsidRDefault="00BF5BD2" w:rsidP="00D70337">
            <w:pPr>
              <w:ind w:right="172" w:hanging="176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22" w:type="pct"/>
            <w:vAlign w:val="center"/>
          </w:tcPr>
          <w:p w:rsidR="00BF5BD2" w:rsidRPr="007853A1" w:rsidRDefault="00BF5BD2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5</w:t>
            </w:r>
          </w:p>
        </w:tc>
        <w:tc>
          <w:tcPr>
            <w:tcW w:w="671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12</w:t>
            </w: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17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22" w:type="pct"/>
            <w:vAlign w:val="center"/>
          </w:tcPr>
          <w:p w:rsidR="00BF5BD2" w:rsidRPr="007853A1" w:rsidRDefault="00BF5BD2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BF5BD2" w:rsidRPr="007853A1" w:rsidRDefault="00BF5BD2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5</w:t>
            </w: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5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22" w:type="pct"/>
            <w:vAlign w:val="center"/>
          </w:tcPr>
          <w:p w:rsidR="00BF5BD2" w:rsidRPr="007853A1" w:rsidRDefault="00BF5BD2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10</w:t>
            </w:r>
          </w:p>
        </w:tc>
        <w:tc>
          <w:tcPr>
            <w:tcW w:w="671" w:type="pct"/>
            <w:vAlign w:val="center"/>
          </w:tcPr>
          <w:p w:rsidR="00BF5BD2" w:rsidRPr="007853A1" w:rsidRDefault="00BF5BD2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7853A1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10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38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8</w:t>
            </w:r>
          </w:p>
        </w:tc>
        <w:tc>
          <w:tcPr>
            <w:tcW w:w="671" w:type="pct"/>
            <w:vAlign w:val="center"/>
          </w:tcPr>
          <w:p w:rsidR="00BF5BD2" w:rsidRPr="007853A1" w:rsidRDefault="00BF5BD2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46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4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6</w:t>
            </w:r>
          </w:p>
        </w:tc>
        <w:tc>
          <w:tcPr>
            <w:tcW w:w="671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2</w:t>
            </w: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12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188" w:type="pct"/>
            <w:vMerge/>
            <w:shd w:val="clear" w:color="auto" w:fill="92D050"/>
            <w:vAlign w:val="center"/>
          </w:tcPr>
          <w:p w:rsidR="00BF5BD2" w:rsidRPr="00F10695" w:rsidRDefault="00BF5BD2" w:rsidP="00D70337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6</w:t>
            </w:r>
          </w:p>
        </w:tc>
        <w:tc>
          <w:tcPr>
            <w:tcW w:w="622" w:type="pct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center"/>
          </w:tcPr>
          <w:p w:rsidR="00BF5BD2" w:rsidRPr="007853A1" w:rsidRDefault="007853A1" w:rsidP="00D70337">
            <w:pPr>
              <w:spacing w:line="259" w:lineRule="auto"/>
              <w:ind w:left="46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2</w:t>
            </w: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9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10</w:t>
            </w:r>
          </w:p>
        </w:tc>
      </w:tr>
      <w:tr w:rsidR="00BF5BD2" w:rsidRPr="00F10695" w:rsidTr="00D70337">
        <w:trPr>
          <w:trHeight w:val="50"/>
          <w:jc w:val="center"/>
        </w:trPr>
        <w:tc>
          <w:tcPr>
            <w:tcW w:w="1598" w:type="pct"/>
            <w:gridSpan w:val="2"/>
            <w:shd w:val="clear" w:color="auto" w:fill="00B050"/>
            <w:vAlign w:val="center"/>
          </w:tcPr>
          <w:p w:rsidR="00BF5BD2" w:rsidRPr="00F10695" w:rsidRDefault="00BF5BD2" w:rsidP="00D70337">
            <w:pPr>
              <w:contextualSpacing/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48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31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BF5BD2" w:rsidRPr="007853A1" w:rsidRDefault="007853A1" w:rsidP="00D70337">
            <w:pPr>
              <w:spacing w:line="259" w:lineRule="auto"/>
              <w:ind w:right="7"/>
              <w:contextualSpacing/>
              <w:jc w:val="center"/>
              <w:rPr>
                <w:sz w:val="24"/>
                <w:szCs w:val="24"/>
              </w:rPr>
            </w:pPr>
            <w:r w:rsidRPr="007853A1">
              <w:rPr>
                <w:sz w:val="24"/>
                <w:szCs w:val="24"/>
              </w:rPr>
              <w:t>21</w:t>
            </w:r>
          </w:p>
        </w:tc>
        <w:tc>
          <w:tcPr>
            <w:tcW w:w="1486" w:type="pct"/>
            <w:shd w:val="clear" w:color="auto" w:fill="F2F2F2" w:themeFill="background1" w:themeFillShade="F2"/>
            <w:vAlign w:val="center"/>
          </w:tcPr>
          <w:p w:rsidR="00BF5BD2" w:rsidRPr="007853A1" w:rsidRDefault="00BF5BD2" w:rsidP="00D7033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53A1">
              <w:rPr>
                <w:b/>
                <w:sz w:val="24"/>
                <w:szCs w:val="24"/>
              </w:rPr>
              <w:t>100,00</w:t>
            </w:r>
          </w:p>
        </w:tc>
      </w:tr>
    </w:tbl>
    <w:p w:rsidR="00BF5BD2" w:rsidRPr="00AF76EA" w:rsidRDefault="00BF5BD2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236826657"/>
      <w:r w:rsidRPr="00F10695">
        <w:rPr>
          <w:rFonts w:ascii="Times New Roman" w:hAnsi="Times New Roman"/>
          <w:szCs w:val="28"/>
        </w:rPr>
        <w:lastRenderedPageBreak/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BF5BD2" w:rsidRPr="00F10695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>Таблица 3</w:t>
      </w:r>
    </w:p>
    <w:p w:rsidR="00BF5BD2" w:rsidRPr="00F10695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003"/>
        <w:gridCol w:w="6028"/>
      </w:tblGrid>
      <w:tr w:rsidR="00BF5BD2" w:rsidRPr="009D04EE" w:rsidTr="00D70337">
        <w:trPr>
          <w:tblHeader/>
          <w:jc w:val="center"/>
        </w:trPr>
        <w:tc>
          <w:tcPr>
            <w:tcW w:w="1851" w:type="pct"/>
            <w:gridSpan w:val="2"/>
            <w:shd w:val="clear" w:color="auto" w:fill="92D050"/>
          </w:tcPr>
          <w:p w:rsidR="00BF5BD2" w:rsidRPr="00437D28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BF5BD2" w:rsidRPr="00397638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</w:t>
            </w:r>
            <w:r>
              <w:rPr>
                <w:b/>
                <w:sz w:val="24"/>
                <w:szCs w:val="24"/>
              </w:rPr>
              <w:t>ы</w:t>
            </w:r>
            <w:r w:rsidRPr="00437D28">
              <w:rPr>
                <w:b/>
                <w:sz w:val="24"/>
                <w:szCs w:val="24"/>
              </w:rPr>
              <w:t xml:space="preserve"> проверки навыков в критерии</w:t>
            </w:r>
            <w:r w:rsidRPr="0039763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модуле</w:t>
            </w:r>
          </w:p>
        </w:tc>
      </w:tr>
      <w:tr w:rsidR="00BF5BD2" w:rsidRPr="009D04EE" w:rsidTr="00D70337">
        <w:trPr>
          <w:jc w:val="center"/>
        </w:trPr>
        <w:tc>
          <w:tcPr>
            <w:tcW w:w="282" w:type="pct"/>
            <w:shd w:val="clear" w:color="auto" w:fill="00B050"/>
          </w:tcPr>
          <w:p w:rsidR="00BF5BD2" w:rsidRPr="00473C4A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BF5BD2" w:rsidRPr="004904C5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Монтаж и наладка детектора на объекте транспортной инфраструктуры</w:t>
            </w:r>
          </w:p>
        </w:tc>
        <w:tc>
          <w:tcPr>
            <w:tcW w:w="3149" w:type="pct"/>
          </w:tcPr>
          <w:p w:rsidR="00BF5BD2" w:rsidRPr="009D04EE" w:rsidRDefault="00166EC5" w:rsidP="008B1B0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Визуальная и аудиальная проверка </w:t>
            </w:r>
            <w:r w:rsidR="00BF5BD2">
              <w:rPr>
                <w:sz w:val="24"/>
                <w:szCs w:val="24"/>
              </w:rPr>
              <w:t xml:space="preserve">правильности соединений и подключения транспортного детектора к тестовому стенду. </w:t>
            </w:r>
            <w:r>
              <w:rPr>
                <w:sz w:val="24"/>
                <w:szCs w:val="24"/>
              </w:rPr>
              <w:t>Проверка работоспособности кабельного соединения на тестере. Визуальная и аудиальная п</w:t>
            </w:r>
            <w:r w:rsidR="00BF5BD2">
              <w:rPr>
                <w:sz w:val="24"/>
                <w:szCs w:val="24"/>
              </w:rPr>
              <w:t xml:space="preserve">роверка настройки </w:t>
            </w:r>
            <w:r w:rsidR="008B1B0A">
              <w:rPr>
                <w:sz w:val="24"/>
                <w:szCs w:val="24"/>
              </w:rPr>
              <w:t>области детекции</w:t>
            </w:r>
            <w:r w:rsidR="00BF5BD2">
              <w:rPr>
                <w:sz w:val="24"/>
                <w:szCs w:val="24"/>
              </w:rPr>
              <w:t xml:space="preserve"> по заданным параметрам работы тестового стенда в "беспилотном" режиме</w:t>
            </w:r>
            <w:r w:rsidR="00300E41">
              <w:rPr>
                <w:sz w:val="24"/>
                <w:szCs w:val="24"/>
              </w:rPr>
              <w:t xml:space="preserve"> обработки событий</w:t>
            </w:r>
            <w:r w:rsidR="00BF5BD2">
              <w:rPr>
                <w:sz w:val="24"/>
                <w:szCs w:val="24"/>
              </w:rPr>
              <w:t>.</w:t>
            </w:r>
            <w:r w:rsidR="008B1B0A">
              <w:rPr>
                <w:sz w:val="24"/>
                <w:szCs w:val="24"/>
              </w:rPr>
              <w:t xml:space="preserve"> Измерение времени выполнения монтажа и наладки детектора.</w:t>
            </w:r>
          </w:p>
        </w:tc>
      </w:tr>
      <w:tr w:rsidR="00BF5BD2" w:rsidRPr="009D04EE" w:rsidTr="00D70337">
        <w:trPr>
          <w:jc w:val="center"/>
        </w:trPr>
        <w:tc>
          <w:tcPr>
            <w:tcW w:w="282" w:type="pct"/>
            <w:shd w:val="clear" w:color="auto" w:fill="00B050"/>
          </w:tcPr>
          <w:p w:rsidR="00BF5BD2" w:rsidRPr="00473C4A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BF5BD2" w:rsidRPr="005875C7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Анализ и обработка данных по результатам пусконаладочных работ</w:t>
            </w:r>
          </w:p>
        </w:tc>
        <w:tc>
          <w:tcPr>
            <w:tcW w:w="3149" w:type="pct"/>
          </w:tcPr>
          <w:p w:rsidR="00BF5BD2" w:rsidRPr="009D04EE" w:rsidRDefault="008B1B0A" w:rsidP="00300E4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Идентификация области детекции</w:t>
            </w:r>
            <w:r w:rsidR="00300E41">
              <w:rPr>
                <w:sz w:val="24"/>
                <w:szCs w:val="24"/>
              </w:rPr>
              <w:t xml:space="preserve"> из видеопотока по результатам работы тестового стенда</w:t>
            </w:r>
            <w:r>
              <w:rPr>
                <w:sz w:val="24"/>
                <w:szCs w:val="24"/>
              </w:rPr>
              <w:t>. Измерение отклонений от заданной области детекции. Идентификация заданных событий в алгоритмах и в лог-файлах результатов</w:t>
            </w:r>
            <w:r w:rsidR="00EE5585">
              <w:rPr>
                <w:sz w:val="24"/>
                <w:szCs w:val="24"/>
              </w:rPr>
              <w:t xml:space="preserve"> обработки данных</w:t>
            </w:r>
            <w:r>
              <w:rPr>
                <w:sz w:val="24"/>
                <w:szCs w:val="24"/>
              </w:rPr>
              <w:t>. Измерение точности идентификации заданных событий</w:t>
            </w:r>
            <w:r w:rsidR="00EE5585">
              <w:rPr>
                <w:sz w:val="24"/>
                <w:szCs w:val="24"/>
              </w:rPr>
              <w:t xml:space="preserve"> в лог-файлах результатов обработки данных</w:t>
            </w:r>
            <w:r>
              <w:rPr>
                <w:sz w:val="24"/>
                <w:szCs w:val="24"/>
              </w:rPr>
              <w:t>.</w:t>
            </w:r>
          </w:p>
        </w:tc>
      </w:tr>
      <w:tr w:rsidR="00BF5BD2" w:rsidRPr="009D04EE" w:rsidTr="00D70337">
        <w:trPr>
          <w:jc w:val="center"/>
        </w:trPr>
        <w:tc>
          <w:tcPr>
            <w:tcW w:w="282" w:type="pct"/>
            <w:shd w:val="clear" w:color="auto" w:fill="00B050"/>
          </w:tcPr>
          <w:p w:rsidR="00BF5BD2" w:rsidRPr="00473C4A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BF5BD2" w:rsidRPr="004904C5" w:rsidRDefault="00BF5BD2" w:rsidP="00D7033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управляемой имитационной модели с результатами анализа и обработки данных</w:t>
            </w:r>
          </w:p>
        </w:tc>
        <w:tc>
          <w:tcPr>
            <w:tcW w:w="3149" w:type="pct"/>
          </w:tcPr>
          <w:p w:rsidR="00BF5BD2" w:rsidRPr="009D04EE" w:rsidRDefault="00EE5585" w:rsidP="00300E41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соответствия геометрии объектов имитационной модели физическим параметрам транспортной системы. Измерение работоспособности имитационной модели </w:t>
            </w:r>
            <w:r w:rsidR="00BF5BD2">
              <w:rPr>
                <w:sz w:val="24"/>
                <w:szCs w:val="24"/>
              </w:rPr>
              <w:t>тестового стенда в "пилотном" режиме</w:t>
            </w:r>
            <w:r w:rsidR="00300E41">
              <w:rPr>
                <w:sz w:val="24"/>
                <w:szCs w:val="24"/>
              </w:rPr>
              <w:t xml:space="preserve"> обработки заданных событий</w:t>
            </w:r>
            <w:r w:rsidR="00BF5BD2">
              <w:rPr>
                <w:sz w:val="24"/>
                <w:szCs w:val="24"/>
              </w:rPr>
              <w:t>.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36826658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9"/>
    </w:p>
    <w:p w:rsidR="00BF5BD2" w:rsidRPr="002B1FED" w:rsidRDefault="00BF5BD2" w:rsidP="00BF5B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2B1FE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14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1FED">
        <w:rPr>
          <w:rFonts w:ascii="Times New Roman" w:eastAsia="Times New Roman" w:hAnsi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72546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00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минут.</w:t>
      </w:r>
    </w:p>
    <w:p w:rsidR="00BF5BD2" w:rsidRPr="00F10695" w:rsidRDefault="00BF5BD2" w:rsidP="00BF5B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:rsidR="005A1625" w:rsidRDefault="005A1625" w:rsidP="00BB6199">
      <w:pPr>
        <w:pStyle w:val="-2"/>
        <w:spacing w:before="120" w:after="0"/>
        <w:jc w:val="center"/>
        <w:rPr>
          <w:rFonts w:ascii="Times New Roman" w:hAnsi="Times New Roman"/>
          <w:szCs w:val="28"/>
        </w:rPr>
      </w:pPr>
      <w:bookmarkStart w:id="10" w:name="_Toc23682665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:rsidR="00BF5BD2" w:rsidRDefault="00BF5BD2" w:rsidP="00BF5BD2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- </w:t>
      </w:r>
      <w:r w:rsidRPr="006725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(А, Б)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- </w:t>
      </w:r>
      <w:r w:rsidRPr="006725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(В)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730AE0" w:rsidRDefault="00730AE0" w:rsidP="00BB6199">
      <w:pPr>
        <w:pStyle w:val="-2"/>
        <w:spacing w:before="120" w:after="0"/>
        <w:jc w:val="center"/>
        <w:rPr>
          <w:rFonts w:ascii="Times New Roman" w:hAnsi="Times New Roman"/>
          <w:szCs w:val="28"/>
        </w:rPr>
      </w:pPr>
      <w:bookmarkStart w:id="11" w:name="_Toc236826660"/>
      <w:r w:rsidRPr="00F10695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1"/>
    </w:p>
    <w:p w:rsidR="00BF5BD2" w:rsidRPr="00F10695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72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Монтаж и наладка детектора на объекте транспортной инфраструктуры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BF5BD2" w:rsidRPr="00465470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6725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:rsidR="006A77D4" w:rsidRDefault="003C1ABC" w:rsidP="003C1ABC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физической модели перекрестка с прилегающим пешеходным переходом (р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ис. 1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используя тестовый стенд (специально разработанный индустриальным партнером компетенции для физического моделирования действий специалиста по ИТС</w:t>
      </w:r>
      <w:r w:rsidR="009122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</w:t>
      </w:r>
      <w:r w:rsidR="00912266"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организации дорожных ситуаций, привлека</w:t>
      </w:r>
      <w:r w:rsidR="009122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ются</w:t>
      </w:r>
      <w:r w:rsidR="00912266"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волонтеры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),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устанавливаются и настраиваются 2 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транспортн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о-пешеходных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детектор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(датчик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))</w:t>
      </w:r>
      <w:r w:rsidR="007005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о</w:t>
      </w:r>
      <w:r w:rsidR="009122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ба датчика устанавливаются в одной точ</w:t>
      </w:r>
      <w:r w:rsidR="007005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ке подключения, но датчик №</w:t>
      </w:r>
      <w:r w:rsidR="00D703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="007005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 </w:t>
      </w:r>
      <w:r w:rsidR="00D7033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следует привязать к зоне детекции на противоположной стороне пешеходного перехода, а датчик № 2 - на стороне установки обоих датчиков.</w:t>
      </w:r>
    </w:p>
    <w:p w:rsidR="00491A23" w:rsidRDefault="00B6146E" w:rsidP="0014624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Монтаж каждого из датчиков выполняется по предоставляемой индустриальным партнером инструкции</w:t>
      </w:r>
      <w:r w:rsidR="00146249"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</w:t>
      </w:r>
      <w:r w:rsidR="00146249" w:rsidRPr="00146249">
        <w:rPr>
          <w:rFonts w:ascii="Times New Roman" w:eastAsia="Times New Roman" w:hAnsi="Times New Roman" w:cs="Times New Roman"/>
          <w:bCs/>
          <w:sz w:val="28"/>
          <w:szCs w:val="28"/>
        </w:rPr>
        <w:t>из соображений электробезопасности, на стенде в точках подключения предусмотрено напряжение 12 В</w:t>
      </w:r>
      <w:r w:rsidR="00146249"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146249"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Настройка датчиков выполняется также по инструкции, при этом, </w:t>
      </w:r>
      <w:r w:rsidRP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используя тестовый стенд, выполняется видеофиксация результатов работ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ы транспортн</w:t>
      </w:r>
      <w:r w:rsid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о-пешеходных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детектор</w:t>
      </w:r>
      <w:r w:rsidR="0014624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</w:t>
      </w:r>
      <w:r w:rsidRPr="006C5AE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 w:rsidR="00491A2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 w:type="page"/>
      </w:r>
    </w:p>
    <w:p w:rsidR="00491A23" w:rsidRDefault="00491A23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ectPr w:rsidR="00491A23" w:rsidSect="00E75DC7">
          <w:footerReference w:type="default" r:id="rId10"/>
          <w:footerReference w:type="first" r:id="rId11"/>
          <w:pgSz w:w="11906" w:h="16838"/>
          <w:pgMar w:top="1134" w:right="850" w:bottom="624" w:left="1701" w:header="0" w:footer="567" w:gutter="0"/>
          <w:pgNumType w:start="1"/>
          <w:cols w:space="708"/>
          <w:titlePg/>
          <w:docGrid w:linePitch="360"/>
        </w:sectPr>
      </w:pPr>
    </w:p>
    <w:p w:rsidR="00491A23" w:rsidRDefault="00491A23" w:rsidP="00491A2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2BD6D1" wp14:editId="43DCC9C5">
            <wp:extent cx="9251950" cy="470789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хема всей площадки со стендами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A23" w:rsidRDefault="00491A23" w:rsidP="00491A23">
      <w:pPr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Рис. 1.</w:t>
      </w:r>
      <w:r w:rsidRPr="00B90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 п</w:t>
      </w:r>
      <w:r w:rsidRPr="00B90F58">
        <w:rPr>
          <w:rFonts w:ascii="Times New Roman" w:hAnsi="Times New Roman" w:cs="Times New Roman"/>
          <w:sz w:val="24"/>
          <w:szCs w:val="24"/>
        </w:rPr>
        <w:t xml:space="preserve">лощадки </w:t>
      </w:r>
      <w:r>
        <w:rPr>
          <w:rFonts w:ascii="Times New Roman" w:hAnsi="Times New Roman" w:cs="Times New Roman"/>
          <w:sz w:val="24"/>
          <w:szCs w:val="24"/>
        </w:rPr>
        <w:t xml:space="preserve">(50х30 м) для выполнения заданий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А: тестовые стенды</w:t>
      </w:r>
    </w:p>
    <w:p w:rsidR="00491A23" w:rsidRDefault="00491A23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ectPr w:rsidR="00491A23" w:rsidSect="00504AC3">
          <w:pgSz w:w="16838" w:h="11906" w:orient="landscape"/>
          <w:pgMar w:top="1701" w:right="1134" w:bottom="851" w:left="1134" w:header="0" w:footer="567" w:gutter="0"/>
          <w:cols w:space="708"/>
          <w:titlePg/>
          <w:docGrid w:linePitch="360"/>
        </w:sectPr>
      </w:pP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Выполнить по инструкции действия Монтажника, используя компоненты подключения к тестовому стенду (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выполнения: </w:t>
      </w:r>
      <w:r w:rsidR="00980AC0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0 минут на </w:t>
      </w:r>
      <w:r w:rsidR="00980AC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каждый из 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>датчик</w:t>
      </w:r>
      <w:r w:rsidR="00980AC0">
        <w:rPr>
          <w:rFonts w:ascii="Times New Roman" w:eastAsia="Times New Roman" w:hAnsi="Times New Roman" w:cs="Times New Roman"/>
          <w:bCs/>
          <w:i/>
          <w:sz w:val="28"/>
          <w:szCs w:val="28"/>
        </w:rPr>
        <w:t>ов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рекомендуемое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выполнения - 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</w:t>
      </w:r>
      <w:r w:rsidR="0014624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для каждого из датчиков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):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1) выполнить обжимку кабеля заданной длины;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2) убедившись в том, что питание отключено, подключить кабель к адаптеру транспортного детектора, согласно инструкции подключения;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3) подключить все провода к клеммам, согласно схеме подключения;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4) привинтить детектор к поворотному механизму;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5) изолировать точки подключения изолентой;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6) подключить питание и убедиться в работоспособности собранной схемы.</w:t>
      </w:r>
    </w:p>
    <w:p w:rsidR="00980AC0" w:rsidRDefault="00980AC0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Допускается выполнить 2ю попытку выполнения инструкции Монтажника при неудачной проверке работы с 1й попытки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случае, если за 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60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монтаж датчиков не завершен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(учитывается как время монтажа, так и подготовительные работы на площадке, выполняемые конкурсантом, то есть, время с начала выполнения модуля)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индустриальными экспертами дорабатывается существующее или предоставляется готовое решение, при этом влияющие на результат аспекты конкурсанту аннулируются.</w:t>
      </w:r>
    </w:p>
    <w:p w:rsidR="00B6146E" w:rsidRDefault="00B6146E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67B1B">
        <w:rPr>
          <w:rFonts w:ascii="Times New Roman" w:eastAsia="Times New Roman" w:hAnsi="Times New Roman" w:cs="Times New Roman"/>
          <w:bCs/>
          <w:i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полнить по инструкции действия Наладчика:</w:t>
      </w:r>
    </w:p>
    <w:p w:rsidR="00B6146E" w:rsidRPr="00342091" w:rsidRDefault="00980AC0" w:rsidP="00B614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1) Определить параметры зоны детекции для обоих датчиков, уточнив их значения, 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подавая команды </w:t>
      </w:r>
      <w:r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волонтер</w:t>
      </w:r>
      <w:r w:rsid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ам</w:t>
      </w:r>
      <w:r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980AC0" w:rsidRPr="00342091" w:rsidRDefault="00980AC0" w:rsidP="00980AC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2) Настроить </w:t>
      </w:r>
      <w:r w:rsidR="00B6146E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видеозахват на АРМ, включая внешнюю веб-камеру, чтобы были видны области детекции, светофоры и таймер.</w:t>
      </w:r>
      <w:r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912266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Д</w:t>
      </w:r>
      <w:r w:rsidR="003C1ABC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ля видеозаписи</w:t>
      </w:r>
      <w:r w:rsidR="00912266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конкурсантами</w:t>
      </w:r>
      <w:r w:rsidR="003C1ABC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формируется </w:t>
      </w:r>
      <w:r w:rsidR="00D70337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3</w:t>
      </w:r>
      <w:r w:rsidR="003C1ABC"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окна, записываемые синхронно, с фиксацией времени:</w:t>
      </w:r>
      <w:r w:rsidRPr="00342091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</w:t>
      </w:r>
      <w:r w:rsidR="003C1ABC"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запись с датчик</w:t>
      </w:r>
      <w:r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</w:t>
      </w:r>
      <w:r w:rsidR="00D70337"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 1</w:t>
      </w:r>
      <w:r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№2</w:t>
      </w:r>
      <w:r w:rsidR="003C1ABC"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помощью программной платформы </w:t>
      </w:r>
      <w:proofErr w:type="spellStart"/>
      <w:r w:rsidR="003C1ABC"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Смартроад</w:t>
      </w:r>
      <w:proofErr w:type="spellEnd"/>
      <w:r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а также </w:t>
      </w:r>
      <w:r w:rsidR="003C1ABC"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запись видео переключений светофора.</w:t>
      </w:r>
    </w:p>
    <w:p w:rsidR="003C1ABC" w:rsidRPr="0061290B" w:rsidRDefault="00980AC0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3) Выполнить </w:t>
      </w:r>
      <w:r w:rsidR="0061290B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3 фиксации измерений </w:t>
      </w:r>
      <w:r w:rsidR="003C1ABC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перемещения Участников ПДД (роль которых выполняли волонтеры)</w:t>
      </w:r>
      <w:r w:rsidR="0061290B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 </w:t>
      </w:r>
      <w:proofErr w:type="gramStart"/>
      <w:r w:rsidR="0061290B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60..</w:t>
      </w:r>
      <w:proofErr w:type="gramEnd"/>
      <w:r w:rsidR="0061290B" w:rsidRPr="00342091">
        <w:rPr>
          <w:rFonts w:ascii="Times New Roman" w:eastAsia="Times New Roman" w:hAnsi="Times New Roman" w:cs="Times New Roman"/>
          <w:bCs/>
          <w:i/>
          <w:sz w:val="28"/>
          <w:szCs w:val="28"/>
        </w:rPr>
        <w:t>80 секунд (чтобы далее выбрать наилучший вариант для выполнения модулей Б и В по зафиксированным конку</w:t>
      </w:r>
      <w:r w:rsidR="0061290B" w:rsidRPr="0061290B">
        <w:rPr>
          <w:rFonts w:ascii="Times New Roman" w:eastAsia="Times New Roman" w:hAnsi="Times New Roman" w:cs="Times New Roman"/>
          <w:bCs/>
          <w:i/>
          <w:sz w:val="28"/>
          <w:szCs w:val="28"/>
        </w:rPr>
        <w:t>рсантом собственным результатам, допускается однократный просмотр видеозаписи после 1й и 2й фиксации измерений)</w:t>
      </w:r>
      <w:r w:rsidR="003C1ABC" w:rsidRPr="0061290B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3C1ABC" w:rsidRPr="006C5AEC" w:rsidRDefault="003C1ABC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 интервал № 1: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10-15 секунд: Пешеходов нет в области детекции, в это время через пешеходный переход проезжает Транспорт со скоростью более 6 км/ч, появляясь через 2-4 секунды после начала измерений: от 4 до 8 Транспортных средств с интервалом 1-2 секунды (4 интервала времени, учитывая, что Транспорт может двигаться в одном или разных направлениях);</w:t>
      </w:r>
    </w:p>
    <w:p w:rsidR="003C1ABC" w:rsidRPr="006C5AEC" w:rsidRDefault="003C1ABC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 интервал № 2: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10-15 секунд: Пешеходы скапливаются в области детекции, желая перейти через переход: ПДД не нарушаются;</w:t>
      </w:r>
    </w:p>
    <w:p w:rsidR="003C1ABC" w:rsidRPr="006C5AEC" w:rsidRDefault="003C1ABC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 интервал № 3: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10-15 секунд: все, кроме 2-4 Пешеходов переходят; ПДД не нарушаются;</w:t>
      </w:r>
    </w:p>
    <w:p w:rsidR="003C1ABC" w:rsidRPr="006C5AEC" w:rsidRDefault="003C1ABC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 интервал № 4: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10-15 секунд: 1-3 Пешехода переходят на красный свет, нарушая ПДД;</w:t>
      </w:r>
    </w:p>
    <w:p w:rsidR="003C1ABC" w:rsidRPr="006C5AEC" w:rsidRDefault="003C1ABC" w:rsidP="003C1AB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интервал № 5: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20 секунд и более: нет ни Пешеходов, ни Транспорта.</w:t>
      </w:r>
    </w:p>
    <w:p w:rsidR="00342091" w:rsidRPr="00B67B1B" w:rsidRDefault="00342091" w:rsidP="0034209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4) выполнить остановку и сохранение видеозаписи с экрана (каждого из 3х измерений).</w:t>
      </w:r>
    </w:p>
    <w:p w:rsidR="00342091" w:rsidRDefault="00342091" w:rsidP="0034209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 случае, если за 60 минут наладка датчиков не завершена (учитывается как время наладки, так и подготовительные работы на площадке, выполняемые конкурсантом, то есть, время до завершения выполнения модуля), индустриальными экспертами дорабатывается существующее или предоставляется готовое решение, при этом влияющие на результат аспекты конкурсанту аннулируются.</w:t>
      </w:r>
    </w:p>
    <w:p w:rsidR="0061290B" w:rsidRDefault="0061290B" w:rsidP="003C1ABC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каждого из действий, обозначенных в инструкции, следует их проговаривать вслух, что фиксируется э</w:t>
      </w:r>
      <w:r w:rsidR="00FD3568">
        <w:rPr>
          <w:rFonts w:ascii="Times New Roman" w:eastAsia="Times New Roman" w:hAnsi="Times New Roman" w:cs="Times New Roman"/>
          <w:sz w:val="28"/>
          <w:szCs w:val="28"/>
        </w:rPr>
        <w:t>кспертами группы оценки и, при необходимости, волонтерами.</w:t>
      </w:r>
    </w:p>
    <w:p w:rsidR="006A77D4" w:rsidRDefault="006A77D4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F5BD2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72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и обработка данных по результатам пусконаладочных работ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BF5BD2" w:rsidRPr="00465470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r w:rsidRPr="006725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88B">
        <w:rPr>
          <w:rFonts w:ascii="Times New Roman" w:eastAsia="Times New Roman" w:hAnsi="Times New Roman" w:cs="Times New Roman"/>
          <w:sz w:val="28"/>
          <w:szCs w:val="28"/>
        </w:rPr>
        <w:t>Анализ и обработка данных выполняется на компьютерах; во время выполнения заданий следует выполнять физические упражнения не менее 2-3 минут каждые полчаса</w:t>
      </w:r>
      <w:r w:rsidR="00342091">
        <w:rPr>
          <w:rFonts w:ascii="Times New Roman" w:eastAsia="Times New Roman" w:hAnsi="Times New Roman" w:cs="Times New Roman"/>
          <w:sz w:val="28"/>
          <w:szCs w:val="28"/>
        </w:rPr>
        <w:t>, не останавливая время выполнения модуля</w:t>
      </w:r>
      <w:r w:rsidRPr="0010188B">
        <w:rPr>
          <w:rFonts w:ascii="Times New Roman" w:eastAsia="Times New Roman" w:hAnsi="Times New Roman" w:cs="Times New Roman"/>
          <w:sz w:val="28"/>
          <w:szCs w:val="28"/>
        </w:rPr>
        <w:t xml:space="preserve"> (объявляется и фиксируется экспертами).</w:t>
      </w:r>
    </w:p>
    <w:p w:rsidR="00342091" w:rsidRDefault="009F53B4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 может самостоятельно выбрать 2 из </w:t>
      </w:r>
      <w:r w:rsidR="00342091">
        <w:rPr>
          <w:rFonts w:ascii="Times New Roman" w:eastAsia="Times New Roman" w:hAnsi="Times New Roman" w:cs="Times New Roman"/>
          <w:sz w:val="28"/>
          <w:szCs w:val="28"/>
        </w:rPr>
        <w:t xml:space="preserve">3х видеозаписей, </w:t>
      </w:r>
      <w:r>
        <w:rPr>
          <w:rFonts w:ascii="Times New Roman" w:eastAsia="Times New Roman" w:hAnsi="Times New Roman" w:cs="Times New Roman"/>
          <w:sz w:val="28"/>
          <w:szCs w:val="28"/>
        </w:rPr>
        <w:t>созданных им в результате выполнения модуля А.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Считать данные из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двух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видеопоток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ов (по двум видеозаписям, самостоятельно зарегистрированным в модуле А)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, выделив из него составляющие по координатам экрана: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детекции;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переключений светофора;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таймера.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Составить алгоритм(ы), определяя по исходным данным возникновение следующих ситуаций в "беспилотном" режиме, то есть, автоматически с точки зрения оператора (результаты приводить в виде лог-файлов, фиксируя время и возникающие события):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переход от интервала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 № 1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 интервалу № 2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: зафиксировать время появления Пешеходов в области детекции с точностью до 0.1 с;</w:t>
      </w:r>
    </w:p>
    <w:p w:rsidR="009F53B4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переход от интервала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 № 2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 интервалу № 3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: зафиксировать время начала движения Пешеходов по переходу с точностью до 1 с;</w:t>
      </w:r>
    </w:p>
    <w:p w:rsidR="009F53B4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переход от интервала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 №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 к интервалу № 4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: установить число Пешеходов, прошедших через переход на зеленый свет;</w:t>
      </w:r>
    </w:p>
    <w:p w:rsidR="009F53B4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переход от интервала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 №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 к интервалу № 5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установить число Пешеходов, прошедших через переход на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красный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свет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9F53B4" w:rsidRPr="006C5AEC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Обработку данных следует выполнить </w:t>
      </w:r>
      <w:proofErr w:type="spellStart"/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программно</w:t>
      </w:r>
      <w:proofErr w:type="spellEnd"/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основываясь на ПДД и параметрах зоны детекции (с точностью до 1 м), без "подгонки" 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алгоритмов под возникающие события в конкретный момент времени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(то есть, алгоритмы должны корректно работать для обеих видеозаписей)</w:t>
      </w:r>
      <w:r w:rsidRPr="006C5AEC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Считать данные из видеопотока, выделив из него составляющие по координатам экрана: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детекции</w:t>
      </w:r>
      <w:r w:rsidR="009F53B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датчика №1</w:t>
      </w: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;</w:t>
      </w:r>
    </w:p>
    <w:p w:rsidR="009F53B4" w:rsidRDefault="009F53B4" w:rsidP="009F53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детекции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датчика №2</w:t>
      </w: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;</w:t>
      </w:r>
    </w:p>
    <w:p w:rsidR="00BF5BD2" w:rsidRPr="00B3463F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переключений светофора;</w:t>
      </w:r>
    </w:p>
    <w:p w:rsidR="00BF5BD2" w:rsidRPr="00B3463F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463F">
        <w:rPr>
          <w:rFonts w:ascii="Times New Roman" w:eastAsia="Times New Roman" w:hAnsi="Times New Roman" w:cs="Times New Roman"/>
          <w:bCs/>
          <w:i/>
          <w:sz w:val="28"/>
          <w:szCs w:val="28"/>
        </w:rPr>
        <w:t>- область таймера.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Составить алгоритм(ы), определяя по исходным данным возникновение следующих ситуаций в "беспилотном" режиме, то есть, автоматически с точки зрения оператора (результаты приводить в виде лог-файлов, фиксируя время и возникающие события):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 Ситуация № 1: пешеходный переход пуст (в заданной области не появились Пешеходы), может проезжать Транспорт через пешеходный переход; зафиксировать время появления Пешеходов в области детекции с точностью до 0.1 с;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 Ситуация № 2: на пешеходном переходе появились Пешеходы: в этом случае, зафиксировать время начала движения Пешеходов по переходу с точностью до 1 с; установить число Пешеходов, прошедших через переход на зеленый и красный свет;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Обработку данных следует выполнить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программно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основываясь на ПДД и параметрах зоны детекции (с точностью до 1 м), без "подгонки" алгоритмов под возникающие события в конкретный момент времени.</w:t>
      </w:r>
    </w:p>
    <w:p w:rsidR="00BF5BD2" w:rsidRPr="0010188B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BF5BD2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734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управляемой имитационной модели с результатами анализа и обработки данных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F5BD2" w:rsidRPr="00465470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9734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88B">
        <w:rPr>
          <w:rFonts w:ascii="Times New Roman" w:eastAsia="Times New Roman" w:hAnsi="Times New Roman" w:cs="Times New Roman"/>
          <w:sz w:val="28"/>
          <w:szCs w:val="28"/>
        </w:rPr>
        <w:t xml:space="preserve">Моделирование транспортной системы и программирование режимов ее работы выполняется на компьютерах; во время выполнения заданий </w:t>
      </w:r>
      <w:r w:rsidRPr="0010188B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следует выполнять физические упражнения не менее 2-3 минут каждые полчаса (объявляется и фиксируется экспертами)</w:t>
      </w:r>
      <w:r w:rsidR="003A0D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0D0B" w:rsidRDefault="003A0D0B" w:rsidP="003A0D0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 предоставляется 2 видеозаписи, созданные им в результате выполнения модуля А, которые использовались при выполнении модуля Б.</w:t>
      </w:r>
    </w:p>
    <w:p w:rsidR="00BF5BD2" w:rsidRDefault="00BF5BD2" w:rsidP="00BF5BD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Следует построить имитационную модель перекрестка и пешеходного перехода на нем заданной конфигурации, учитывая заданную геометрию дорог, области детекции Пешеходов, параметры переключения сигналов светофора.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Результаты анализа и обработки данных следует задать в "пилотном" режиме, с точки зрения оператора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мультиагентной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системы (в виде набора графических элементов управления, напоминающих джойстик):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 по заданному сигналу управления должен появляться Транспорт, проезжающий через пешеходный переход;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 в отдельных графических элементах следует вводить скорость, число и направление движения Транспорта;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 в отдельных графических элементах следует обеспечить появление разного числа Пешеходов с разных сторон и с различным интервалом времени.</w:t>
      </w:r>
    </w:p>
    <w:p w:rsidR="003A0D0B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Управляя таким "джойстиком", следует воспроизвести все действия Транспорта и Пешеходов, которые выполнялись при измерениях</w:t>
      </w:r>
      <w:r w:rsidR="003A0D0B">
        <w:rPr>
          <w:rFonts w:ascii="Times New Roman" w:eastAsia="Times New Roman" w:hAnsi="Times New Roman" w:cs="Times New Roman"/>
          <w:bCs/>
          <w:i/>
          <w:sz w:val="28"/>
          <w:szCs w:val="28"/>
        </w:rPr>
        <w:t>, соответствующих видеозаписи №1 и №2, которые самостоятельно зарегистрированы конкурсантом при выполнении модуля А.</w:t>
      </w:r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Необходимо в отдельном файле указать время воспроизведения </w:t>
      </w:r>
      <w:r w:rsidR="003A0D0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интервалов №1, №2, №3, №4 и №5, соответствующие 1й и 2й видеозаписи. Реальные измерения,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доступные в файле видеозаписи, должны соответствовать полученным с помощью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мультиагентного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моделирования</w:t>
      </w:r>
      <w:r w:rsidR="003A0D0B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 точностью до 1 с.</w:t>
      </w:r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23682666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2"/>
      <w:bookmarkEnd w:id="13"/>
    </w:p>
    <w:p w:rsidR="003A0D0B" w:rsidRDefault="003A0D0B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78885659"/>
      <w:r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модуля А определяются видеозаписи для выполнения модулей Б и В каждым конкурсантом</w:t>
      </w:r>
      <w:r w:rsidR="001D6994">
        <w:rPr>
          <w:rFonts w:ascii="Times New Roman" w:eastAsia="Times New Roman" w:hAnsi="Times New Roman" w:cs="Times New Roman"/>
          <w:sz w:val="28"/>
          <w:szCs w:val="28"/>
        </w:rPr>
        <w:t xml:space="preserve"> в отдельности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как часть единого конкурсного задания</w:t>
      </w:r>
      <w:r w:rsidR="001D6994">
        <w:rPr>
          <w:rFonts w:ascii="Times New Roman" w:eastAsia="Times New Roman" w:hAnsi="Times New Roman" w:cs="Times New Roman"/>
          <w:sz w:val="28"/>
          <w:szCs w:val="28"/>
        </w:rPr>
        <w:t>. В случае, если видеозаписи, зафиксированные в модуле А, полностью или частично не соответствуют тому, что требовалось измерить, соответствующие аспекты в модулях Б и В, для которых не удается установить события, соответствующие заданию, конкурсанту аннулируются (в случае технических сбоев, не зависящих от конкурсанта, предоставляются 2 наиболее подходящих видеозаписи для всех конкурсантов одновременно).</w:t>
      </w:r>
    </w:p>
    <w:p w:rsidR="00BF5BD2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модулей Б и В не разрешается пользоваться Интернетом. Для работы с алгоритмами обработки данных, а также для построения и управления имитационными моделями в день Д-2 согласовываются и локально загружаются имеющиеся в свободном доступе книги и справочные системы по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Python</w:t>
      </w:r>
      <w:r w:rsidRPr="007108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Java</w:t>
      </w:r>
      <w:r w:rsidRPr="00710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т.д., с которыми конкурсанты могут ознакомиться в день Д-1, а воспользоваться в день Д2 и Д3 на своем рабоч</w:t>
      </w:r>
      <w:r w:rsidR="001D6994">
        <w:rPr>
          <w:rFonts w:ascii="Times New Roman" w:eastAsia="Times New Roman" w:hAnsi="Times New Roman" w:cs="Times New Roman"/>
          <w:sz w:val="28"/>
          <w:szCs w:val="28"/>
        </w:rPr>
        <w:t>ем месте.</w:t>
      </w:r>
    </w:p>
    <w:p w:rsidR="001D6994" w:rsidRPr="00DB1B4C" w:rsidRDefault="001D6994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работы над модулем Б конкурсанту предоставляется не более 15 минут удостовериться, что все </w:t>
      </w:r>
      <w:r w:rsidR="00EA597E">
        <w:rPr>
          <w:rFonts w:ascii="Times New Roman" w:eastAsia="Times New Roman" w:hAnsi="Times New Roman" w:cs="Times New Roman"/>
          <w:sz w:val="28"/>
          <w:szCs w:val="28"/>
        </w:rPr>
        <w:t xml:space="preserve">приложения и программные </w:t>
      </w:r>
      <w:r>
        <w:rPr>
          <w:rFonts w:ascii="Times New Roman" w:eastAsia="Times New Roman" w:hAnsi="Times New Roman" w:cs="Times New Roman"/>
          <w:sz w:val="28"/>
          <w:szCs w:val="28"/>
        </w:rPr>
        <w:t>компоненты работают</w:t>
      </w:r>
      <w:r w:rsidR="00EA597E">
        <w:rPr>
          <w:rFonts w:ascii="Times New Roman" w:eastAsia="Times New Roman" w:hAnsi="Times New Roman" w:cs="Times New Roman"/>
          <w:sz w:val="28"/>
          <w:szCs w:val="28"/>
        </w:rPr>
        <w:t>, как было им установлено в день Д-1. Перед началом работы над модулем В конкурсанту предоставляется не более 15 минут удостовериться, что все приложения и программные компоненты работают, как было им установлено в день Д2. В случае обнаружения таких несоответствий (при работе без Интернета компоненты работали, но перестали работать и т.д.) в обозначенные 15 минут, предоставляется необходимое дополнительное время на устранение ошибок (при необходимости временно обеспечивается доступ к Интернету и т.д.)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A597E">
        <w:rPr>
          <w:rFonts w:ascii="Times New Roman" w:eastAsia="Times New Roman" w:hAnsi="Times New Roman" w:cs="Times New Roman"/>
          <w:sz w:val="28"/>
          <w:szCs w:val="28"/>
        </w:rPr>
        <w:t xml:space="preserve"> По истечении указанных 15 минут, необходимые исправления производятся самим конкурсантом без предоставления ему дополнительного времени и без подключения к сети Интернет.</w:t>
      </w:r>
    </w:p>
    <w:p w:rsidR="00BF5BD2" w:rsidRPr="00DB1B4C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B4C">
        <w:rPr>
          <w:rFonts w:ascii="Times New Roman" w:hAnsi="Times New Roman" w:cs="Times New Roman"/>
          <w:sz w:val="28"/>
          <w:szCs w:val="28"/>
        </w:rPr>
        <w:lastRenderedPageBreak/>
        <w:t xml:space="preserve">Во все </w:t>
      </w:r>
      <w:r>
        <w:rPr>
          <w:rFonts w:ascii="Times New Roman" w:hAnsi="Times New Roman" w:cs="Times New Roman"/>
          <w:sz w:val="28"/>
          <w:szCs w:val="28"/>
        </w:rPr>
        <w:t>соревновательные дни</w:t>
      </w:r>
      <w:r w:rsidRPr="00DB1B4C">
        <w:rPr>
          <w:rFonts w:ascii="Times New Roman" w:hAnsi="Times New Roman" w:cs="Times New Roman"/>
          <w:sz w:val="28"/>
          <w:szCs w:val="28"/>
        </w:rPr>
        <w:t xml:space="preserve"> ведется запись экрана каждого конкурсанта в течение всего времени работы за компьютером.</w:t>
      </w:r>
    </w:p>
    <w:p w:rsidR="00BF5BD2" w:rsidRPr="00DB1B4C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1B4C">
        <w:rPr>
          <w:rFonts w:ascii="Times New Roman" w:eastAsia="Times New Roman" w:hAnsi="Times New Roman" w:cs="Times New Roman"/>
          <w:sz w:val="28"/>
          <w:szCs w:val="28"/>
        </w:rPr>
        <w:t>Обнуление баллов за соответствующий модуль происходит в случае:</w:t>
      </w:r>
    </w:p>
    <w:p w:rsidR="00BF5BD2" w:rsidRPr="00DB1B4C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DB1B4C">
        <w:rPr>
          <w:rFonts w:ascii="Times New Roman" w:eastAsia="Times New Roman" w:hAnsi="Times New Roman" w:cs="Times New Roman"/>
          <w:sz w:val="28"/>
          <w:szCs w:val="28"/>
        </w:rPr>
        <w:t>отсутствия записи с экрана выполнения модуля, кроме технических сбоев;</w:t>
      </w:r>
    </w:p>
    <w:p w:rsidR="00BF5BD2" w:rsidRPr="00DB1B4C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DB1B4C">
        <w:rPr>
          <w:rFonts w:ascii="Times New Roman" w:eastAsia="Times New Roman" w:hAnsi="Times New Roman" w:cs="Times New Roman"/>
          <w:sz w:val="28"/>
          <w:szCs w:val="28"/>
        </w:rPr>
        <w:t>обнаружения использования переносных устройств хранения информации;</w:t>
      </w:r>
    </w:p>
    <w:p w:rsidR="00BF5BD2" w:rsidRDefault="00BF5BD2" w:rsidP="00BF5BD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DB1B4C">
        <w:rPr>
          <w:rFonts w:ascii="Times New Roman" w:eastAsia="Times New Roman" w:hAnsi="Times New Roman" w:cs="Times New Roman"/>
          <w:sz w:val="28"/>
          <w:szCs w:val="28"/>
        </w:rPr>
        <w:t>использования заранее заготовленных материалов для решения 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5" w:name="_Toc23682666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:rsidR="00BF5BD2" w:rsidRPr="00B33456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собой нельзя ничего привозить: оборудование и инструменты предоставляются на площадке проведения.</w:t>
      </w: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6" w:name="_Toc236826663"/>
      <w:bookmarkStart w:id="17" w:name="_Toc7888566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bookmarkEnd w:id="16"/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236826664"/>
      <w:r w:rsidRPr="00A4187F">
        <w:rPr>
          <w:rFonts w:ascii="Times New Roman" w:hAnsi="Times New Roman"/>
        </w:rPr>
        <w:t>запрещенные на площадке</w:t>
      </w:r>
      <w:bookmarkEnd w:id="17"/>
      <w:bookmarkEnd w:id="18"/>
    </w:p>
    <w:p w:rsidR="00BF5BD2" w:rsidRDefault="00BF5BD2" w:rsidP="00BF5BD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DDB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телефонами, смартфонами, умными часами, проводными/беспроводными наушниками.</w:t>
      </w: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236826665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8D16C5" w:rsidRDefault="008D16C5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Руководство по оцениванию конкурсного задания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0715C3"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4CDC" w:rsidRDefault="00BD4CDC" w:rsidP="00970F49">
      <w:pPr>
        <w:spacing w:after="0" w:line="240" w:lineRule="auto"/>
      </w:pPr>
      <w:r>
        <w:separator/>
      </w:r>
    </w:p>
  </w:endnote>
  <w:endnote w:type="continuationSeparator" w:id="0">
    <w:p w:rsidR="00BD4CDC" w:rsidRDefault="00BD4CD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70337" w:rsidRPr="00AF76EA" w:rsidRDefault="00D70337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0E41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25619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4AC3" w:rsidRPr="00504AC3" w:rsidRDefault="00504AC3" w:rsidP="00504AC3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0E41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4CDC" w:rsidRDefault="00BD4CDC" w:rsidP="00970F49">
      <w:pPr>
        <w:spacing w:after="0" w:line="240" w:lineRule="auto"/>
      </w:pPr>
      <w:r>
        <w:separator/>
      </w:r>
    </w:p>
  </w:footnote>
  <w:footnote w:type="continuationSeparator" w:id="0">
    <w:p w:rsidR="00BD4CDC" w:rsidRDefault="00BD4CDC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5095"/>
    <w:multiLevelType w:val="hybridMultilevel"/>
    <w:tmpl w:val="4CACD8BC"/>
    <w:lvl w:ilvl="0" w:tplc="D8B2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82887">
    <w:abstractNumId w:val="15"/>
  </w:num>
  <w:num w:numId="2" w16cid:durableId="806969231">
    <w:abstractNumId w:val="8"/>
  </w:num>
  <w:num w:numId="3" w16cid:durableId="1042513109">
    <w:abstractNumId w:val="6"/>
  </w:num>
  <w:num w:numId="4" w16cid:durableId="501313116">
    <w:abstractNumId w:val="1"/>
  </w:num>
  <w:num w:numId="5" w16cid:durableId="704914806">
    <w:abstractNumId w:val="0"/>
  </w:num>
  <w:num w:numId="6" w16cid:durableId="2083211883">
    <w:abstractNumId w:val="9"/>
  </w:num>
  <w:num w:numId="7" w16cid:durableId="546644801">
    <w:abstractNumId w:val="2"/>
  </w:num>
  <w:num w:numId="8" w16cid:durableId="95760936">
    <w:abstractNumId w:val="5"/>
  </w:num>
  <w:num w:numId="9" w16cid:durableId="384986388">
    <w:abstractNumId w:val="20"/>
  </w:num>
  <w:num w:numId="10" w16cid:durableId="1410301605">
    <w:abstractNumId w:val="7"/>
  </w:num>
  <w:num w:numId="11" w16cid:durableId="306472328">
    <w:abstractNumId w:val="3"/>
  </w:num>
  <w:num w:numId="12" w16cid:durableId="904535781">
    <w:abstractNumId w:val="10"/>
  </w:num>
  <w:num w:numId="13" w16cid:durableId="1741440169">
    <w:abstractNumId w:val="23"/>
  </w:num>
  <w:num w:numId="14" w16cid:durableId="286276991">
    <w:abstractNumId w:val="11"/>
  </w:num>
  <w:num w:numId="15" w16cid:durableId="1125200414">
    <w:abstractNumId w:val="21"/>
  </w:num>
  <w:num w:numId="16" w16cid:durableId="119687616">
    <w:abstractNumId w:val="24"/>
  </w:num>
  <w:num w:numId="17" w16cid:durableId="640884175">
    <w:abstractNumId w:val="22"/>
  </w:num>
  <w:num w:numId="18" w16cid:durableId="1915893144">
    <w:abstractNumId w:val="19"/>
  </w:num>
  <w:num w:numId="19" w16cid:durableId="574509610">
    <w:abstractNumId w:val="13"/>
  </w:num>
  <w:num w:numId="20" w16cid:durableId="2025353718">
    <w:abstractNumId w:val="17"/>
  </w:num>
  <w:num w:numId="21" w16cid:durableId="1546209178">
    <w:abstractNumId w:val="12"/>
  </w:num>
  <w:num w:numId="22" w16cid:durableId="439489397">
    <w:abstractNumId w:val="4"/>
  </w:num>
  <w:num w:numId="23" w16cid:durableId="1108308069">
    <w:abstractNumId w:val="18"/>
  </w:num>
  <w:num w:numId="24" w16cid:durableId="76027252">
    <w:abstractNumId w:val="16"/>
  </w:num>
  <w:num w:numId="25" w16cid:durableId="103568946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07B1E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15C3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46249"/>
    <w:rsid w:val="0015561E"/>
    <w:rsid w:val="001627D5"/>
    <w:rsid w:val="00166EC5"/>
    <w:rsid w:val="0017612A"/>
    <w:rsid w:val="001A67E0"/>
    <w:rsid w:val="001B4B65"/>
    <w:rsid w:val="001C1282"/>
    <w:rsid w:val="001C63E7"/>
    <w:rsid w:val="001D6994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82F1B"/>
    <w:rsid w:val="0029547E"/>
    <w:rsid w:val="002A2935"/>
    <w:rsid w:val="002B1426"/>
    <w:rsid w:val="002B1FED"/>
    <w:rsid w:val="002B3DBB"/>
    <w:rsid w:val="002F2906"/>
    <w:rsid w:val="00300E41"/>
    <w:rsid w:val="003052AF"/>
    <w:rsid w:val="0032065E"/>
    <w:rsid w:val="00322869"/>
    <w:rsid w:val="003242E1"/>
    <w:rsid w:val="00333911"/>
    <w:rsid w:val="00334165"/>
    <w:rsid w:val="00342091"/>
    <w:rsid w:val="003531E7"/>
    <w:rsid w:val="003601A4"/>
    <w:rsid w:val="0037535C"/>
    <w:rsid w:val="003815C7"/>
    <w:rsid w:val="003934F8"/>
    <w:rsid w:val="00397638"/>
    <w:rsid w:val="00397A1B"/>
    <w:rsid w:val="003A0D0B"/>
    <w:rsid w:val="003A21C8"/>
    <w:rsid w:val="003B6085"/>
    <w:rsid w:val="003C1ABC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836D3"/>
    <w:rsid w:val="004904C5"/>
    <w:rsid w:val="004917C4"/>
    <w:rsid w:val="00491A23"/>
    <w:rsid w:val="004A07A5"/>
    <w:rsid w:val="004B692B"/>
    <w:rsid w:val="004C3CAF"/>
    <w:rsid w:val="004C703E"/>
    <w:rsid w:val="004D096E"/>
    <w:rsid w:val="004E785E"/>
    <w:rsid w:val="004E7905"/>
    <w:rsid w:val="00504AC3"/>
    <w:rsid w:val="005055FF"/>
    <w:rsid w:val="00510059"/>
    <w:rsid w:val="005405EA"/>
    <w:rsid w:val="00554CBB"/>
    <w:rsid w:val="005560AC"/>
    <w:rsid w:val="00557CC0"/>
    <w:rsid w:val="00561024"/>
    <w:rsid w:val="0056194A"/>
    <w:rsid w:val="00565B7C"/>
    <w:rsid w:val="00592BA5"/>
    <w:rsid w:val="005A1625"/>
    <w:rsid w:val="005A203B"/>
    <w:rsid w:val="005B05D5"/>
    <w:rsid w:val="005B0DEC"/>
    <w:rsid w:val="005B66FC"/>
    <w:rsid w:val="005C6A23"/>
    <w:rsid w:val="005E30DC"/>
    <w:rsid w:val="005E7A88"/>
    <w:rsid w:val="00605DD7"/>
    <w:rsid w:val="0060658F"/>
    <w:rsid w:val="0061290B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91A30"/>
    <w:rsid w:val="006A4EFB"/>
    <w:rsid w:val="006A77D4"/>
    <w:rsid w:val="006B0FEA"/>
    <w:rsid w:val="006C6D6D"/>
    <w:rsid w:val="006C7A3B"/>
    <w:rsid w:val="006C7CE4"/>
    <w:rsid w:val="006F4464"/>
    <w:rsid w:val="0070059C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53A1"/>
    <w:rsid w:val="00791D70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9162A"/>
    <w:rsid w:val="008B0F23"/>
    <w:rsid w:val="008B1B0A"/>
    <w:rsid w:val="008B560B"/>
    <w:rsid w:val="008C41F7"/>
    <w:rsid w:val="008D16C5"/>
    <w:rsid w:val="008D6DCF"/>
    <w:rsid w:val="008E5424"/>
    <w:rsid w:val="00900604"/>
    <w:rsid w:val="00901689"/>
    <w:rsid w:val="009018F0"/>
    <w:rsid w:val="00906E82"/>
    <w:rsid w:val="009116DB"/>
    <w:rsid w:val="00912266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0AC0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3B4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540DC"/>
    <w:rsid w:val="00B610A2"/>
    <w:rsid w:val="00B6146E"/>
    <w:rsid w:val="00B95B16"/>
    <w:rsid w:val="00B97386"/>
    <w:rsid w:val="00BA2CF0"/>
    <w:rsid w:val="00BB6199"/>
    <w:rsid w:val="00BC3813"/>
    <w:rsid w:val="00BC7808"/>
    <w:rsid w:val="00BD4CDC"/>
    <w:rsid w:val="00BE099A"/>
    <w:rsid w:val="00BE2ED0"/>
    <w:rsid w:val="00BF5BD2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552E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52F3"/>
    <w:rsid w:val="00D617CC"/>
    <w:rsid w:val="00D70337"/>
    <w:rsid w:val="00D82186"/>
    <w:rsid w:val="00D83E4E"/>
    <w:rsid w:val="00D87A1E"/>
    <w:rsid w:val="00D96994"/>
    <w:rsid w:val="00DC52E5"/>
    <w:rsid w:val="00DE39D8"/>
    <w:rsid w:val="00DE5614"/>
    <w:rsid w:val="00E0060B"/>
    <w:rsid w:val="00E0407E"/>
    <w:rsid w:val="00E04FDF"/>
    <w:rsid w:val="00E15F2A"/>
    <w:rsid w:val="00E279E8"/>
    <w:rsid w:val="00E41CEE"/>
    <w:rsid w:val="00E579D6"/>
    <w:rsid w:val="00E61309"/>
    <w:rsid w:val="00E75567"/>
    <w:rsid w:val="00E75DC7"/>
    <w:rsid w:val="00E76F7D"/>
    <w:rsid w:val="00E857D6"/>
    <w:rsid w:val="00EA0163"/>
    <w:rsid w:val="00EA0C3A"/>
    <w:rsid w:val="00EA30C6"/>
    <w:rsid w:val="00EA597E"/>
    <w:rsid w:val="00EB2779"/>
    <w:rsid w:val="00EB4FF8"/>
    <w:rsid w:val="00ED18F9"/>
    <w:rsid w:val="00ED53C9"/>
    <w:rsid w:val="00EE197A"/>
    <w:rsid w:val="00EE5585"/>
    <w:rsid w:val="00EE7DA3"/>
    <w:rsid w:val="00F10695"/>
    <w:rsid w:val="00F1662D"/>
    <w:rsid w:val="00F3099C"/>
    <w:rsid w:val="00F35F4F"/>
    <w:rsid w:val="00F50AC5"/>
    <w:rsid w:val="00F6025D"/>
    <w:rsid w:val="00F65185"/>
    <w:rsid w:val="00F672B2"/>
    <w:rsid w:val="00F8340A"/>
    <w:rsid w:val="00F83D10"/>
    <w:rsid w:val="00F93643"/>
    <w:rsid w:val="00F96457"/>
    <w:rsid w:val="00FA5A27"/>
    <w:rsid w:val="00FB022D"/>
    <w:rsid w:val="00FB1F17"/>
    <w:rsid w:val="00FB3492"/>
    <w:rsid w:val="00FC415A"/>
    <w:rsid w:val="00FC6098"/>
    <w:rsid w:val="00FD20DE"/>
    <w:rsid w:val="00FD3568"/>
    <w:rsid w:val="00FD4FE9"/>
    <w:rsid w:val="00FE1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589E0"/>
  <w15:docId w15:val="{B5E34A3E-2A48-7143-91D3-C8D15BA8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22869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2697-E32F-4BF2-940A-4312E6C7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</TotalTime>
  <Pages>20</Pages>
  <Words>4377</Words>
  <Characters>24954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37</cp:revision>
  <dcterms:created xsi:type="dcterms:W3CDTF">2023-10-10T08:10:00Z</dcterms:created>
  <dcterms:modified xsi:type="dcterms:W3CDTF">2026-09-01T16:08:00Z</dcterms:modified>
</cp:coreProperties>
</file>