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BEA13" w14:textId="77777777" w:rsidR="00A26995" w:rsidRPr="005C0E96" w:rsidRDefault="00693E94">
      <w:pPr>
        <w:rPr>
          <w:rFonts w:ascii="Times New Roman" w:hAnsi="Times New Roman" w:cs="Times New Roman"/>
          <w:sz w:val="28"/>
          <w:szCs w:val="28"/>
        </w:rPr>
      </w:pPr>
      <w:r w:rsidRPr="005C0E96">
        <w:rPr>
          <w:rFonts w:ascii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696BD3C1" wp14:editId="68A77D6F">
            <wp:extent cx="3477578" cy="135603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7578" cy="13560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BF974C" w14:textId="77777777" w:rsidR="00A26995" w:rsidRPr="005C0E96" w:rsidRDefault="00A26995">
      <w:pPr>
        <w:rPr>
          <w:rFonts w:ascii="Times New Roman" w:hAnsi="Times New Roman" w:cs="Times New Roman"/>
          <w:sz w:val="28"/>
          <w:szCs w:val="28"/>
        </w:rPr>
      </w:pPr>
    </w:p>
    <w:p w14:paraId="4E1C0185" w14:textId="77777777" w:rsidR="00A26995" w:rsidRPr="005C0E96" w:rsidRDefault="00A26995">
      <w:pPr>
        <w:rPr>
          <w:rFonts w:ascii="Times New Roman" w:hAnsi="Times New Roman" w:cs="Times New Roman"/>
          <w:sz w:val="28"/>
          <w:szCs w:val="28"/>
        </w:rPr>
      </w:pPr>
    </w:p>
    <w:p w14:paraId="23732D06" w14:textId="77777777" w:rsidR="00A26995" w:rsidRPr="005C0E96" w:rsidRDefault="00A26995">
      <w:pPr>
        <w:rPr>
          <w:rFonts w:ascii="Times New Roman" w:hAnsi="Times New Roman" w:cs="Times New Roman"/>
          <w:sz w:val="28"/>
          <w:szCs w:val="28"/>
        </w:rPr>
      </w:pPr>
    </w:p>
    <w:p w14:paraId="149313A0" w14:textId="77777777" w:rsidR="00A26995" w:rsidRPr="005C0E96" w:rsidRDefault="00A26995">
      <w:pPr>
        <w:rPr>
          <w:rFonts w:ascii="Times New Roman" w:hAnsi="Times New Roman" w:cs="Times New Roman"/>
          <w:sz w:val="28"/>
          <w:szCs w:val="28"/>
        </w:rPr>
      </w:pPr>
    </w:p>
    <w:p w14:paraId="6964AFCC" w14:textId="77777777" w:rsidR="00A26995" w:rsidRPr="005C0E96" w:rsidRDefault="00A26995" w:rsidP="005C0E96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56B91AAC" w14:textId="77777777" w:rsidR="00A26995" w:rsidRPr="005C0E96" w:rsidRDefault="00693E94" w:rsidP="005C0E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5C0E96">
        <w:rPr>
          <w:rFonts w:ascii="Times New Roman" w:eastAsia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1641121A" w14:textId="7E3B1249" w:rsidR="00A26995" w:rsidRPr="005C0E96" w:rsidRDefault="00ED55B1" w:rsidP="005C0E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5C0E96">
        <w:rPr>
          <w:rFonts w:ascii="Times New Roman" w:eastAsia="Times New Roman" w:hAnsi="Times New Roman" w:cs="Times New Roman"/>
          <w:b/>
          <w:bCs/>
          <w:sz w:val="40"/>
          <w:szCs w:val="40"/>
        </w:rPr>
        <w:t>«ДИЗАЙН ИНТЕРЬЕРА»</w:t>
      </w:r>
    </w:p>
    <w:p w14:paraId="59602C36" w14:textId="77777777" w:rsidR="00A26995" w:rsidRPr="005C0E96" w:rsidRDefault="00A26995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598CF95E" w14:textId="77777777" w:rsidR="00A26995" w:rsidRPr="005C0E96" w:rsidRDefault="00A26995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10477E9E" w14:textId="77777777" w:rsidR="00A26995" w:rsidRPr="005C0E96" w:rsidRDefault="00A26995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21D1235B" w14:textId="77777777" w:rsidR="00A26995" w:rsidRPr="005C0E96" w:rsidRDefault="00A26995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6F46171F" w14:textId="77777777" w:rsidR="00A26995" w:rsidRPr="005C0E96" w:rsidRDefault="00A26995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6EF201E3" w14:textId="77777777" w:rsidR="00A26995" w:rsidRPr="005C0E96" w:rsidRDefault="00A2699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3F4498" w14:textId="7421795F" w:rsidR="00A26995" w:rsidRPr="005C0E96" w:rsidRDefault="00A2699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3A2427" w14:textId="2889C2B6" w:rsidR="005C0E96" w:rsidRPr="005C0E96" w:rsidRDefault="005C0E9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FF9217" w14:textId="32944B42" w:rsidR="005C0E96" w:rsidRPr="005C0E96" w:rsidRDefault="005C0E9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17E0B7" w14:textId="7514C018" w:rsidR="005C0E96" w:rsidRPr="005C0E96" w:rsidRDefault="005C0E9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1A3D0C" w14:textId="77777777" w:rsidR="005C0E96" w:rsidRPr="005C0E96" w:rsidRDefault="005C0E9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37610B" w14:textId="77777777" w:rsidR="00A26995" w:rsidRPr="005C0E96" w:rsidRDefault="00693E9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Cs/>
          <w:sz w:val="28"/>
          <w:szCs w:val="28"/>
        </w:rPr>
        <w:t>2025 г.</w:t>
      </w:r>
    </w:p>
    <w:p w14:paraId="2292DD6E" w14:textId="3ECB7F20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 w:rsidRPr="005C0E9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A2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изайн интерьера</w:t>
      </w:r>
    </w:p>
    <w:p w14:paraId="7745974E" w14:textId="77777777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/>
          <w:sz w:val="28"/>
          <w:szCs w:val="28"/>
        </w:rPr>
        <w:t>Формат участия в соревновании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: индивидуальный</w:t>
      </w:r>
    </w:p>
    <w:p w14:paraId="4A2D37EA" w14:textId="77777777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14:paraId="40E821F1" w14:textId="77777777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i/>
          <w:sz w:val="28"/>
          <w:szCs w:val="28"/>
        </w:rPr>
        <w:t>Краткая характеристика профессии - дизайнер интерьера:</w:t>
      </w:r>
    </w:p>
    <w:p w14:paraId="384DB98F" w14:textId="3C1D75A7" w:rsidR="00A26995" w:rsidRPr="005C0E96" w:rsidRDefault="00693E94" w:rsidP="005C0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Это профессия, важность и сложность которой неуклонно растет. Дизайнер интерьера разрабатывает дизайн-проекты различных помещений и пространств, которые могут быть как жилыми, так и общественными или другого</w:t>
      </w:r>
      <w:r w:rsidR="00ED55B1">
        <w:rPr>
          <w:rFonts w:ascii="Times New Roman" w:eastAsia="Times New Roman" w:hAnsi="Times New Roman" w:cs="Times New Roman"/>
          <w:sz w:val="28"/>
          <w:szCs w:val="28"/>
        </w:rPr>
        <w:t xml:space="preserve"> коммерческого значения. На 2025</w:t>
      </w:r>
      <w:bookmarkStart w:id="0" w:name="_GoBack"/>
      <w:bookmarkEnd w:id="0"/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 год дизайн-проекты стали неотъемлемой частью каждого ремонта, которую можно смело назвать пошаговым планом для ремонтных работ.</w:t>
      </w:r>
    </w:p>
    <w:p w14:paraId="28F557E1" w14:textId="3DD24FE6" w:rsidR="00A26995" w:rsidRPr="005C0E96" w:rsidRDefault="00693E94" w:rsidP="005C0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Дизайн-интерьера это не только эстетический сервис и этический бизнес, но и целая экосистема, которая включает себя планирование согласно эргономическим нормам и государственным нормативам по перепланировке помещений, проектирование различных узлов и конструктивных решений совместно с инженерами, 3д-моделирование объектов с возможностью полного отображения будущего результата, и, конечно же, интеграция всевозможных современных решений на основе данных от поставщиков и производителей.</w:t>
      </w:r>
    </w:p>
    <w:p w14:paraId="13510AE7" w14:textId="77777777" w:rsidR="00A26995" w:rsidRPr="005C0E96" w:rsidRDefault="00693E94" w:rsidP="005C0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Дизайнер интерьера должен обладать такими качествами, как коммуникабельность, стрессоустойчивость, проницательность, клиентоориентированность. Специалисту необходимо уметь работать слаженно в команде, но при этом и уметь продвигать свои идеи и себя, как бренд.</w:t>
      </w:r>
    </w:p>
    <w:p w14:paraId="271C0335" w14:textId="77777777" w:rsidR="00A26995" w:rsidRPr="005C0E96" w:rsidRDefault="00A26995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B3C013" w14:textId="77777777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i/>
          <w:sz w:val="28"/>
          <w:szCs w:val="28"/>
        </w:rPr>
        <w:t>Актуальность профессии в реальном секторе экономики России:</w:t>
      </w:r>
    </w:p>
    <w:p w14:paraId="0004FF5C" w14:textId="77777777" w:rsidR="00A26995" w:rsidRPr="005C0E96" w:rsidRDefault="00693E94" w:rsidP="005C0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Дизайн интерьера - это сфера, которая динамично растет и развивается, при этом принцип работы строится на взаимодействии смежных компетенций и бизнеса. Бизнес испытывает нехватку специалистов в этой области, которые могут не просто создать проект, но и сделать его действительно реализуемым. </w:t>
      </w:r>
    </w:p>
    <w:p w14:paraId="58E99AC5" w14:textId="77777777" w:rsidR="00A26995" w:rsidRPr="005C0E96" w:rsidRDefault="00693E94" w:rsidP="005C0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lastRenderedPageBreak/>
        <w:t>Потенциальные заказчики не просто нуждаются в специалистах, но и тратят огромное кол-во времени на выбор особенного дизайнера, который удовлетворит их персональные потребности, совпадет по темпераменту, сегменту и стилистике портфолио. На данный момент дизайн интерьера настолько востребован, что иногда заказчики пользуются услугами одного специалиста повторно.</w:t>
      </w:r>
    </w:p>
    <w:p w14:paraId="14E34B90" w14:textId="77777777" w:rsidR="00A26995" w:rsidRPr="005C0E96" w:rsidRDefault="00A26995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ED69E8A" w14:textId="77777777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i/>
          <w:sz w:val="28"/>
          <w:szCs w:val="28"/>
        </w:rPr>
        <w:t>Описание особенностей профессиональной деятельности специалиста:</w:t>
      </w:r>
    </w:p>
    <w:p w14:paraId="4DAEA2E4" w14:textId="77777777" w:rsidR="00A26995" w:rsidRPr="005C0E96" w:rsidRDefault="00693E94" w:rsidP="005C0E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Создание проектов на основе технического задания заказчиков и указанного бюджета,</w:t>
      </w:r>
    </w:p>
    <w:p w14:paraId="3FABDDB2" w14:textId="77777777" w:rsidR="00A26995" w:rsidRPr="005C0E96" w:rsidRDefault="00693E94" w:rsidP="005C0E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формирование планировочного решения согласно нормам и особенностям помещения и его назначению,</w:t>
      </w:r>
    </w:p>
    <w:p w14:paraId="3F64B979" w14:textId="77777777" w:rsidR="00A26995" w:rsidRPr="005C0E96" w:rsidRDefault="00693E94" w:rsidP="005C0E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разработка стилевой и цветовой концепции с учетом бюджета проекта,</w:t>
      </w:r>
    </w:p>
    <w:p w14:paraId="162C3F8F" w14:textId="77777777" w:rsidR="00A26995" w:rsidRPr="005C0E96" w:rsidRDefault="00693E94" w:rsidP="005C0E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подготовка проектной документации для реализации проекта по месту,</w:t>
      </w:r>
    </w:p>
    <w:p w14:paraId="3A8F1A4E" w14:textId="77777777" w:rsidR="00A26995" w:rsidRPr="005C0E96" w:rsidRDefault="00693E94" w:rsidP="005C0E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составление полной спецификации предметов и материалов, оборудования, которые потребуются для оснащения объекта.</w:t>
      </w:r>
    </w:p>
    <w:p w14:paraId="1EF0F582" w14:textId="77777777" w:rsidR="00A26995" w:rsidRPr="005C0E96" w:rsidRDefault="00A26995" w:rsidP="005C0E9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D074788" w14:textId="77777777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i/>
          <w:sz w:val="28"/>
          <w:szCs w:val="28"/>
        </w:rPr>
        <w:t>Технологии, которые применяются в профессиональной деятельности:</w:t>
      </w:r>
    </w:p>
    <w:p w14:paraId="05746E70" w14:textId="77777777" w:rsidR="00A26995" w:rsidRPr="005C0E96" w:rsidRDefault="00693E94" w:rsidP="005C0E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лазерный обмер помещений,</w:t>
      </w:r>
    </w:p>
    <w:p w14:paraId="5EBD6A98" w14:textId="77777777" w:rsidR="00A26995" w:rsidRPr="005C0E96" w:rsidRDefault="00693E94" w:rsidP="005C0E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2д и 3д моделирование и проектирование,</w:t>
      </w:r>
    </w:p>
    <w:p w14:paraId="23AF33FE" w14:textId="77777777" w:rsidR="00A26995" w:rsidRPr="005C0E96" w:rsidRDefault="00693E94" w:rsidP="005C0E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создание модели виртуальной реальности,</w:t>
      </w:r>
    </w:p>
    <w:p w14:paraId="136A6AE5" w14:textId="77777777" w:rsidR="00A26995" w:rsidRPr="005C0E96" w:rsidRDefault="00693E94" w:rsidP="005C0E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конструирование и создание коллажей.</w:t>
      </w:r>
    </w:p>
    <w:p w14:paraId="7493A1F0" w14:textId="77777777" w:rsidR="00A26995" w:rsidRPr="005C0E96" w:rsidRDefault="00A26995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EB870B7" w14:textId="77777777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i/>
          <w:sz w:val="28"/>
          <w:szCs w:val="28"/>
        </w:rPr>
        <w:t>Особенности внедрения в индустрию, в каких средах применяется:</w:t>
      </w:r>
    </w:p>
    <w:p w14:paraId="11BD3E7E" w14:textId="77777777" w:rsidR="00A26995" w:rsidRPr="005C0E96" w:rsidRDefault="00693E94" w:rsidP="005C0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Применяется дизайн интерьера в архитектуре и строительстве, жилых и нежилых помещений. Внедряется по большей степени для расчета точной сметы на ремонтные работы и реализацию желаний и возможностей 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lastRenderedPageBreak/>
        <w:t>заказчиков. Второстепенно уже для того, чтобы перед началом работ иметь возможность оценить идею и ее масштаб, а также ее целесообразность.</w:t>
      </w:r>
    </w:p>
    <w:p w14:paraId="24131B67" w14:textId="77777777" w:rsidR="00A26995" w:rsidRPr="005C0E96" w:rsidRDefault="00A26995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0EF7AB" w14:textId="77777777" w:rsidR="00A26995" w:rsidRPr="005C0E96" w:rsidRDefault="00693E94" w:rsidP="005C0E96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bookmarkStart w:id="1" w:name="_heading=h.gjdgxs" w:colFirst="0" w:colLast="0"/>
      <w:bookmarkEnd w:id="1"/>
      <w:r w:rsidRPr="005C0E96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742F6441" w14:textId="77777777" w:rsidR="00A26995" w:rsidRPr="005C0E96" w:rsidRDefault="00693E94" w:rsidP="005C0E96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СПО</w:t>
      </w:r>
    </w:p>
    <w:p w14:paraId="5D29EAC1" w14:textId="24DE477E" w:rsidR="005C0E96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54.02.01 Дизайн (по отраслям)</w:t>
      </w:r>
      <w:r w:rsidR="005C0E96">
        <w:rPr>
          <w:rFonts w:ascii="Times New Roman" w:eastAsia="Times New Roman" w:hAnsi="Times New Roman" w:cs="Times New Roman"/>
          <w:sz w:val="28"/>
          <w:szCs w:val="28"/>
        </w:rPr>
        <w:t>, утвержден приказом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0E96" w:rsidRPr="005C0E96">
        <w:rPr>
          <w:rFonts w:ascii="Times New Roman" w:eastAsia="Times New Roman" w:hAnsi="Times New Roman" w:cs="Times New Roman"/>
          <w:color w:val="333333"/>
          <w:sz w:val="28"/>
          <w:szCs w:val="28"/>
        </w:rPr>
        <w:t>Мин</w:t>
      </w:r>
      <w:r w:rsidR="005C0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истерства </w:t>
      </w:r>
      <w:r w:rsidR="005C0E96" w:rsidRPr="005C0E96">
        <w:rPr>
          <w:rFonts w:ascii="Times New Roman" w:eastAsia="Times New Roman" w:hAnsi="Times New Roman" w:cs="Times New Roman"/>
          <w:color w:val="333333"/>
          <w:sz w:val="28"/>
          <w:szCs w:val="28"/>
        </w:rPr>
        <w:t>просвещения Р</w:t>
      </w:r>
      <w:r w:rsidR="005C0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 </w:t>
      </w:r>
      <w:r w:rsidR="005C0E96" w:rsidRPr="005C0E96">
        <w:rPr>
          <w:rFonts w:ascii="Times New Roman" w:eastAsia="Times New Roman" w:hAnsi="Times New Roman" w:cs="Times New Roman"/>
          <w:color w:val="333333"/>
          <w:sz w:val="28"/>
          <w:szCs w:val="28"/>
        </w:rPr>
        <w:t>от 23.11.2020 №658</w:t>
      </w:r>
      <w:r w:rsidR="005C0E9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A530379" w14:textId="77777777" w:rsidR="00A26995" w:rsidRPr="005C0E96" w:rsidRDefault="00693E94" w:rsidP="005C0E9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Профессиональный стандарт</w:t>
      </w:r>
    </w:p>
    <w:p w14:paraId="50242D01" w14:textId="3952AD75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10.028 Архитектор-дизайнер,</w:t>
      </w:r>
      <w:r w:rsidR="005C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утвержден Министерством труда и социальной защиты РФ от 14.09.2022 №538н</w:t>
      </w:r>
      <w:r w:rsidR="005C0E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67DACE" w14:textId="77777777" w:rsidR="00A26995" w:rsidRPr="005C0E96" w:rsidRDefault="00693E94" w:rsidP="005C0E9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/>
          <w:bCs/>
          <w:sz w:val="28"/>
          <w:szCs w:val="28"/>
        </w:rPr>
        <w:t>ЕТКС</w:t>
      </w:r>
    </w:p>
    <w:p w14:paraId="58A41F18" w14:textId="1BB8E3D2" w:rsidR="00A26995" w:rsidRPr="005C0E96" w:rsidRDefault="00693E94" w:rsidP="005C0E96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99"/>
          <w:sz w:val="28"/>
          <w:szCs w:val="28"/>
          <w:highlight w:val="white"/>
          <w:u w:val="single"/>
        </w:rPr>
      </w:pPr>
      <w:r w:rsidRPr="005C0E96">
        <w:rPr>
          <w:rFonts w:ascii="Times New Roman" w:eastAsia="Times New Roman" w:hAnsi="Times New Roman"/>
          <w:sz w:val="28"/>
          <w:szCs w:val="28"/>
          <w:highlight w:val="white"/>
        </w:rPr>
        <w:t>Единый квалификационный справочник должностей руководителей, специалистов и других служащих (ЕКС), 2019</w:t>
      </w:r>
      <w:r w:rsidR="005C0E96" w:rsidRPr="005C0E96">
        <w:rPr>
          <w:rFonts w:ascii="Times New Roman" w:eastAsia="Times New Roman" w:hAnsi="Times New Roman"/>
          <w:color w:val="000099"/>
          <w:sz w:val="28"/>
          <w:szCs w:val="28"/>
          <w:highlight w:val="white"/>
        </w:rPr>
        <w:t xml:space="preserve">. </w:t>
      </w:r>
      <w:r w:rsidRPr="005C0E96">
        <w:rPr>
          <w:rFonts w:ascii="Times New Roman" w:eastAsia="Times New Roman" w:hAnsi="Times New Roman"/>
          <w:sz w:val="28"/>
          <w:szCs w:val="28"/>
          <w:highlight w:val="white"/>
        </w:rPr>
        <w:t>Разделы «Общеотраслевые квалификационные характеристики должностей работников, занятых на предприятиях, в учреждениях и организациях» и «Квалификационные характеристики должностей работников, занятых в научно-исследовательских учреждениях, конструкторских, технологических, проектных и изыскательских организациях», утвержден</w:t>
      </w:r>
      <w:r w:rsidR="005C0E96" w:rsidRPr="005C0E96">
        <w:rPr>
          <w:rFonts w:ascii="Times New Roman" w:eastAsia="Times New Roman" w:hAnsi="Times New Roman"/>
          <w:sz w:val="28"/>
          <w:szCs w:val="28"/>
          <w:highlight w:val="white"/>
        </w:rPr>
        <w:t>ы</w:t>
      </w:r>
      <w:r w:rsidRPr="005C0E96">
        <w:rPr>
          <w:rFonts w:ascii="Times New Roman" w:eastAsia="Times New Roman" w:hAnsi="Times New Roman"/>
          <w:sz w:val="28"/>
          <w:szCs w:val="28"/>
          <w:highlight w:val="white"/>
        </w:rPr>
        <w:t xml:space="preserve"> Постановлением Минтруда РФ от 21.08.1998 N 37</w:t>
      </w:r>
      <w:r w:rsidR="005C0E96" w:rsidRPr="005C0E96">
        <w:rPr>
          <w:rFonts w:ascii="Times New Roman" w:eastAsia="Times New Roman" w:hAnsi="Times New Roman"/>
          <w:color w:val="000099"/>
          <w:sz w:val="28"/>
          <w:szCs w:val="28"/>
          <w:highlight w:val="white"/>
          <w:u w:val="single"/>
        </w:rPr>
        <w:t xml:space="preserve"> </w:t>
      </w:r>
      <w:r w:rsidRPr="005C0E96">
        <w:rPr>
          <w:rFonts w:ascii="Times New Roman" w:eastAsia="Times New Roman" w:hAnsi="Times New Roman"/>
          <w:sz w:val="28"/>
          <w:szCs w:val="28"/>
          <w:highlight w:val="white"/>
        </w:rPr>
        <w:t>(редакция от 15.05.2013)</w:t>
      </w:r>
      <w:r w:rsidR="005C0E96" w:rsidRPr="005C0E96"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14:paraId="466524F9" w14:textId="77777777" w:rsidR="00A26995" w:rsidRPr="005C0E96" w:rsidRDefault="00693E94" w:rsidP="005C0E9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/>
          <w:bCs/>
          <w:sz w:val="28"/>
          <w:szCs w:val="28"/>
        </w:rPr>
        <w:t>Отраслевые/корпоративные стандарты</w:t>
      </w:r>
    </w:p>
    <w:p w14:paraId="3148395A" w14:textId="543DCE41" w:rsidR="00A26995" w:rsidRPr="005C0E96" w:rsidRDefault="00693E94" w:rsidP="005C0E96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C0E96">
        <w:rPr>
          <w:rFonts w:ascii="Times New Roman" w:eastAsia="Times New Roman" w:hAnsi="Times New Roman"/>
          <w:sz w:val="28"/>
          <w:szCs w:val="28"/>
        </w:rPr>
        <w:t xml:space="preserve">Корпоративный стандарт ООО </w:t>
      </w:r>
      <w:proofErr w:type="spellStart"/>
      <w:r w:rsidRPr="005C0E96">
        <w:rPr>
          <w:rFonts w:ascii="Times New Roman" w:eastAsia="Times New Roman" w:hAnsi="Times New Roman"/>
          <w:sz w:val="28"/>
          <w:szCs w:val="28"/>
        </w:rPr>
        <w:t>Domeo</w:t>
      </w:r>
      <w:proofErr w:type="spellEnd"/>
      <w:r w:rsidRPr="005C0E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C0E96">
        <w:rPr>
          <w:rFonts w:ascii="Times New Roman" w:eastAsia="Times New Roman" w:hAnsi="Times New Roman"/>
          <w:sz w:val="28"/>
          <w:szCs w:val="28"/>
        </w:rPr>
        <w:t>Design</w:t>
      </w:r>
      <w:proofErr w:type="spellEnd"/>
      <w:r w:rsidRPr="005C0E96">
        <w:rPr>
          <w:rFonts w:ascii="Times New Roman" w:eastAsia="Times New Roman" w:hAnsi="Times New Roman"/>
          <w:sz w:val="28"/>
          <w:szCs w:val="28"/>
        </w:rPr>
        <w:t xml:space="preserve">, от </w:t>
      </w:r>
      <w:r w:rsidR="005C0E96" w:rsidRPr="005C0E96">
        <w:rPr>
          <w:rFonts w:ascii="Times New Roman" w:eastAsia="Times New Roman" w:hAnsi="Times New Roman"/>
          <w:sz w:val="28"/>
          <w:szCs w:val="28"/>
        </w:rPr>
        <w:t>0</w:t>
      </w:r>
      <w:r w:rsidRPr="005C0E96">
        <w:rPr>
          <w:rFonts w:ascii="Times New Roman" w:eastAsia="Times New Roman" w:hAnsi="Times New Roman"/>
          <w:sz w:val="28"/>
          <w:szCs w:val="28"/>
        </w:rPr>
        <w:t xml:space="preserve">1.06.2021 </w:t>
      </w:r>
    </w:p>
    <w:p w14:paraId="661845C3" w14:textId="77777777" w:rsidR="00A26995" w:rsidRPr="005C0E96" w:rsidRDefault="00693E94" w:rsidP="005C0E9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Квалификационные характеристики (профессиограмма):</w:t>
      </w:r>
    </w:p>
    <w:p w14:paraId="47683864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20.13330.2016 Нагрузки и воздействия.</w:t>
      </w:r>
    </w:p>
    <w:p w14:paraId="0448318B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63.13330.2012 Бетонные и железобетонные конструкции.</w:t>
      </w:r>
    </w:p>
    <w:p w14:paraId="60A15379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28.13330.2017 Защита строительных конструкций от коррозии.</w:t>
      </w:r>
    </w:p>
    <w:p w14:paraId="280C28B8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29.13330.2011 Полы.</w:t>
      </w:r>
    </w:p>
    <w:p w14:paraId="7582D390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22 июля 2017 г. № 123-Ф3 Технический регламент о требованиях пожарной безопасности.</w:t>
      </w:r>
    </w:p>
    <w:p w14:paraId="36FB2869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70.13330.2012 Несущие и ограждающие конструкции.</w:t>
      </w:r>
    </w:p>
    <w:p w14:paraId="5C4A099A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lastRenderedPageBreak/>
        <w:t>ГОСТ 9.402-2004 Покрытия лакокрасочные. Подготовка металлических поверхностей перед окрашиванием.</w:t>
      </w:r>
    </w:p>
    <w:p w14:paraId="1F5F4166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112.13330.2011 Пожарная безопасность зданий и сооружений.</w:t>
      </w:r>
    </w:p>
    <w:p w14:paraId="245CA17A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54.13330.2016 Здания жилые многоквартирные (актуализированная редакция СНИП 31-01-2003).</w:t>
      </w:r>
    </w:p>
    <w:p w14:paraId="10AB7A5F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16.13330.2017 Стальные конструкции.</w:t>
      </w:r>
    </w:p>
    <w:p w14:paraId="1D825911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12-135-2003 Безопасность труда в строительстве.</w:t>
      </w:r>
    </w:p>
    <w:p w14:paraId="2C9FB0C0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МГСН 3.01-01 Жилые здания.</w:t>
      </w:r>
    </w:p>
    <w:p w14:paraId="054C8BD9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МДС 31-1.98 Рекомендации по проектированию полов.</w:t>
      </w:r>
    </w:p>
    <w:p w14:paraId="649DABFE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Москвы от 25.10.2011 №508-ПП об организации переустройства и (или) перепланировки жилых и нежилых помещений в многоквартирных домах.</w:t>
      </w:r>
    </w:p>
    <w:p w14:paraId="0FDC16E7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НПБ 110-03 Перечень зданий, сооружений, помещений и оборудования, подлежащие защите автоматическими установками пожаротушения и автоматической пожарной сигнализацией.</w:t>
      </w:r>
    </w:p>
    <w:p w14:paraId="0967576A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НПБ 66-97 Извещатели пожарные автономные. Общие технические требования.  Методы испытаний.</w:t>
      </w:r>
    </w:p>
    <w:p w14:paraId="5C913986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ГОСТ Р 21.001-2013 Система проектной документации для строительства</w:t>
      </w:r>
    </w:p>
    <w:p w14:paraId="4A58B67A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BCH 58-88 (p).</w:t>
      </w:r>
    </w:p>
    <w:p w14:paraId="485D3645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51.13330.2011 Защита от шума. Актуализированная редакция СНИП 23-03-2003.</w:t>
      </w:r>
    </w:p>
    <w:p w14:paraId="3AF7C7A3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ГОСТ 14098-2014 Соединения сварные арматуры и закладных изделий железобетонных конструкций. Типы, конструкции и размеры.</w:t>
      </w:r>
    </w:p>
    <w:p w14:paraId="4EB2987F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Московский территориальный строительный каталог.</w:t>
      </w:r>
    </w:p>
    <w:p w14:paraId="349129A3" w14:textId="2A19E0D0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261-43 Об энергосбережении и о повышении </w:t>
      </w:r>
      <w:proofErr w:type="gramStart"/>
      <w:r w:rsidRPr="005C0E96">
        <w:rPr>
          <w:rFonts w:ascii="Times New Roman" w:eastAsia="Times New Roman" w:hAnsi="Times New Roman" w:cs="Times New Roman"/>
          <w:sz w:val="28"/>
          <w:szCs w:val="28"/>
        </w:rPr>
        <w:t>энергетической</w:t>
      </w:r>
      <w:r w:rsidR="00D85A2B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ффективности</w:t>
      </w:r>
      <w:proofErr w:type="gramEnd"/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Федерации.</w:t>
      </w:r>
    </w:p>
    <w:p w14:paraId="3FF72277" w14:textId="1C1F5C4D" w:rsidR="00A26995" w:rsidRPr="005C0E96" w:rsidRDefault="00693E94" w:rsidP="005C0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5C0E96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5C0E96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0BA987DD" w14:textId="77777777" w:rsidR="00A26995" w:rsidRPr="005C0E96" w:rsidRDefault="00A26995" w:rsidP="005C0E9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5C0E96" w:rsidRPr="005C0E96" w14:paraId="65EC91F1" w14:textId="77777777" w:rsidTr="005C0E96">
        <w:trPr>
          <w:trHeight w:val="624"/>
        </w:trPr>
        <w:tc>
          <w:tcPr>
            <w:tcW w:w="989" w:type="dxa"/>
            <w:shd w:val="clear" w:color="auto" w:fill="92D050"/>
            <w:vAlign w:val="center"/>
          </w:tcPr>
          <w:p w14:paraId="01CDEDEC" w14:textId="77777777" w:rsidR="00A26995" w:rsidRPr="005C0E96" w:rsidRDefault="00693E94" w:rsidP="005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6" w:type="dxa"/>
            <w:shd w:val="clear" w:color="auto" w:fill="92D050"/>
            <w:vAlign w:val="center"/>
          </w:tcPr>
          <w:p w14:paraId="542D38E5" w14:textId="77777777" w:rsidR="00A26995" w:rsidRPr="005C0E96" w:rsidRDefault="00693E94" w:rsidP="005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5C0E96" w:rsidRPr="005C0E96" w14:paraId="48855F8A" w14:textId="77777777" w:rsidTr="00D85A2B">
        <w:trPr>
          <w:trHeight w:val="528"/>
        </w:trPr>
        <w:tc>
          <w:tcPr>
            <w:tcW w:w="989" w:type="dxa"/>
            <w:shd w:val="clear" w:color="auto" w:fill="BFBFBF"/>
            <w:vAlign w:val="center"/>
          </w:tcPr>
          <w:p w14:paraId="3FA7B8D8" w14:textId="77777777" w:rsidR="00A26995" w:rsidRPr="005C0E96" w:rsidRDefault="00693E94" w:rsidP="005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6" w:type="dxa"/>
            <w:vAlign w:val="center"/>
          </w:tcPr>
          <w:p w14:paraId="206B1EB2" w14:textId="77777777" w:rsidR="00A26995" w:rsidRPr="005C0E96" w:rsidRDefault="00693E94" w:rsidP="005C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рабочего пространства и рабочего процесса</w:t>
            </w:r>
          </w:p>
        </w:tc>
      </w:tr>
      <w:tr w:rsidR="005C0E96" w:rsidRPr="005C0E96" w14:paraId="3D4DEF0B" w14:textId="77777777" w:rsidTr="00D85A2B">
        <w:trPr>
          <w:trHeight w:val="528"/>
        </w:trPr>
        <w:tc>
          <w:tcPr>
            <w:tcW w:w="989" w:type="dxa"/>
            <w:shd w:val="clear" w:color="auto" w:fill="BFBFBF"/>
            <w:vAlign w:val="center"/>
          </w:tcPr>
          <w:p w14:paraId="3FAF18E9" w14:textId="77777777" w:rsidR="00A26995" w:rsidRPr="005C0E96" w:rsidRDefault="00693E94" w:rsidP="005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6" w:type="dxa"/>
            <w:vAlign w:val="center"/>
          </w:tcPr>
          <w:p w14:paraId="3B5B6C13" w14:textId="77777777" w:rsidR="00A26995" w:rsidRPr="005C0E96" w:rsidRDefault="00693E94" w:rsidP="005C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межличностного общения</w:t>
            </w:r>
          </w:p>
        </w:tc>
      </w:tr>
      <w:tr w:rsidR="005C0E96" w:rsidRPr="005C0E96" w14:paraId="27029633" w14:textId="77777777" w:rsidTr="00D85A2B">
        <w:trPr>
          <w:trHeight w:val="528"/>
        </w:trPr>
        <w:tc>
          <w:tcPr>
            <w:tcW w:w="989" w:type="dxa"/>
            <w:shd w:val="clear" w:color="auto" w:fill="BFBFBF"/>
            <w:vAlign w:val="center"/>
          </w:tcPr>
          <w:p w14:paraId="71D8402D" w14:textId="77777777" w:rsidR="00A26995" w:rsidRPr="005C0E96" w:rsidRDefault="00693E94" w:rsidP="005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6" w:type="dxa"/>
            <w:vAlign w:val="center"/>
          </w:tcPr>
          <w:p w14:paraId="1022ED9F" w14:textId="77777777" w:rsidR="00A26995" w:rsidRPr="005C0E96" w:rsidRDefault="00693E94" w:rsidP="005C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проблем, новаторство и креативность</w:t>
            </w:r>
          </w:p>
        </w:tc>
      </w:tr>
      <w:tr w:rsidR="005C0E96" w:rsidRPr="005C0E96" w14:paraId="5ABF099F" w14:textId="77777777" w:rsidTr="00D85A2B">
        <w:trPr>
          <w:trHeight w:val="528"/>
        </w:trPr>
        <w:tc>
          <w:tcPr>
            <w:tcW w:w="989" w:type="dxa"/>
            <w:shd w:val="clear" w:color="auto" w:fill="BFBFBF"/>
            <w:vAlign w:val="center"/>
          </w:tcPr>
          <w:p w14:paraId="2948E72A" w14:textId="77777777" w:rsidR="00A26995" w:rsidRPr="005C0E96" w:rsidRDefault="00693E94" w:rsidP="005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6" w:type="dxa"/>
            <w:vAlign w:val="center"/>
          </w:tcPr>
          <w:p w14:paraId="6CD8F86B" w14:textId="77777777" w:rsidR="00A26995" w:rsidRPr="005C0E96" w:rsidRDefault="00693E94" w:rsidP="005C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 завершение дизайн-проекта</w:t>
            </w:r>
          </w:p>
        </w:tc>
      </w:tr>
    </w:tbl>
    <w:p w14:paraId="6DE0F033" w14:textId="77777777" w:rsidR="00A26995" w:rsidRPr="005C0E96" w:rsidRDefault="00A2699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A26995" w:rsidRPr="005C0E96" w:rsidSect="005C0E96">
      <w:footerReference w:type="default" r:id="rId9"/>
      <w:pgSz w:w="11906" w:h="16838"/>
      <w:pgMar w:top="1134" w:right="850" w:bottom="1134" w:left="1701" w:header="0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AD9EF" w14:textId="77777777" w:rsidR="00BB6A8B" w:rsidRDefault="00BB6A8B">
      <w:pPr>
        <w:spacing w:after="0" w:line="240" w:lineRule="auto"/>
      </w:pPr>
      <w:r>
        <w:separator/>
      </w:r>
    </w:p>
  </w:endnote>
  <w:endnote w:type="continuationSeparator" w:id="0">
    <w:p w14:paraId="2E6D4D36" w14:textId="77777777" w:rsidR="00BB6A8B" w:rsidRDefault="00BB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F8158" w14:textId="3BE0C771" w:rsidR="00A26995" w:rsidRPr="005C0E96" w:rsidRDefault="00693E94" w:rsidP="005C0E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5C0E96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Pr="005C0E96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5C0E96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ED55B1">
      <w:rPr>
        <w:rFonts w:ascii="Times New Roman" w:hAnsi="Times New Roman" w:cs="Times New Roman"/>
        <w:noProof/>
        <w:color w:val="000000"/>
        <w:sz w:val="24"/>
        <w:szCs w:val="24"/>
      </w:rPr>
      <w:t>6</w:t>
    </w:r>
    <w:r w:rsidRPr="005C0E96"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62346" w14:textId="77777777" w:rsidR="00BB6A8B" w:rsidRDefault="00BB6A8B">
      <w:pPr>
        <w:spacing w:after="0" w:line="240" w:lineRule="auto"/>
      </w:pPr>
      <w:r>
        <w:separator/>
      </w:r>
    </w:p>
  </w:footnote>
  <w:footnote w:type="continuationSeparator" w:id="0">
    <w:p w14:paraId="5C3263ED" w14:textId="77777777" w:rsidR="00BB6A8B" w:rsidRDefault="00BB6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83F"/>
    <w:multiLevelType w:val="multilevel"/>
    <w:tmpl w:val="AA10B4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9B6F37"/>
    <w:multiLevelType w:val="multilevel"/>
    <w:tmpl w:val="AABC71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EA7052"/>
    <w:multiLevelType w:val="hybridMultilevel"/>
    <w:tmpl w:val="7B6EA89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02E07"/>
    <w:multiLevelType w:val="hybridMultilevel"/>
    <w:tmpl w:val="1406983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E6F4F"/>
    <w:multiLevelType w:val="multilevel"/>
    <w:tmpl w:val="F2C033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025913"/>
    <w:multiLevelType w:val="multilevel"/>
    <w:tmpl w:val="FD9AB4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95"/>
    <w:rsid w:val="005C0E96"/>
    <w:rsid w:val="00693E94"/>
    <w:rsid w:val="00A26995"/>
    <w:rsid w:val="00BB6A8B"/>
    <w:rsid w:val="00D85A2B"/>
    <w:rsid w:val="00ED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6BE8"/>
  <w15:docId w15:val="{7095D065-2544-4374-9ED6-3E8BAB90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1B15DE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5">
    <w:name w:val="Абзац списка Знак"/>
    <w:basedOn w:val="a0"/>
    <w:link w:val="a4"/>
    <w:uiPriority w:val="34"/>
    <w:rsid w:val="001B15DE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30B3"/>
  </w:style>
  <w:style w:type="paragraph" w:styleId="a8">
    <w:name w:val="footer"/>
    <w:basedOn w:val="a"/>
    <w:link w:val="a9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30B3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6ewHx+dNZZ/0NXue8tqA3iLacw==">CgMxLjAyCGguZ2pkZ3hzOAByITFuOUhibTdXLTB2bG9GcjA3czBoZDJESzF2WGU1RU9EcQ==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USER1</cp:lastModifiedBy>
  <cp:revision>4</cp:revision>
  <dcterms:created xsi:type="dcterms:W3CDTF">2023-01-11T11:48:00Z</dcterms:created>
  <dcterms:modified xsi:type="dcterms:W3CDTF">2025-05-07T12:38:00Z</dcterms:modified>
</cp:coreProperties>
</file>