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460C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3441881" cy="13400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460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</w:t>
      </w:r>
    </w:p>
    <w:p w:rsidR="00CD460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«Промышленный дизайн (юниоры)»</w:t>
      </w:r>
    </w:p>
    <w:p w:rsidR="00CD460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Финала Чемпионата по профессиональному мастерству «Профессионалы» в 2024 г.</w:t>
      </w:r>
    </w:p>
    <w:p w:rsidR="00CD460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Регион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Санкт-Петербург</w:t>
      </w:r>
    </w:p>
    <w:tbl>
      <w:tblPr>
        <w:tblStyle w:val="affa"/>
        <w:tblW w:w="7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5"/>
        <w:gridCol w:w="4410"/>
      </w:tblGrid>
      <w:tr w:rsidR="00CD460C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CD460C">
        <w:tc>
          <w:tcPr>
            <w:tcW w:w="3145" w:type="dxa"/>
            <w:vAlign w:val="center"/>
          </w:tcPr>
          <w:p w:rsidR="00CD460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CD460C" w:rsidRDefault="0000000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25.11.2024 - 30.11.2024</w:t>
            </w:r>
          </w:p>
        </w:tc>
      </w:tr>
      <w:tr w:rsidR="00CD460C">
        <w:tc>
          <w:tcPr>
            <w:tcW w:w="3145" w:type="dxa"/>
            <w:vAlign w:val="center"/>
          </w:tcPr>
          <w:p w:rsidR="00CD460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CD460C" w:rsidRDefault="00CD460C">
            <w:pPr>
              <w:rPr>
                <w:sz w:val="24"/>
                <w:szCs w:val="24"/>
                <w:highlight w:val="yellow"/>
              </w:rPr>
            </w:pPr>
          </w:p>
        </w:tc>
      </w:tr>
      <w:tr w:rsidR="00CD460C">
        <w:trPr>
          <w:trHeight w:val="480"/>
        </w:trPr>
        <w:tc>
          <w:tcPr>
            <w:tcW w:w="3145" w:type="dxa"/>
            <w:vAlign w:val="center"/>
          </w:tcPr>
          <w:p w:rsidR="00CD460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vAlign w:val="center"/>
          </w:tcPr>
          <w:p w:rsidR="00CD460C" w:rsidRDefault="00000000">
            <w:pPr>
              <w:rPr>
                <w:sz w:val="24"/>
                <w:szCs w:val="24"/>
                <w:highlight w:val="yellow"/>
              </w:rPr>
            </w:pPr>
            <w:proofErr w:type="spellStart"/>
            <w:r>
              <w:rPr>
                <w:sz w:val="24"/>
                <w:szCs w:val="24"/>
              </w:rPr>
              <w:t>Звиринская</w:t>
            </w:r>
            <w:proofErr w:type="spellEnd"/>
            <w:r>
              <w:rPr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sz w:val="24"/>
                <w:szCs w:val="24"/>
              </w:rPr>
              <w:t>Монировна</w:t>
            </w:r>
            <w:proofErr w:type="spellEnd"/>
          </w:p>
        </w:tc>
      </w:tr>
      <w:tr w:rsidR="00CD460C">
        <w:trPr>
          <w:trHeight w:val="480"/>
        </w:trPr>
        <w:tc>
          <w:tcPr>
            <w:tcW w:w="3145" w:type="dxa"/>
            <w:vAlign w:val="center"/>
          </w:tcPr>
          <w:p w:rsidR="00CD460C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CD460C" w:rsidRDefault="00000000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+7 912 202 82 33</w:t>
            </w:r>
          </w:p>
        </w:tc>
      </w:tr>
    </w:tbl>
    <w:p w:rsidR="00CD460C" w:rsidRDefault="00CD4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b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8618"/>
      </w:tblGrid>
      <w:tr w:rsidR="00CD460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Д-2  / «25» ноября 2024 г.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8D78AF">
              <w:rPr>
                <w:sz w:val="24"/>
                <w:szCs w:val="24"/>
              </w:rPr>
              <w:t xml:space="preserve"> – 09</w:t>
            </w:r>
            <w:r>
              <w:rPr>
                <w:sz w:val="24"/>
                <w:szCs w:val="24"/>
              </w:rPr>
              <w:t>:</w:t>
            </w:r>
            <w:r w:rsidR="008D78AF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конкурсной площадки на предмет соответствия требованиям утвержденного плана застройки и инфраструктурного листа. Проверка оборудования, инструментов, материалов. </w:t>
            </w:r>
          </w:p>
        </w:tc>
      </w:tr>
      <w:tr w:rsidR="00CD460C">
        <w:tc>
          <w:tcPr>
            <w:tcW w:w="1838" w:type="dxa"/>
          </w:tcPr>
          <w:p w:rsidR="00CD460C" w:rsidRDefault="008D7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0000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00000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000000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площадке</w:t>
            </w:r>
            <w:r w:rsidR="008D78AF">
              <w:rPr>
                <w:sz w:val="24"/>
                <w:szCs w:val="24"/>
              </w:rPr>
              <w:t xml:space="preserve"> экспертов</w:t>
            </w:r>
            <w:r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8D78AF">
        <w:tc>
          <w:tcPr>
            <w:tcW w:w="1838" w:type="dxa"/>
          </w:tcPr>
          <w:p w:rsidR="008D78AF" w:rsidRDefault="008D7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8D78AF" w:rsidRDefault="008D7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78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8D78AF"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>11.</w:t>
            </w:r>
            <w:r w:rsidR="008D78AF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труда. Подписание протокола.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D78AF">
              <w:rPr>
                <w:sz w:val="24"/>
                <w:szCs w:val="24"/>
              </w:rPr>
              <w:t xml:space="preserve">30 – 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экспертов с конкурсной документацией, 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Подписание протоколов.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14.00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30% изменений в конкурсное задание. Обсуждение критериев оценки. Подписание протоколов.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– 17:00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подготовки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CD460C"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цифровой системе оценивания (ЦСО). Блокировка схемы оценки. Формирование оценочных групп. Подготовка ведомостей оценок. Подписание протоколов</w:t>
            </w:r>
          </w:p>
        </w:tc>
      </w:tr>
      <w:tr w:rsidR="00CD460C">
        <w:trPr>
          <w:trHeight w:val="26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60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Д-1  / «26» ноября 2024 г.</w:t>
            </w:r>
          </w:p>
        </w:tc>
      </w:tr>
      <w:tr w:rsidR="00CD460C">
        <w:trPr>
          <w:trHeight w:val="278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площадке</w:t>
            </w:r>
            <w:r w:rsidR="008D78AF">
              <w:rPr>
                <w:sz w:val="24"/>
                <w:szCs w:val="24"/>
              </w:rPr>
              <w:t xml:space="preserve"> конкурсантов и экспертов</w:t>
            </w:r>
            <w:r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CD460C">
        <w:trPr>
          <w:trHeight w:val="152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труда. Подписание протокола.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10.00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конкурсной и нормативной документацией. Подписание протокола.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</w:t>
            </w:r>
            <w:r w:rsidR="008D78A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12:00 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мест. Ознакомление конкурсантов с рабочими местами, тестирование оборудования. Подписание протоколов.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участников на церемонию открытия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16:00 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 КСК “Арена”</w:t>
            </w:r>
          </w:p>
        </w:tc>
      </w:tr>
      <w:tr w:rsidR="00CD460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Д1  / «27» ноября 2024 г.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площадке</w:t>
            </w:r>
            <w:r w:rsidR="008D78AF">
              <w:rPr>
                <w:sz w:val="24"/>
                <w:szCs w:val="24"/>
              </w:rPr>
              <w:t xml:space="preserve"> </w:t>
            </w:r>
            <w:r w:rsidR="008D78AF">
              <w:rPr>
                <w:sz w:val="24"/>
                <w:szCs w:val="24"/>
              </w:rPr>
              <w:t>конкурсантов и экспертов</w:t>
            </w:r>
            <w:r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09:45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12.00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А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А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(модуль А). Занесение оценок в ЦСО.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(модуль А). Занесение оценок в ЦСО.</w:t>
            </w:r>
          </w:p>
        </w:tc>
      </w:tr>
      <w:tr w:rsidR="00CD460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Д2  / «28» ноября 2024 г.</w:t>
            </w:r>
          </w:p>
        </w:tc>
      </w:tr>
      <w:tr w:rsidR="00CD460C">
        <w:trPr>
          <w:trHeight w:val="1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площадке</w:t>
            </w:r>
            <w:r w:rsidR="008D78AF">
              <w:rPr>
                <w:sz w:val="24"/>
                <w:szCs w:val="24"/>
              </w:rPr>
              <w:t xml:space="preserve"> </w:t>
            </w:r>
            <w:r w:rsidR="008D78AF">
              <w:rPr>
                <w:sz w:val="24"/>
                <w:szCs w:val="24"/>
              </w:rPr>
              <w:t>конкурсантов и экспертов</w:t>
            </w:r>
            <w:r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09:45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12.00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Б</w:t>
            </w:r>
          </w:p>
        </w:tc>
      </w:tr>
      <w:tr w:rsidR="00CD460C">
        <w:trPr>
          <w:trHeight w:val="143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Б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(модуль А). Занесение оценок в ЦСО.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(модуль А). Занесение оценок в ЦСО.</w:t>
            </w:r>
          </w:p>
        </w:tc>
      </w:tr>
      <w:tr w:rsidR="00CD460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 / «29» ноября 2024 г.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09:15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на площадке</w:t>
            </w:r>
            <w:r w:rsidR="008D78AF">
              <w:rPr>
                <w:sz w:val="24"/>
                <w:szCs w:val="24"/>
              </w:rPr>
              <w:t xml:space="preserve"> </w:t>
            </w:r>
            <w:r w:rsidR="008D78AF">
              <w:rPr>
                <w:sz w:val="24"/>
                <w:szCs w:val="24"/>
              </w:rPr>
              <w:t>конкурсантов и экспертов</w:t>
            </w:r>
            <w:r>
              <w:rPr>
                <w:sz w:val="24"/>
                <w:szCs w:val="24"/>
              </w:rPr>
              <w:t>: сверка паспортов, подписание протокола регистрации.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09:45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труда. Ознакомление с заданием. Подписание протоколов.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– 10:00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12.00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Б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15:00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 – 18:00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(модули Б, В). Занесение оценок в ЦСО. Блокировка оценок. Подведение итогов.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</w:tcPr>
          <w:p w:rsidR="00CD460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60C">
        <w:trPr>
          <w:trHeight w:val="70"/>
        </w:trPr>
        <w:tc>
          <w:tcPr>
            <w:tcW w:w="1838" w:type="dxa"/>
            <w:shd w:val="clear" w:color="auto" w:fill="auto"/>
          </w:tcPr>
          <w:p w:rsidR="00CD460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 – 21:00</w:t>
            </w:r>
          </w:p>
        </w:tc>
        <w:tc>
          <w:tcPr>
            <w:tcW w:w="8618" w:type="dxa"/>
            <w:shd w:val="clear" w:color="auto" w:fill="auto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работ конкурсантов (модули Б, В). Занесение оценок в ЦСО. Блокировка оценок. Подведение итогов.</w:t>
            </w:r>
          </w:p>
        </w:tc>
      </w:tr>
      <w:tr w:rsidR="00CD460C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D460C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Д+1  / «30» ноября 2024 г.</w:t>
            </w:r>
          </w:p>
        </w:tc>
      </w:tr>
      <w:tr w:rsidR="00CD460C">
        <w:trPr>
          <w:trHeight w:val="70"/>
        </w:trPr>
        <w:tc>
          <w:tcPr>
            <w:tcW w:w="1838" w:type="dxa"/>
          </w:tcPr>
          <w:p w:rsidR="00CD460C" w:rsidRDefault="00CD46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CD460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 финала чемпионата</w:t>
            </w:r>
          </w:p>
        </w:tc>
      </w:tr>
    </w:tbl>
    <w:p w:rsidR="00CD460C" w:rsidRDefault="00CD4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460C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2F2E" w:rsidRDefault="00092F2E">
      <w:pPr>
        <w:spacing w:after="0" w:line="240" w:lineRule="auto"/>
      </w:pPr>
      <w:r>
        <w:separator/>
      </w:r>
    </w:p>
  </w:endnote>
  <w:endnote w:type="continuationSeparator" w:id="0">
    <w:p w:rsidR="00092F2E" w:rsidRDefault="0009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60C" w:rsidRDefault="00CD460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ffc"/>
      <w:tblW w:w="1069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6607"/>
      <w:gridCol w:w="4089"/>
    </w:tblGrid>
    <w:tr w:rsidR="00CD460C">
      <w:trPr>
        <w:jc w:val="center"/>
      </w:trPr>
      <w:tc>
        <w:tcPr>
          <w:tcW w:w="6607" w:type="dxa"/>
          <w:shd w:val="clear" w:color="auto" w:fill="auto"/>
          <w:vAlign w:val="center"/>
        </w:tcPr>
        <w:p w:rsidR="00CD460C" w:rsidRDefault="00CD46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</w:p>
      </w:tc>
      <w:tc>
        <w:tcPr>
          <w:tcW w:w="4089" w:type="dxa"/>
          <w:shd w:val="clear" w:color="auto" w:fill="auto"/>
          <w:vAlign w:val="center"/>
        </w:tcPr>
        <w:p w:rsidR="00CD460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separate"/>
          </w:r>
          <w:r w:rsidR="008D78AF">
            <w:rPr>
              <w:rFonts w:ascii="Times New Roman" w:eastAsia="Times New Roman" w:hAnsi="Times New Roman" w:cs="Times New Roman"/>
              <w:smallCaps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smallCaps/>
              <w:color w:val="000000"/>
              <w:sz w:val="18"/>
              <w:szCs w:val="18"/>
            </w:rPr>
            <w:fldChar w:fldCharType="end"/>
          </w:r>
        </w:p>
      </w:tc>
    </w:tr>
  </w:tbl>
  <w:p w:rsidR="00CD460C" w:rsidRDefault="00CD4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2F2E" w:rsidRDefault="00092F2E">
      <w:pPr>
        <w:spacing w:after="0" w:line="240" w:lineRule="auto"/>
      </w:pPr>
      <w:r>
        <w:separator/>
      </w:r>
    </w:p>
  </w:footnote>
  <w:footnote w:type="continuationSeparator" w:id="0">
    <w:p w:rsidR="00092F2E" w:rsidRDefault="00092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D460C" w:rsidRDefault="00CD46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B599A"/>
    <w:multiLevelType w:val="multilevel"/>
    <w:tmpl w:val="7D70C34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7935108">
    <w:abstractNumId w:val="0"/>
  </w:num>
  <w:num w:numId="2" w16cid:durableId="92380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9145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56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0C"/>
    <w:rsid w:val="00092F2E"/>
    <w:rsid w:val="008D78AF"/>
    <w:rsid w:val="00CD460C"/>
    <w:rsid w:val="00E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1FD3A0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F2A"/>
  </w:style>
  <w:style w:type="paragraph" w:styleId="1">
    <w:name w:val="heading 1"/>
    <w:basedOn w:val="a"/>
    <w:next w:val="a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49"/>
  </w:style>
  <w:style w:type="paragraph" w:styleId="a6">
    <w:name w:val="footer"/>
    <w:basedOn w:val="a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49"/>
  </w:style>
  <w:style w:type="paragraph" w:styleId="a8">
    <w:name w:val="No Spacing"/>
    <w:link w:val="a9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B45AA4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832EBB"/>
    <w:rPr>
      <w:color w:val="808080"/>
    </w:rPr>
  </w:style>
  <w:style w:type="paragraph" w:styleId="ab">
    <w:name w:val="Balloon Text"/>
    <w:basedOn w:val="a"/>
    <w:link w:val="ac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d">
    <w:name w:val="Hyperlink"/>
    <w:uiPriority w:val="99"/>
    <w:rsid w:val="00DE39D8"/>
    <w:rPr>
      <w:color w:val="0000FF"/>
      <w:u w:val="single"/>
    </w:rPr>
  </w:style>
  <w:style w:type="table" w:styleId="ae">
    <w:name w:val="Table Grid"/>
    <w:basedOn w:val="a1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"/>
    <w:rsid w:val="00DE39D8"/>
    <w:pPr>
      <w:tabs>
        <w:tab w:val="num" w:pos="720"/>
      </w:tabs>
      <w:spacing w:after="0" w:line="36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character" w:styleId="af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0">
    <w:name w:val="Body Text"/>
    <w:basedOn w:val="a"/>
    <w:link w:val="af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0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2">
    <w:name w:val="caption"/>
    <w:basedOn w:val="a"/>
    <w:next w:val="a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3">
    <w:name w:val="footnote text"/>
    <w:basedOn w:val="a"/>
    <w:link w:val="af4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Текст сноски Знак"/>
    <w:basedOn w:val="a0"/>
    <w:link w:val="af3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footnote reference"/>
    <w:rsid w:val="00DE39D8"/>
    <w:rPr>
      <w:vertAlign w:val="superscript"/>
    </w:rPr>
  </w:style>
  <w:style w:type="character" w:styleId="af6">
    <w:name w:val="FollowedHyperlink"/>
    <w:rsid w:val="00DE39D8"/>
    <w:rPr>
      <w:color w:val="800080"/>
      <w:u w:val="single"/>
    </w:rPr>
  </w:style>
  <w:style w:type="paragraph" w:customStyle="1" w:styleId="af7">
    <w:name w:val="цветной текст"/>
    <w:basedOn w:val="a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8">
    <w:name w:val="выделение цвет"/>
    <w:basedOn w:val="a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"/>
    <w:next w:val="a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0">
    <w:name w:val="!Список с точками"/>
    <w:basedOn w:val="a"/>
    <w:link w:val="aff1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ff0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0"/>
    <w:semiHidden/>
    <w:unhideWhenUsed/>
    <w:rsid w:val="00DE39D8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9k5R5vpGkSs/ay7knVrs8TjXPQ==">CgMxLjA4AHIhMXVON1ZwX1o4aXNCS0NOTnJURFZWdlNwOVlrN19Uak1O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2024-05-12T19:36:00Z</dcterms:created>
  <dcterms:modified xsi:type="dcterms:W3CDTF">2024-11-18T12:21:00Z</dcterms:modified>
</cp:coreProperties>
</file>