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4186" w:rsidRDefault="002541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f1"/>
        <w:tblW w:w="9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19"/>
        <w:gridCol w:w="4220"/>
      </w:tblGrid>
      <w:tr w:rsidR="00254186">
        <w:tc>
          <w:tcPr>
            <w:tcW w:w="5419" w:type="dxa"/>
          </w:tcPr>
          <w:p w:rsidR="002541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41881" cy="1340044"/>
                  <wp:effectExtent l="0" t="0" r="0" b="0"/>
                  <wp:docPr id="7" name="image2.png" descr="Изображение выглядит как текст, Шрифт, логотип, График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Изображение выглядит как текст, Шрифт, логотип, Графика&#10;&#10;Автоматически созданное описание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254186" w:rsidRDefault="00000000">
            <w:pPr>
              <w:spacing w:line="360" w:lineRule="auto"/>
              <w:ind w:left="290"/>
              <w:jc w:val="center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219075</wp:posOffset>
                  </wp:positionV>
                  <wp:extent cx="2472806" cy="624083"/>
                  <wp:effectExtent l="0" t="0" r="0" b="0"/>
                  <wp:wrapNone/>
                  <wp:docPr id="8" name="image1.png" descr="Изображение выглядит как Шрифт, текст, снимок экрана, График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зображение выглядит как Шрифт, текст, снимок экрана, Графика&#10;&#10;Автоматически созданное описание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54186" w:rsidRDefault="00254186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</w:rPr>
      </w:pPr>
    </w:p>
    <w:p w:rsidR="0025418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КОНКУРСНОЕ ЗАДАНИЕ КОМПЕТЕНЦИИ</w:t>
      </w:r>
    </w:p>
    <w:p w:rsidR="00254186" w:rsidRDefault="00000000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 xml:space="preserve">«Диагностика, анализ и профилактика профессиональных заболеваний специалистов </w:t>
      </w:r>
    </w:p>
    <w:p w:rsidR="00254186" w:rsidRDefault="00000000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на железнодорожном транспорте»</w:t>
      </w:r>
    </w:p>
    <w:p w:rsidR="0025418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Финала чемпионата высоких технологий в 2026 г.</w:t>
      </w:r>
    </w:p>
    <w:p w:rsidR="0025418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г. Великий Новгород</w:t>
      </w: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4186" w:rsidRDefault="002541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4186" w:rsidRDefault="002541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4186" w:rsidRDefault="002541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418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54186">
          <w:footerReference w:type="default" r:id="rId10"/>
          <w:pgSz w:w="11906" w:h="16838"/>
          <w:pgMar w:top="1134" w:right="850" w:bottom="1134" w:left="1701" w:header="0" w:footer="567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2026 г.</w:t>
      </w:r>
    </w:p>
    <w:p w:rsidR="0025418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Конкурсное задание разработано экспертным сообществом и утверждено Менеджером компетенции, в котором установлены нижеследующие правила и необходимые требования владения профессиональными навыками для участия в соревнованиях по профессиональному мастерству.</w:t>
      </w:r>
    </w:p>
    <w:p w:rsidR="00254186" w:rsidRDefault="002541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2541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Конкурсное задание включает в себя следующие разделы:</w:t>
      </w:r>
    </w:p>
    <w:sdt>
      <w:sdtPr>
        <w:id w:val="-682199914"/>
        <w:docPartObj>
          <w:docPartGallery w:val="Table of Contents"/>
          <w:docPartUnique/>
        </w:docPartObj>
      </w:sdtPr>
      <w:sdtContent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5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\t "Heading 1,1,Heading 2,2,"</w:instrText>
          </w:r>
          <w:r>
            <w:fldChar w:fldCharType="separate"/>
          </w:r>
          <w:hyperlink w:anchor="_heading=h.q7uttuhnkw7l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ОСНОВНЫЕ ТРЕБОВАНИЯ КОМПЕТЕНЦИИ…………………………….4</w:t>
            </w:r>
          </w:hyperlink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uzre5r5mnyc0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Общие сведения о требованиях компетенции……………………………...4</w:t>
            </w:r>
          </w:hyperlink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xbdtpg8xezd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Перечень профессиональных задач специалиста по компетенции «Диагностика, анализ и профилактика профессиональных заболеваний специалистов железнодорожного транспорта»………………………..…….….4</w:t>
            </w:r>
          </w:hyperlink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  <w:tab w:val="right" w:pos="9639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k6sj1uvxtxpm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 Требования к схеме оценки   ……………………………………………</w:t>
            </w:r>
          </w:hyperlink>
          <w:hyperlink w:anchor="_heading=h.k6sj1uvxtxpm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hyperlink>
          <w:hyperlink w:anchor="_heading=h.k6sj1uvxtxpm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hyperlink>
          <w:r>
            <w:rPr>
              <w:rFonts w:ascii="Times New Roman" w:eastAsia="Times New Roman" w:hAnsi="Times New Roman" w:cs="Times New Roman"/>
              <w:sz w:val="28"/>
              <w:szCs w:val="28"/>
            </w:rPr>
            <w:t>15</w:t>
          </w:r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zc70b3qw9y05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 Спецификация оценки компетенции…………………………………</w:t>
            </w:r>
          </w:hyperlink>
          <w:r>
            <w:rPr>
              <w:rFonts w:ascii="Times New Roman" w:eastAsia="Times New Roman" w:hAnsi="Times New Roman" w:cs="Times New Roman"/>
              <w:sz w:val="28"/>
              <w:szCs w:val="28"/>
            </w:rPr>
            <w:t>........16</w:t>
          </w:r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61i6p3rlbqlz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 Содержание конкурсного задания   ……………………………………….</w:t>
            </w:r>
          </w:hyperlink>
          <w:r>
            <w:rPr>
              <w:rFonts w:ascii="Times New Roman" w:eastAsia="Times New Roman" w:hAnsi="Times New Roman" w:cs="Times New Roman"/>
              <w:sz w:val="28"/>
              <w:szCs w:val="28"/>
            </w:rPr>
            <w:t>18</w:t>
          </w:r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k67du9o785ui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1.5.1. Разработка/выбор конкурсного задания   ………………………………</w:t>
            </w:r>
          </w:hyperlink>
          <w:r>
            <w:rPr>
              <w:rFonts w:ascii="Times New Roman" w:eastAsia="Times New Roman" w:hAnsi="Times New Roman" w:cs="Times New Roman"/>
              <w:sz w:val="28"/>
              <w:szCs w:val="28"/>
            </w:rPr>
            <w:t>18</w:t>
          </w:r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c6ags5xlep2s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1.5.2. Структура модулей конкурсного задания (инвариант/вариатив)  ……</w:t>
            </w:r>
          </w:hyperlink>
          <w:r>
            <w:rPr>
              <w:rFonts w:ascii="Times New Roman" w:eastAsia="Times New Roman" w:hAnsi="Times New Roman" w:cs="Times New Roman"/>
              <w:sz w:val="28"/>
              <w:szCs w:val="28"/>
            </w:rPr>
            <w:t>18</w:t>
          </w:r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5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u5lgeokpt8hp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СПЕЦИАЛЬНЫЕ ПРАВИЛА КОМПЕТЕНЦИИ.  ………………………</w:t>
            </w:r>
          </w:hyperlink>
          <w:r>
            <w:rPr>
              <w:rFonts w:ascii="Times New Roman" w:eastAsia="Times New Roman" w:hAnsi="Times New Roman" w:cs="Times New Roman"/>
              <w:sz w:val="28"/>
              <w:szCs w:val="28"/>
            </w:rPr>
            <w:t>...24</w:t>
          </w:r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7csd6mwtec6t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 Личный инструмент конкурсанта   ……………………………………….</w:t>
            </w:r>
          </w:hyperlink>
          <w:r>
            <w:rPr>
              <w:rFonts w:ascii="Times New Roman" w:eastAsia="Times New Roman" w:hAnsi="Times New Roman" w:cs="Times New Roman"/>
              <w:sz w:val="28"/>
              <w:szCs w:val="28"/>
            </w:rPr>
            <w:t>26</w:t>
          </w:r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51ftdqho9bov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2.2.Материалы, оборудование и инструменты, запрещенные на площадке…</w:t>
            </w:r>
          </w:hyperlink>
          <w:r>
            <w:rPr>
              <w:rFonts w:ascii="Times New Roman" w:eastAsia="Times New Roman" w:hAnsi="Times New Roman" w:cs="Times New Roman"/>
              <w:sz w:val="28"/>
              <w:szCs w:val="28"/>
            </w:rPr>
            <w:t>26</w:t>
          </w:r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5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j5m6r3369974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ПРИЛОЖЕНИЯ……………………………………………………………….</w:t>
            </w:r>
          </w:hyperlink>
          <w:r>
            <w:rPr>
              <w:rFonts w:ascii="Times New Roman" w:eastAsia="Times New Roman" w:hAnsi="Times New Roman" w:cs="Times New Roman"/>
              <w:sz w:val="28"/>
              <w:szCs w:val="28"/>
            </w:rPr>
            <w:t>27</w:t>
          </w:r>
        </w:p>
        <w:p w:rsidR="002541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  <w:tab w:val="right" w:pos="9639"/>
            </w:tabs>
            <w:spacing w:after="0" w:line="360" w:lineRule="auto"/>
            <w:ind w:left="360" w:hanging="36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end"/>
          </w:r>
        </w:p>
      </w:sdtContent>
    </w:sdt>
    <w:p w:rsidR="00254186" w:rsidRDefault="002541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4186" w:rsidRDefault="002541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4186" w:rsidRDefault="002541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4186" w:rsidRDefault="002541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4186" w:rsidRDefault="002541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4186" w:rsidRDefault="002541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4186" w:rsidRDefault="00254186"/>
    <w:p w:rsidR="00254186" w:rsidRDefault="00254186"/>
    <w:p w:rsidR="00254186" w:rsidRDefault="00254186"/>
    <w:p w:rsidR="00254186" w:rsidRDefault="00254186"/>
    <w:p w:rsidR="00254186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ИСПОЛЬЗУЕМЫЕ СОКРАЩЕНИЯ</w:t>
      </w:r>
    </w:p>
    <w:p w:rsidR="00254186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ФГОС – Федеральный государственный образовательный стандарт</w:t>
      </w:r>
    </w:p>
    <w:p w:rsidR="00254186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 – Профессиональный стандарт</w:t>
      </w:r>
    </w:p>
    <w:p w:rsidR="00254186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КЗ – Конкурсное задание</w:t>
      </w:r>
    </w:p>
    <w:p w:rsidR="00254186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 – Инфраструктурный лист</w:t>
      </w:r>
    </w:p>
    <w:p w:rsidR="00254186" w:rsidRDefault="002541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4186" w:rsidRDefault="002541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418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0" w:name="_heading=h.r9iglxkkr58s" w:colFirst="0" w:colLast="0"/>
      <w:bookmarkEnd w:id="0"/>
      <w:r>
        <w:br w:type="page"/>
      </w: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  <w:bookmarkStart w:id="1" w:name="_heading=h.q7uttuhnkw7l" w:colFirst="0" w:colLast="0"/>
      <w:bookmarkEnd w:id="1"/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lastRenderedPageBreak/>
        <w:t>1.ОСНОВНЫЕ ТРЕБОВАНИЯ КОМПЕТЕНЦИИ</w:t>
      </w: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eading=h.uzre5r5mnyc0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Общие сведения о требованиях компетенции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sq9z80sbfvv8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Требования компетенции (ТК) «Диагностика, анализ и профилактика профессиональных заболеваний специалистов железнодорожного транспорта»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 участия их в конкурсах профессионального мастерства.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 трудовых функций осуществляется посредством оценки выполнения практической работы. 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компетенции разделены на четкие разделы с номерами и заголовками, каждому разделу назначен процент относительной важности, сумма которых составляет 100.</w:t>
      </w: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heading=h.xbdtpg8xezda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1.2. Перечень профессиональных задач специалиста </w:t>
      </w: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компетенции «Диагностика, анализ и профилактика профессиональных заболеваний специалистов железнодорожного транспорта»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видов профессиональной деятельности, умений, знаний и профессиональных трудовых функций специалиста базируется на требованиях современного рынка труда к данному специалисту.</w:t>
      </w:r>
    </w:p>
    <w:p w:rsidR="00254186" w:rsidRDefault="0025418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54186" w:rsidRDefault="0025418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54186" w:rsidRDefault="0025418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54186" w:rsidRDefault="002541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54186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</w:t>
      </w:r>
    </w:p>
    <w:p w:rsidR="0025418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Style w:val="af2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7379"/>
        <w:gridCol w:w="1349"/>
      </w:tblGrid>
      <w:tr w:rsidR="00254186">
        <w:trPr>
          <w:tblHeader/>
        </w:trPr>
        <w:tc>
          <w:tcPr>
            <w:tcW w:w="617" w:type="dxa"/>
            <w:shd w:val="clear" w:color="auto" w:fill="92D050"/>
            <w:vAlign w:val="center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379" w:type="dxa"/>
            <w:shd w:val="clear" w:color="auto" w:fill="92D050"/>
            <w:vAlign w:val="center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349" w:type="dxa"/>
            <w:shd w:val="clear" w:color="auto" w:fill="92D050"/>
            <w:vAlign w:val="center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Важность в %</w:t>
            </w:r>
          </w:p>
        </w:tc>
      </w:tr>
      <w:tr w:rsidR="00254186">
        <w:trPr>
          <w:trHeight w:val="12256"/>
        </w:trPr>
        <w:tc>
          <w:tcPr>
            <w:tcW w:w="617" w:type="dxa"/>
            <w:shd w:val="clear" w:color="auto" w:fill="BFBFBF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eading=h.lf3es0rfbf1b" w:colFirst="0" w:colLast="0"/>
            <w:bookmarkEnd w:id="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9" w:type="dxa"/>
            <w:shd w:val="clear" w:color="auto" w:fill="auto"/>
          </w:tcPr>
          <w:p w:rsidR="00254186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диагностической деятельности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Клиническую симптоматику основных профессиональных заболеваний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Нормативные параметры жизненно важных функций организма у пациентов разных возрастных групп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оформления медицинской документации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предрейсовых медицинских осмотров железнодорожников (требования к допуску к рейсу)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обследования пациентов различных возрастных групп с учетом жалоб, анамнеза и клинической картины 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первичного осмотра и сбор анамнеза заболевания 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диагностических исследований: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Измерение основных жизненных показателей (АД, пульс, температура, ЧДД) 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электрокардиографии (ЭКГ) 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экспресс-тестов 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Интерпретация результатов диагностических исследований и выявление патологических изменений 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предварительного диагноза или определение необходимости направления к врачу-специалисту </w:t>
            </w:r>
          </w:p>
          <w:p w:rsidR="0025418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медицинской документации по результатам обследования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:rsidR="0025418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и проводить комплексное обследование пациентов различных возрастных групп </w:t>
            </w:r>
          </w:p>
          <w:p w:rsidR="0025418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методы исследования (осмотр, пальпацию, перкуссию, аускультацию)</w:t>
            </w:r>
          </w:p>
          <w:p w:rsidR="0025418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Регистрировать ЭКГ и определять основные признаки патологии (аритмии, ишемия миокарда) </w:t>
            </w:r>
          </w:p>
          <w:p w:rsidR="0025418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экспресс-диагностику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глюкометрия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определение гемоглобина) </w:t>
            </w:r>
          </w:p>
          <w:p w:rsidR="0025418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Оценивать результаты лабораторных исследований и сопоставлять их с клинической картиной </w:t>
            </w:r>
          </w:p>
          <w:p w:rsidR="0025418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признаки неотложных состояний и принимать решения о необходимости экстренной помощи</w:t>
            </w:r>
          </w:p>
          <w:p w:rsidR="0025418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предварительный диагноз на основе собранных данных</w:t>
            </w:r>
          </w:p>
          <w:p w:rsidR="0025418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медицинскую документацию в соответствии с требованиями</w:t>
            </w:r>
          </w:p>
        </w:tc>
        <w:tc>
          <w:tcPr>
            <w:tcW w:w="1349" w:type="dxa"/>
            <w:shd w:val="clear" w:color="auto" w:fill="auto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</w:tr>
      <w:tr w:rsidR="00254186">
        <w:tc>
          <w:tcPr>
            <w:tcW w:w="617" w:type="dxa"/>
            <w:shd w:val="clear" w:color="auto" w:fill="BFBFBF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379" w:type="dxa"/>
            <w:shd w:val="clear" w:color="auto" w:fill="auto"/>
            <w:vAlign w:val="center"/>
          </w:tcPr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Осуществление профилактической деятельности 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:rsidR="00254186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Требования Приказа Минздрава России № 804н «Об утверждении номенклатуры медицинских услуг» в части профилактических мероприятий </w:t>
            </w:r>
          </w:p>
          <w:p w:rsidR="00254186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проведения обязательных периодических медицинских осмотров работников железнодорожного транспорта </w:t>
            </w:r>
          </w:p>
          <w:p w:rsidR="00254186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Клинические проявления и методы ранней диагностики профессиональных заболеваний железнодорожников (воздействие шума, вибрации, нарушения режима труда и отдыха) </w:t>
            </w:r>
          </w:p>
          <w:p w:rsidR="00254186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первичной и вторичной профилактики неинфекционных заболеваний</w:t>
            </w:r>
          </w:p>
          <w:p w:rsidR="00254186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Противопоказания к работе в должностях, критичных для безопасности движения поездов</w:t>
            </w:r>
          </w:p>
          <w:p w:rsidR="00254186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Структуру и функции системы здравоохранения ОАО «РЖД» (сеть «РЖД-Медицина») </w:t>
            </w:r>
          </w:p>
          <w:p w:rsidR="00254186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взаимодействия с центрами здоровья и отделениями медицинской профилактики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:rsidR="0025418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Выявлять признаки утомления, сонливости, алкогольного/ наркотического опьянения у работников железнодорожного транспорта </w:t>
            </w:r>
          </w:p>
          <w:p w:rsidR="0025418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профилактические медицинские осмотры мужчин и женщин в рамках диспансеризации </w:t>
            </w:r>
          </w:p>
          <w:p w:rsidR="0025418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вакцинацию и поствакцинальное наблюдение</w:t>
            </w:r>
          </w:p>
          <w:p w:rsidR="0025418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индивидуальные и групповые беседы по санитарно-гигиеническому просвещению работников железнодорожного транспорта </w:t>
            </w:r>
          </w:p>
          <w:p w:rsidR="0025418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риски профессиональных заболеваний и методы их профилактики доступным языком</w:t>
            </w:r>
          </w:p>
          <w:p w:rsidR="0025418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профилактическую работу с пассажирами на железнодорожных вокзалах (при работе в здравпунктах)</w:t>
            </w:r>
          </w:p>
          <w:p w:rsidR="0025418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Заполнять медицинскую документацию по профилактическим осмотрам в соответствии с требованиями законодательства РФ </w:t>
            </w:r>
          </w:p>
          <w:p w:rsidR="0025418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учет профилактических мероприятий и формировать отчетность для руководства медицинской организации</w:t>
            </w:r>
          </w:p>
          <w:p w:rsidR="0025418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Координировать профилактические мероприятия с другими подразделениями медицинской организации и службами железнодорожного транспорта</w:t>
            </w:r>
          </w:p>
          <w:p w:rsidR="0025418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участие работников в программах профилактики/ диспансеризации и скрининговых обследованиях</w:t>
            </w:r>
          </w:p>
        </w:tc>
        <w:tc>
          <w:tcPr>
            <w:tcW w:w="1349" w:type="dxa"/>
            <w:shd w:val="clear" w:color="auto" w:fill="auto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4186">
        <w:tc>
          <w:tcPr>
            <w:tcW w:w="617" w:type="dxa"/>
            <w:shd w:val="clear" w:color="auto" w:fill="BFBFBF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79" w:type="dxa"/>
            <w:shd w:val="clear" w:color="auto" w:fill="auto"/>
            <w:vAlign w:val="center"/>
          </w:tcPr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Проведение предрейсовых и послерейсовых медицинских осмотров 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Специалист должен знать и понимать:</w:t>
            </w:r>
          </w:p>
          <w:p w:rsidR="0025418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Приказа Минздрава № 266н о порядке проведения осмотров</w:t>
            </w:r>
          </w:p>
          <w:p w:rsidR="0025418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Распоряжения РЖД №972/р от 16.04.2024 г “О совершенствовании деятельности по медицинскому и психофизиологическому обеспечению безопасности движения поездов”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18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идентификации личности машиниста/ помощника машиниста </w:t>
            </w:r>
          </w:p>
          <w:p w:rsidR="0025418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оформления медицинской документации и проставления штампа предрейсового осмотра </w:t>
            </w:r>
          </w:p>
          <w:p w:rsidR="0025418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Административную ответственность за нарушение порядка проведения осмотров (штрафы для работодателей и медицинских работников)</w:t>
            </w:r>
          </w:p>
          <w:p w:rsidR="0025418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Клинические признаки алкогольного, наркотического и токсического опьянения, а также остаточных явлений </w:t>
            </w:r>
          </w:p>
          <w:p w:rsidR="0025418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Нормативные показатели жизненно важных функций (АД, пульс, температура тела, ЧД) </w:t>
            </w:r>
          </w:p>
          <w:p w:rsidR="0025418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Противопоказания к управлению транспортными средствами 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Распоряжения РЖД №972/р от 16.04.2024</w:t>
            </w:r>
          </w:p>
          <w:p w:rsidR="0025418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работы с автоматизированными средствами проведения осмотров (АСПО) при их использовании </w:t>
            </w:r>
          </w:p>
          <w:p w:rsidR="00254186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оснащению кабинета предрейсовых осмотров (медицинские приборы, условия для осмотра)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идентификацию личности пациента по документам 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Собирать жалобы и анамнез самочувствия за последние 24 часа 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визуальный осмотр (кожные покровы, зрачки, походка, речь, запах изо рта) для выявления признаков опьянения 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Измерять и интерпретировать показатели: артериальное давление ; пульс и частоту дыхания; температуру тела 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алкотестеры и другие приборы для объективной диагностики при подозрении на опьянение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обязательных медицинских осмотров работников железнодорожного транспорта перед началом и после окончания смены 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Выявлять признаков утомления, алкогольного или наркотического опьянения у локомотивных бригад и других сотрудников, чья работа связана с безопасностью движения 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решения о допуске/недопуске работников к выполнению служебных обязанностей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заполнять журнал предрейсовых осмотров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Проставлять штамп предрейсового осмотра установленного образца (актуального на 2025–2026 гг.) </w:t>
            </w:r>
          </w:p>
          <w:p w:rsidR="0025418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заключение о допуске/недопуске к рейсу с указанием причин при отказе</w:t>
            </w:r>
          </w:p>
        </w:tc>
        <w:tc>
          <w:tcPr>
            <w:tcW w:w="1349" w:type="dxa"/>
            <w:shd w:val="clear" w:color="auto" w:fill="auto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254186">
        <w:tc>
          <w:tcPr>
            <w:tcW w:w="617" w:type="dxa"/>
            <w:shd w:val="clear" w:color="auto" w:fill="BFBFBF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379" w:type="dxa"/>
            <w:shd w:val="clear" w:color="auto" w:fill="auto"/>
            <w:vAlign w:val="center"/>
          </w:tcPr>
          <w:p w:rsidR="00254186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работы медицинского пункта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Федеральные законы «Об основах охраны здоровья граждан в РФ», «О санитарно-эпидемиологическом благополучии населения»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лицензирования медицинской деятельности и получения санитарно-эпидемиологического заключения для медпункта 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Структуру и функции здравпункта: приём пациентов, оказание неотложной помощи, профилактические осмотры, ведение медицинской документации 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оснащению медпункта: минимальный набор оборудования, медикаментов, средств дезинфекции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санитарно-гигиенического режима и профилактики инфекций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Системный подход к обеспечению санитарно-бытового и лечебно-профилактического обслуживания работников 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Поточность технологических процессов в медпункте: разделение «чистых» и «грязных» зон, маршрутов движения персонала и пациентов 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Ответственность за эпидемиологическую безопасность: своевременное выявление признаков инфекционных заболеваний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медпункта в системе доврачебной помощи и его взаимодействия с поликлиниками, скорой помощью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Ограничения полномочий фельдшера (с 2025 г. при нехватке врачей фельдшеры могут частично исполнять их обязанности, но с соблюдением установленных условий)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планирования работы: составление графиков приёма, организации периодических осмотров </w:t>
            </w:r>
          </w:p>
          <w:p w:rsidR="0025418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ведения учёта: медицинской документации, лекарственных средств, медицинских отходов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:rsidR="0025418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Организовывать собственную деятельность и выбирать типовые методы выполнения профессиональных задач </w:t>
            </w:r>
          </w:p>
          <w:p w:rsidR="0025418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санитарно-противоэпидемический режим в помещениях медпункта</w:t>
            </w:r>
          </w:p>
          <w:p w:rsidR="0025418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Проводить учёт населения/работников, прикреплённых к медпункту </w:t>
            </w:r>
          </w:p>
          <w:p w:rsidR="0025418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медицинскую документацию в установленном порядке</w:t>
            </w:r>
          </w:p>
          <w:p w:rsidR="0025418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санитарно-просветительную работу среди работников</w:t>
            </w:r>
          </w:p>
          <w:p w:rsidR="0025418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Взаимодействовать с работодателем по вопросам охраны труда и медицинского обеспечения</w:t>
            </w:r>
          </w:p>
          <w:p w:rsidR="0025418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наличие и сроки годности медикаментов, расходных материалов</w:t>
            </w:r>
          </w:p>
          <w:p w:rsidR="0025418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Подготавливать отчётность по деятельности медпункта</w:t>
            </w:r>
          </w:p>
        </w:tc>
        <w:tc>
          <w:tcPr>
            <w:tcW w:w="1349" w:type="dxa"/>
            <w:shd w:val="clear" w:color="auto" w:fill="auto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</w:tr>
      <w:tr w:rsidR="00254186">
        <w:tc>
          <w:tcPr>
            <w:tcW w:w="617" w:type="dxa"/>
            <w:shd w:val="clear" w:color="auto" w:fill="BFBFBF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379" w:type="dxa"/>
            <w:shd w:val="clear" w:color="auto" w:fill="auto"/>
            <w:vAlign w:val="center"/>
          </w:tcPr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_heading=h.gurxyo2wldw8" w:colFirst="0" w:colLast="0"/>
            <w:bookmarkEnd w:id="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Санитарно-эпидемиологическая деятельность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№52-ФЗ «О санитарно-эпидемиологическом благополучии населения» и его актуальные редакции 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Санитарные правила и нормативы (СП 2.1.3678-20 «Санитарно-эпидемиологические требования к организациям, осуществляющим медицинскую деятельность») 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обращения с медицинскими отходами классов А, Б, В, Г 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санитарному содержанию фельдшерско-акушерских пунктов, амбулаторий и других медицинских организаций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Гигиенические нормативы (ГН) и санитарные правила (СанПиН) по различным направлениям: гигиена питания; гигиена труда; микроклимат помещений; освещенность рабочих мест; питьевой режим 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организации питьевого режима и питанию пациентов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Классификацию инфекционных заболеваний по степени опасности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выявления, регистрации и учета инфекционных заболеваний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карантинных мероприятий и изоляции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профилактики ВИЧ-инфекции, вирусных гепатитов, туберкулеза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Принципы стерилизации лабораторной посуды, инструментария, средств защиты 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режимы дезинфекции, предстерилизационной очистки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Классификацию дезинфицирующих средств и правила их применения</w:t>
            </w:r>
          </w:p>
          <w:p w:rsidR="00254186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упаковке и хранению стерильных изделий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текущую и генеральную уборку помещений с соблюдением режимов дезинфекции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санитарное состояние рабочих мест, палат, процедурных кабинетов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Организовывать рабочее место с соблюдением требований производственной санитарии, инфекционной и противопожарной безопасности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дезинфекцию, предстерилизационную очистку и стерилизацию инструментария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классифицировать и утилизировать медицинские отходы по классам опасности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средства индивидуальной защиты (СИЗ) в соответствии с эпидемиологической ситуацией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контроль за соблюдением правил личной гигиены медицинским персоналом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Заполнять журналы учета дезинфекции, стерилизации, утилизации отходов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журнал регистрации инфекционных заболеваний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 санитарно-эпидемиологические паспорта помещений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санитарно-просветительскую работу с населением по вопросам личной и общественной гигиены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вакцинацию в рамках национального календаря прививок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экстренные противоэпидемические мероприятия при угрозе возникновения массовых инфекционных заболеваний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изоляцию лиц с подозрением на инфекционное заболевание</w:t>
            </w:r>
          </w:p>
          <w:p w:rsidR="0025418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Немедленно информировать вышестоящие органы управления здравоохранением и Роспотребнадзор о выявлении групповых заболеваний или особо опасных инфекций</w:t>
            </w:r>
          </w:p>
          <w:p w:rsidR="00254186" w:rsidRDefault="00254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254186">
        <w:tc>
          <w:tcPr>
            <w:tcW w:w="617" w:type="dxa"/>
            <w:shd w:val="clear" w:color="auto" w:fill="BFBFBF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9" w:type="dxa"/>
            <w:shd w:val="clear" w:color="auto" w:fill="auto"/>
            <w:vAlign w:val="center"/>
          </w:tcPr>
          <w:p w:rsidR="00254186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Санитарно-просветительная деятельность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первичной профилактики в снижении заболеваемости и смертности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санитарно-просветительской деятельности с другими направлениями работы (лечебной, профилактической, противоэпидемической)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формирования ответственного отношения населения к своему здоровью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медицинской этики и деонтологии при проведении просветительских мероприятий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Важность конфиденциальности и уважительного отношения к пациентам/населению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ведения документации по санитарно-просветительской работе (журнал учёта формы № 038-0/у)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Основы гигиены различных возрастных групп (дети, взрослые, пожилые)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Факторы риска развития распространённых заболеваний (инфекционных, неинфекционных, социально-обусловленных)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профилактики инфекционных и неинфекционных заболеваний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здорового питания, физической активности, личной гигиены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методы санитарно-гигиенического просвещения (индивидуальные беседы, групповые занятия, лекции, оформление уголков здоровья)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Психолого-педагогические основы общения с населением разных возрастов и социальных групп</w:t>
            </w:r>
          </w:p>
          <w:p w:rsidR="00254186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антиалкогольной, антиникотиновой и антинаркотической пропаганды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Разрабатывать планы санитарно-просветительской деятельности с учётом местных условий и эпидемиологической ситуации 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приоритетные темы и целевые группы для просветительской работы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Организовывать санитарно-просветительные мероприятия 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индивидуальные и групповые беседы по вопросам гигиены, профилактики заболеваний, ЗОЖ 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санитарно-гигиеническое просвещение населения различных возрастов 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Объяснять пациентам и их родственникам правила внутреннего распорядка, режима, диеты, лекарственной терапии 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Пропагандировать здоровый образ жизни, включая антиалкогольную направленность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и оформлять наглядные материалы (плакаты, листовки, стенгазеты)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Вести журнал учёта санитарно-просветительской работы с фиксацией тем, аудитории, количества участников 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эффективность проведённых мероприятий и корректировать подходы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Координировать действия с врачами, эпидемиологами, педагогами при проведении комплексных профилактических мероприятий</w:t>
            </w:r>
          </w:p>
          <w:p w:rsidR="0025418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межведомственных профилактических акциях</w:t>
            </w:r>
          </w:p>
        </w:tc>
        <w:tc>
          <w:tcPr>
            <w:tcW w:w="1349" w:type="dxa"/>
            <w:shd w:val="clear" w:color="auto" w:fill="auto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7,5</w:t>
            </w:r>
          </w:p>
        </w:tc>
      </w:tr>
      <w:tr w:rsidR="00254186">
        <w:tc>
          <w:tcPr>
            <w:tcW w:w="617" w:type="dxa"/>
            <w:shd w:val="clear" w:color="auto" w:fill="BFBFBF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79" w:type="dxa"/>
            <w:shd w:val="clear" w:color="auto" w:fill="auto"/>
            <w:vAlign w:val="center"/>
          </w:tcPr>
          <w:p w:rsidR="00254186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другими службами и применение телемедицины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Роль медицинской службы в системе обеспечения безопасности движения поездов (медицинское сопровождение работников локомотивных бригад, контроль за состоянием здоровья водителей и диспетчеров)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состояния здоровья работников с безопасностью перевозочного процесса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координации действий с профсоюзными организациями, службой охраны труда, кадровой службой при организации медицинских осмотров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Алгоритмы взаимодействия при ЧС на объектах железнодорожного транспорта (аварии, крушения, эпидемические вспышки)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фельдшера в системе экстренного реагирования на инциденты с участием пассажиров и персонала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своевременного информирования руководства железной дороги о случаях угрозы санитарно-эпидемиологическому благополучию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Организационную структуру дирекций и отделений железной дороги (движения, локомотивного хозяйства, вагонного хозяйства, пути, энергоснабжения и др.)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управления безопасностью движения поездов и роль медицинской службы в её обеспечении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взаимодействия медицинских учреждений ОАО «РЖД» («РЖД-Медицина») с руководством железнодорожных предприятий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законодательства РФ в области санитарно-эпидемиологического благополучия на объектах железнодорожного транспорта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информирования руководства железной дороги и местных органов здравоохранения об эпидемиологической обстановке 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 о сотрудничестве санитарно-эпидемиологических служб железнодорожных администраций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Факторы производственной среды и трудового процесса для локомотивных бригад, диспетчеров, путейцев, электромонтеров и др.</w:t>
            </w:r>
          </w:p>
          <w:p w:rsidR="0025418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 профессиональной пригодности для работников железнодорожного транспорта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:rsidR="0025418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 информировать руководство подразделения и медицинскую службу о случаях острых профессиональных заболеваний, несчастных случаях на производстве</w:t>
            </w:r>
          </w:p>
          <w:p w:rsidR="0025418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документацию по взаимодействию с другими службами (акты, справки, уведомления)</w:t>
            </w:r>
          </w:p>
          <w:p w:rsidR="0025418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Участвовать в комиссиях по расследованию несчастных случаев с привлечением медицинской экспертизы</w:t>
            </w:r>
          </w:p>
          <w:p w:rsidR="0025418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планировании и проведении медицинских десантов на удалённые станции и перегоны совместно с дирекцией здравоохранения</w:t>
            </w:r>
          </w:p>
          <w:p w:rsidR="0025418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Оперативно взаимодействовать со службой движения при необходимости медицинской помощи пассажирам в пути следования</w:t>
            </w:r>
          </w:p>
          <w:p w:rsidR="0025418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Координировать действия с диспетчерской службой при эвакуации пострадавших с труднодоступных участков пути</w:t>
            </w:r>
          </w:p>
          <w:p w:rsidR="0025418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первую помощь и организовывать транспортировку пострадавших с привлечением служб экстренного реагирования</w:t>
            </w:r>
          </w:p>
          <w:p w:rsidR="0025418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Заполнять медицинские справки о состоянии здоровья работников для служб кадров и охраны труда</w:t>
            </w:r>
          </w:p>
          <w:p w:rsidR="0025418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Подготавливать заключения для комиссий по профессиональной пригодности работников критических профессий (машинисты, диспетчеры)</w:t>
            </w:r>
          </w:p>
          <w:p w:rsidR="0025418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учёт взаимодействия с другими службами в соответствии с требованиями внутренних регламентов «РЖД-Медицина»</w:t>
            </w:r>
          </w:p>
        </w:tc>
        <w:tc>
          <w:tcPr>
            <w:tcW w:w="1349" w:type="dxa"/>
            <w:shd w:val="clear" w:color="auto" w:fill="auto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2,6</w:t>
            </w:r>
          </w:p>
        </w:tc>
      </w:tr>
      <w:tr w:rsidR="00254186">
        <w:tc>
          <w:tcPr>
            <w:tcW w:w="617" w:type="dxa"/>
            <w:shd w:val="clear" w:color="auto" w:fill="BFBFBF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7379" w:type="dxa"/>
            <w:shd w:val="clear" w:color="auto" w:fill="auto"/>
            <w:vAlign w:val="center"/>
          </w:tcPr>
          <w:p w:rsidR="00254186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Охрана труда и бережливое производство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:rsidR="0025418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Требования Приказа Минтранса России № 355 от 27.10.2023 г. «Об установлении Порядка проведения обязательных предрейсовых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предсменных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медицинских осмотров» на железнодорожном транспорте </w:t>
            </w:r>
          </w:p>
          <w:p w:rsidR="0025418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проведения предрейсовых и послерейсовых медицинских осмотров работников локомотивных бригад (машинистов, помощников машинистов) </w:t>
            </w:r>
          </w:p>
          <w:p w:rsidR="0025418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Санитарно-эпидемиологические требования СП 2.5.3650-20 к объектам железнодорожной инфраструктуры </w:t>
            </w:r>
          </w:p>
          <w:p w:rsidR="0025418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Инструкцию по охране труда для фельдшера, включая требования электробезопасности, пожарной безопасности, работы с дезинфицирующими средствами </w:t>
            </w:r>
          </w:p>
          <w:p w:rsidR="0025418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обращения с медицинскими отходами классов А, Б, В согласно СанПиН 2.1.3684-21</w:t>
            </w:r>
          </w:p>
          <w:p w:rsidR="0025418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личной гигиене медицинского персонала и санитарному минимуму для работников железнодорожного транспорта</w:t>
            </w:r>
          </w:p>
          <w:p w:rsidR="0025418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Специфику профессиональных рисков работников локомотивных бригад (воздействие шума, вибрации, электромагнитных полей, сменный характер труда) и их влияние на состояние здоровья </w:t>
            </w:r>
          </w:p>
          <w:p w:rsidR="0025418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Важность своевременного выявления признаков утомления, алкогольного/наркотического опьянения, острых заболеваний у работников перед рейсом для предотвращения аварий </w:t>
            </w:r>
          </w:p>
          <w:p w:rsidR="0025418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Связь организации рабочего места с безопасностью труда: хаотичное размещение медикаментов и оборудования повышает риск ошибок и травм </w:t>
            </w:r>
          </w:p>
          <w:p w:rsidR="0025418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Экономический эффект от внедрения бережливых технологий: сокращение времени на поиск инструментов и препаратов, снижение потерь медикаментов, повышение удовлетворенности пациентов </w:t>
            </w:r>
          </w:p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:rsidR="0025418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средства индивидуальной защиты (перчатки, маски, очки) при работе с биологическими материалами и дезсредствами </w:t>
            </w:r>
          </w:p>
          <w:p w:rsidR="0025418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санитарно-просветительную работу среди персонала депо по охране труда </w:t>
            </w:r>
          </w:p>
          <w:p w:rsidR="0025418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микроклимат и освещённость рабочего места медицинского пункта, при необходимости инициировать замеры</w:t>
            </w:r>
          </w:p>
          <w:p w:rsidR="0025418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1D1D1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highlight w:val="white"/>
              </w:rPr>
              <w:t>Организовывать рабочее место: маркировать зоны хранения медикаментов, инструментов, документации для минимизации поиска</w:t>
            </w:r>
          </w:p>
          <w:p w:rsidR="0025418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1D1D1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highlight w:val="white"/>
              </w:rPr>
              <w:t>Участвовать в мероприятиях по непрерывному улучшению предлагать решения по снижению времени осмотра без потери качества, оптимизации запасов медикаментов</w:t>
            </w:r>
          </w:p>
          <w:p w:rsidR="0025418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текущую уборку</w:t>
            </w:r>
          </w:p>
        </w:tc>
        <w:tc>
          <w:tcPr>
            <w:tcW w:w="1349" w:type="dxa"/>
            <w:shd w:val="clear" w:color="auto" w:fill="auto"/>
          </w:tcPr>
          <w:p w:rsidR="002541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22,2</w:t>
            </w:r>
          </w:p>
        </w:tc>
      </w:tr>
    </w:tbl>
    <w:p w:rsidR="00254186" w:rsidRDefault="002541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bscript"/>
          <w:lang w:val="ru-RU"/>
        </w:rPr>
      </w:pPr>
    </w:p>
    <w:p w:rsidR="002B60F0" w:rsidRDefault="002B60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bscript"/>
          <w:lang w:val="ru-RU"/>
        </w:rPr>
      </w:pPr>
    </w:p>
    <w:p w:rsidR="002B60F0" w:rsidRPr="002B60F0" w:rsidRDefault="002B60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bscript"/>
          <w:lang w:val="ru-RU"/>
        </w:rPr>
      </w:pP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heading=h.k6sj1uvxtxpm" w:colFirst="0" w:colLast="0"/>
      <w:bookmarkEnd w:id="7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 Требования к схеме оценки</w:t>
      </w:r>
    </w:p>
    <w:p w:rsidR="002541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баллов, присуждаемых по каждому аспекту, должна попадать в диапазон баллов, определенных для каждого раздела компетенции, обозначенных в требованиях и указанных в таблице 2.</w:t>
      </w:r>
    </w:p>
    <w:p w:rsidR="00254186" w:rsidRDefault="002541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B60F0" w:rsidRDefault="002B60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B60F0" w:rsidRDefault="002B60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B60F0" w:rsidRDefault="002B60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B60F0" w:rsidRDefault="002B60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B60F0" w:rsidRPr="002B60F0" w:rsidRDefault="002B60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541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Таблица 2</w:t>
      </w:r>
    </w:p>
    <w:p w:rsidR="002541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Матрица пересчета требований компетенции в критерии оценки</w:t>
      </w:r>
    </w:p>
    <w:tbl>
      <w:tblPr>
        <w:tblStyle w:val="af3"/>
        <w:tblW w:w="76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505"/>
        <w:gridCol w:w="852"/>
        <w:gridCol w:w="852"/>
        <w:gridCol w:w="852"/>
        <w:gridCol w:w="852"/>
        <w:gridCol w:w="2032"/>
      </w:tblGrid>
      <w:tr w:rsidR="00254186">
        <w:trPr>
          <w:trHeight w:val="944"/>
          <w:tblHeader/>
          <w:jc w:val="center"/>
        </w:trPr>
        <w:tc>
          <w:tcPr>
            <w:tcW w:w="5608" w:type="dxa"/>
            <w:gridSpan w:val="6"/>
            <w:shd w:val="clear" w:color="auto" w:fill="92D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Критерий/Модуль</w:t>
            </w:r>
          </w:p>
        </w:tc>
        <w:tc>
          <w:tcPr>
            <w:tcW w:w="2032" w:type="dxa"/>
            <w:vMerge w:val="restart"/>
            <w:shd w:val="clear" w:color="auto" w:fill="92D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баллов </w:t>
            </w:r>
          </w:p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раздел Требований компетенции</w:t>
            </w:r>
          </w:p>
        </w:tc>
      </w:tr>
      <w:tr w:rsidR="00254186">
        <w:trPr>
          <w:trHeight w:val="50"/>
          <w:tblHeader/>
          <w:jc w:val="center"/>
        </w:trPr>
        <w:tc>
          <w:tcPr>
            <w:tcW w:w="1695" w:type="dxa"/>
            <w:vMerge w:val="restart"/>
            <w:shd w:val="clear" w:color="auto" w:fill="92D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505" w:type="dxa"/>
            <w:shd w:val="clear" w:color="auto" w:fill="92D050"/>
            <w:vAlign w:val="center"/>
          </w:tcPr>
          <w:p w:rsidR="00254186" w:rsidRDefault="00254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2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52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52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2032" w:type="dxa"/>
            <w:vMerge/>
            <w:shd w:val="clear" w:color="auto" w:fill="92D050"/>
            <w:vAlign w:val="center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254186">
        <w:trPr>
          <w:trHeight w:val="50"/>
          <w:tblHeader/>
          <w:jc w:val="center"/>
        </w:trPr>
        <w:tc>
          <w:tcPr>
            <w:tcW w:w="1695" w:type="dxa"/>
            <w:vMerge/>
            <w:shd w:val="clear" w:color="auto" w:fill="92D050"/>
            <w:vAlign w:val="center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2032" w:type="dxa"/>
            <w:shd w:val="clear" w:color="auto" w:fill="F2F2F2"/>
            <w:vAlign w:val="bottom"/>
          </w:tcPr>
          <w:p w:rsidR="00254186" w:rsidRDefault="00000000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t>38,7</w:t>
            </w:r>
          </w:p>
        </w:tc>
      </w:tr>
      <w:tr w:rsidR="00254186">
        <w:trPr>
          <w:trHeight w:val="50"/>
          <w:tblHeader/>
          <w:jc w:val="center"/>
        </w:trPr>
        <w:tc>
          <w:tcPr>
            <w:tcW w:w="1695" w:type="dxa"/>
            <w:vMerge/>
            <w:shd w:val="clear" w:color="auto" w:fill="92D050"/>
            <w:vAlign w:val="center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2" w:type="dxa"/>
            <w:shd w:val="clear" w:color="auto" w:fill="F2F2F2"/>
            <w:vAlign w:val="bottom"/>
          </w:tcPr>
          <w:p w:rsidR="00254186" w:rsidRDefault="00000000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t>3</w:t>
            </w:r>
          </w:p>
        </w:tc>
      </w:tr>
      <w:tr w:rsidR="00254186">
        <w:trPr>
          <w:trHeight w:val="50"/>
          <w:tblHeader/>
          <w:jc w:val="center"/>
        </w:trPr>
        <w:tc>
          <w:tcPr>
            <w:tcW w:w="1695" w:type="dxa"/>
            <w:vMerge/>
            <w:shd w:val="clear" w:color="auto" w:fill="92D050"/>
            <w:vAlign w:val="center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2" w:type="dxa"/>
            <w:shd w:val="clear" w:color="auto" w:fill="F2F2F2"/>
            <w:vAlign w:val="bottom"/>
          </w:tcPr>
          <w:p w:rsidR="00254186" w:rsidRDefault="00000000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t>2</w:t>
            </w:r>
          </w:p>
        </w:tc>
      </w:tr>
      <w:tr w:rsidR="00254186">
        <w:trPr>
          <w:trHeight w:val="50"/>
          <w:tblHeader/>
          <w:jc w:val="center"/>
        </w:trPr>
        <w:tc>
          <w:tcPr>
            <w:tcW w:w="1695" w:type="dxa"/>
            <w:vMerge/>
            <w:shd w:val="clear" w:color="auto" w:fill="92D050"/>
            <w:vAlign w:val="center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32" w:type="dxa"/>
            <w:shd w:val="clear" w:color="auto" w:fill="F2F2F2"/>
            <w:vAlign w:val="bottom"/>
          </w:tcPr>
          <w:p w:rsidR="00254186" w:rsidRDefault="00000000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t>13</w:t>
            </w:r>
          </w:p>
        </w:tc>
      </w:tr>
      <w:tr w:rsidR="00254186">
        <w:trPr>
          <w:trHeight w:val="50"/>
          <w:tblHeader/>
          <w:jc w:val="center"/>
        </w:trPr>
        <w:tc>
          <w:tcPr>
            <w:tcW w:w="1695" w:type="dxa"/>
            <w:vMerge/>
            <w:shd w:val="clear" w:color="auto" w:fill="92D050"/>
            <w:vAlign w:val="center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2" w:type="dxa"/>
            <w:shd w:val="clear" w:color="auto" w:fill="F2F2F2"/>
            <w:vAlign w:val="bottom"/>
          </w:tcPr>
          <w:p w:rsidR="00254186" w:rsidRDefault="00000000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t>11</w:t>
            </w:r>
          </w:p>
        </w:tc>
      </w:tr>
      <w:tr w:rsidR="00254186">
        <w:trPr>
          <w:trHeight w:val="50"/>
          <w:tblHeader/>
          <w:jc w:val="center"/>
        </w:trPr>
        <w:tc>
          <w:tcPr>
            <w:tcW w:w="1695" w:type="dxa"/>
            <w:vMerge/>
            <w:shd w:val="clear" w:color="auto" w:fill="92D050"/>
            <w:vAlign w:val="center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2032" w:type="dxa"/>
            <w:shd w:val="clear" w:color="auto" w:fill="F2F2F2"/>
            <w:vAlign w:val="bottom"/>
          </w:tcPr>
          <w:p w:rsidR="00254186" w:rsidRDefault="00000000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t>7,5</w:t>
            </w:r>
          </w:p>
        </w:tc>
      </w:tr>
      <w:tr w:rsidR="00254186">
        <w:trPr>
          <w:trHeight w:val="50"/>
          <w:tblHeader/>
          <w:jc w:val="center"/>
        </w:trPr>
        <w:tc>
          <w:tcPr>
            <w:tcW w:w="1695" w:type="dxa"/>
            <w:vMerge/>
            <w:shd w:val="clear" w:color="auto" w:fill="92D050"/>
            <w:vAlign w:val="center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bottom"/>
          </w:tcPr>
          <w:p w:rsidR="00254186" w:rsidRDefault="002541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2032" w:type="dxa"/>
            <w:shd w:val="clear" w:color="auto" w:fill="F2F2F2"/>
            <w:vAlign w:val="bottom"/>
          </w:tcPr>
          <w:p w:rsidR="00254186" w:rsidRDefault="00000000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t>2,6</w:t>
            </w:r>
          </w:p>
        </w:tc>
      </w:tr>
      <w:tr w:rsidR="00254186">
        <w:trPr>
          <w:trHeight w:val="50"/>
          <w:tblHeader/>
          <w:jc w:val="center"/>
        </w:trPr>
        <w:tc>
          <w:tcPr>
            <w:tcW w:w="1695" w:type="dxa"/>
            <w:vMerge/>
            <w:shd w:val="clear" w:color="auto" w:fill="92D050"/>
            <w:vAlign w:val="center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2" w:type="dxa"/>
            <w:vAlign w:val="bottom"/>
          </w:tcPr>
          <w:p w:rsidR="00254186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  <w:tc>
          <w:tcPr>
            <w:tcW w:w="2032" w:type="dxa"/>
            <w:shd w:val="clear" w:color="auto" w:fill="F2F2F2"/>
            <w:vAlign w:val="bottom"/>
          </w:tcPr>
          <w:p w:rsidR="00254186" w:rsidRDefault="00000000">
            <w:pPr>
              <w:ind w:left="-110" w:right="-14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22,2</w:t>
            </w:r>
          </w:p>
        </w:tc>
      </w:tr>
      <w:tr w:rsidR="00254186">
        <w:trPr>
          <w:trHeight w:val="50"/>
          <w:jc w:val="center"/>
        </w:trPr>
        <w:tc>
          <w:tcPr>
            <w:tcW w:w="2200" w:type="dxa"/>
            <w:gridSpan w:val="2"/>
            <w:shd w:val="clear" w:color="auto" w:fill="00B050"/>
            <w:vAlign w:val="center"/>
          </w:tcPr>
          <w:p w:rsidR="00254186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852" w:type="dxa"/>
            <w:shd w:val="clear" w:color="auto" w:fill="F2F2F2"/>
            <w:vAlign w:val="bottom"/>
          </w:tcPr>
          <w:p w:rsidR="00254186" w:rsidRDefault="00000000">
            <w:pPr>
              <w:ind w:left="-116" w:right="-77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41,50</w:t>
            </w:r>
          </w:p>
        </w:tc>
        <w:tc>
          <w:tcPr>
            <w:tcW w:w="852" w:type="dxa"/>
            <w:shd w:val="clear" w:color="auto" w:fill="F2F2F2"/>
            <w:vAlign w:val="bottom"/>
          </w:tcPr>
          <w:p w:rsidR="00254186" w:rsidRDefault="00000000">
            <w:pPr>
              <w:ind w:left="-161" w:right="-17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12,00</w:t>
            </w:r>
          </w:p>
        </w:tc>
        <w:tc>
          <w:tcPr>
            <w:tcW w:w="852" w:type="dxa"/>
            <w:shd w:val="clear" w:color="auto" w:fill="F2F2F2"/>
            <w:vAlign w:val="bottom"/>
          </w:tcPr>
          <w:p w:rsidR="00254186" w:rsidRDefault="00000000">
            <w:pPr>
              <w:ind w:left="-42" w:right="-151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26,00</w:t>
            </w:r>
          </w:p>
        </w:tc>
        <w:tc>
          <w:tcPr>
            <w:tcW w:w="852" w:type="dxa"/>
            <w:shd w:val="clear" w:color="auto" w:fill="F2F2F2"/>
            <w:vAlign w:val="bottom"/>
          </w:tcPr>
          <w:p w:rsidR="00254186" w:rsidRDefault="00000000">
            <w:pPr>
              <w:ind w:left="-65" w:right="-12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20,50</w:t>
            </w:r>
          </w:p>
        </w:tc>
        <w:tc>
          <w:tcPr>
            <w:tcW w:w="2032" w:type="dxa"/>
            <w:shd w:val="clear" w:color="auto" w:fill="F2F2F2"/>
            <w:vAlign w:val="center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100,00</w:t>
            </w:r>
          </w:p>
        </w:tc>
      </w:tr>
    </w:tbl>
    <w:p w:rsidR="00254186" w:rsidRDefault="0025418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heading=h.zc70b3qw9y05" w:colFirst="0" w:colLast="0"/>
      <w:bookmarkEnd w:id="8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1.4. Спецификация оценки компетенции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3.</w:t>
      </w:r>
    </w:p>
    <w:p w:rsidR="00254186" w:rsidRDefault="0000000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:rsidR="00254186" w:rsidRDefault="0000000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4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932"/>
        <w:gridCol w:w="5884"/>
      </w:tblGrid>
      <w:tr w:rsidR="00254186">
        <w:trPr>
          <w:tblHeader/>
        </w:trPr>
        <w:tc>
          <w:tcPr>
            <w:tcW w:w="3461" w:type="dxa"/>
            <w:gridSpan w:val="2"/>
            <w:shd w:val="clear" w:color="auto" w:fill="92D050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5884" w:type="dxa"/>
            <w:shd w:val="clear" w:color="auto" w:fill="92D050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254186">
        <w:trPr>
          <w:trHeight w:val="276"/>
        </w:trPr>
        <w:tc>
          <w:tcPr>
            <w:tcW w:w="529" w:type="dxa"/>
            <w:vMerge w:val="restart"/>
            <w:shd w:val="clear" w:color="auto" w:fill="00B050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932" w:type="dxa"/>
            <w:vMerge w:val="restart"/>
            <w:shd w:val="clear" w:color="auto" w:fill="92D050"/>
          </w:tcPr>
          <w:p w:rsidR="00254186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 работы медицинского пункта</w:t>
            </w:r>
          </w:p>
          <w:p w:rsidR="00254186" w:rsidRDefault="0000000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 осуществление диагностической и профилактической деятельности</w:t>
            </w:r>
          </w:p>
        </w:tc>
        <w:tc>
          <w:tcPr>
            <w:tcW w:w="5884" w:type="dxa"/>
            <w:vMerge w:val="restart"/>
            <w:shd w:val="clear" w:color="auto" w:fill="auto"/>
          </w:tcPr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медицинского пункта соответствует требованиям охраны труда и СП 2.1.3678-20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сбора анамнеза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патологических симптомов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Правильная интерпретация показателей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функциональных тестов (УЗИ допплерография, ЭКГ)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алгоритма осмотра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общение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проведения мероприятий по профилактике профессиональных заболеваний, ведение медицинской документации, в том числе в форме электронного документа, проведение мероприятий по формированию здорового образа жизни, осуществление наблюдения за пациентами при заболеваниях и (или) состояниях, соблюдение правил охраны труда.</w:t>
            </w:r>
          </w:p>
        </w:tc>
      </w:tr>
      <w:tr w:rsidR="00254186">
        <w:trPr>
          <w:trHeight w:val="317"/>
        </w:trPr>
        <w:tc>
          <w:tcPr>
            <w:tcW w:w="529" w:type="dxa"/>
            <w:vMerge/>
            <w:shd w:val="clear" w:color="auto" w:fill="00B050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32" w:type="dxa"/>
            <w:vMerge/>
            <w:shd w:val="clear" w:color="auto" w:fill="92D050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4" w:type="dxa"/>
            <w:vMerge/>
            <w:shd w:val="clear" w:color="auto" w:fill="auto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254186">
        <w:tc>
          <w:tcPr>
            <w:tcW w:w="529" w:type="dxa"/>
            <w:shd w:val="clear" w:color="auto" w:fill="00B050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2932" w:type="dxa"/>
            <w:shd w:val="clear" w:color="auto" w:fill="92D050"/>
          </w:tcPr>
          <w:p w:rsidR="002541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Проведение предрейсовых и послерейсовых медицинских осмотров </w:t>
            </w:r>
          </w:p>
          <w:p w:rsidR="00254186" w:rsidRDefault="00254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84" w:type="dxa"/>
            <w:shd w:val="clear" w:color="auto" w:fill="auto"/>
          </w:tcPr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сбора анамнеза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Точность измерения АД, пульса, температуры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патологических симптомов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Правильная интерпретация показателей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решения о допуске/отстранении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тонометром, термометром, алкотестером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Соблюдение алгоритма осмотра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 точность записей в Журнале учёта осмотров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Правильное оформление путевого листа (штамп «Прошёл предрейсовый медицинский осмотр» и подпись)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общение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Тактичность при отказе в допуске</w:t>
            </w:r>
          </w:p>
        </w:tc>
      </w:tr>
      <w:tr w:rsidR="00254186">
        <w:tc>
          <w:tcPr>
            <w:tcW w:w="529" w:type="dxa"/>
            <w:shd w:val="clear" w:color="auto" w:fill="00B050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В</w:t>
            </w:r>
          </w:p>
        </w:tc>
        <w:tc>
          <w:tcPr>
            <w:tcW w:w="2932" w:type="dxa"/>
            <w:shd w:val="clear" w:color="auto" w:fill="92D050"/>
          </w:tcPr>
          <w:p w:rsidR="00254186" w:rsidRDefault="0000000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bookmarkStart w:id="9" w:name="_heading=h.c1egp3m40cze" w:colFirst="0" w:colLast="0"/>
            <w:bookmarkEnd w:id="9"/>
            <w:r>
              <w:rPr>
                <w:b/>
                <w:bCs/>
                <w:sz w:val="24"/>
                <w:szCs w:val="24"/>
              </w:rPr>
              <w:t>Санитарно-эпидемиологическая деятельность</w:t>
            </w:r>
          </w:p>
        </w:tc>
        <w:tc>
          <w:tcPr>
            <w:tcW w:w="5884" w:type="dxa"/>
            <w:shd w:val="clear" w:color="auto" w:fill="auto"/>
          </w:tcPr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проведения мероприятий по профилактике инфекций, ведение медицинской документации, в том числе в форме электронного документа, проведение мероприятий по формированию здорового образа жизни, осуществление наблюдения за пациентами при заболеваниях и (или) состояниях, соблюдение правил охраны труда.</w:t>
            </w:r>
          </w:p>
        </w:tc>
      </w:tr>
      <w:tr w:rsidR="00254186">
        <w:trPr>
          <w:trHeight w:val="276"/>
        </w:trPr>
        <w:tc>
          <w:tcPr>
            <w:tcW w:w="529" w:type="dxa"/>
            <w:vMerge w:val="restart"/>
            <w:shd w:val="clear" w:color="auto" w:fill="00B050"/>
          </w:tcPr>
          <w:p w:rsidR="0025418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2932" w:type="dxa"/>
            <w:vMerge w:val="restart"/>
            <w:shd w:val="clear" w:color="auto" w:fill="92D050"/>
          </w:tcPr>
          <w:p w:rsidR="00254186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Санитарно-просветительная деятельность и применение телемедицины</w:t>
            </w:r>
          </w:p>
          <w:p w:rsidR="00254186" w:rsidRDefault="00254186">
            <w:pPr>
              <w:rPr>
                <w:b/>
                <w:bCs/>
                <w:sz w:val="24"/>
                <w:szCs w:val="24"/>
              </w:rPr>
            </w:pPr>
          </w:p>
          <w:p w:rsidR="00254186" w:rsidRDefault="00254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84" w:type="dxa"/>
            <w:vMerge w:val="restart"/>
            <w:shd w:val="clear" w:color="auto" w:fill="auto"/>
          </w:tcPr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проведения просветительских мероприятий по профилактике пылевых болезней легких, ведение медицинской документации, в том числе в форме электронного документа, проведение мероприятий по формированию здорового образа жизни, осуществление наблюдения за пациентами при заболеваниях и (или) состояниях, соблюдение правил охраны труда.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настроить оборудование (веб-камера, микрофон, освещение), проверить связь, авторизоваться в телемедицинской платформе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структурированно собрать жалобы, анамнез заболевания и жизни через видеосвязь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направлять пациента для демонстрации симптомов (осмотр кожных покровов, измерение АД/ЧСС/температуры с помощью имеющихся у пациента приборов)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анализировать полученные данные, распознавать «красные флаги», требующие экстренной помощи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кратко и структурированно передать информацию врачу в ходе </w:t>
            </w:r>
            <w:proofErr w:type="spellStart"/>
            <w:r>
              <w:rPr>
                <w:sz w:val="24"/>
                <w:szCs w:val="24"/>
              </w:rPr>
              <w:t>телеконсультации</w:t>
            </w:r>
            <w:proofErr w:type="spellEnd"/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Правильное оформление электронной медицинской документации после телемедицинской консультации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пациенту суть телемедицинской консультации простым языком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Навыки эмпатичного общения в условиях ограничений видеосвязи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мотивировать пациента к выполнению рекомендаций</w:t>
            </w:r>
          </w:p>
          <w:p w:rsidR="00254186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техниками деэскалации при работе с тревожными/агрессивными пациентами дистанционно</w:t>
            </w:r>
          </w:p>
        </w:tc>
      </w:tr>
      <w:tr w:rsidR="00254186">
        <w:trPr>
          <w:trHeight w:val="317"/>
        </w:trPr>
        <w:tc>
          <w:tcPr>
            <w:tcW w:w="529" w:type="dxa"/>
            <w:vMerge/>
            <w:shd w:val="clear" w:color="auto" w:fill="00B050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32" w:type="dxa"/>
            <w:vMerge/>
            <w:shd w:val="clear" w:color="auto" w:fill="92D050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4" w:type="dxa"/>
            <w:vMerge/>
            <w:shd w:val="clear" w:color="auto" w:fill="auto"/>
          </w:tcPr>
          <w:p w:rsidR="00254186" w:rsidRDefault="00254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54186" w:rsidRDefault="00254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heading=h.61i6p3rlbqlz" w:colFirst="0" w:colLast="0"/>
      <w:bookmarkEnd w:id="1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 Содержание конкурсного задания</w:t>
      </w:r>
    </w:p>
    <w:p w:rsidR="002541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2541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КЗ включает оценку по каждому из разделов требований компетенции.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знаний конкурсанта проводится через практическое выполнение Конкурсного задания. </w:t>
      </w: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heading=h.k67du9o785ui" w:colFirst="0" w:colLast="0"/>
      <w:bookmarkEnd w:id="1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1.5.1. Разработка/выбор конкурсного задания</w:t>
      </w:r>
    </w:p>
    <w:p w:rsidR="00254186" w:rsidRDefault="0000000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4 модулей, включает обязательную к выполнению часть (инвариант) – 2 модуля (А, Б), и вариативную часть – 2 модуля (В, Г). Общее количество баллов конкурсного задания по всем модулям составляет 100.</w:t>
      </w:r>
    </w:p>
    <w:p w:rsidR="00254186" w:rsidRDefault="0025418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2" w:name="_heading=h.c6ags5xlep2s" w:colFirst="0" w:colLast="0"/>
      <w:bookmarkEnd w:id="1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1.5.2. Структура модулей конкурсного задания</w:t>
      </w:r>
    </w:p>
    <w:p w:rsidR="00254186" w:rsidRDefault="00000000">
      <w:pPr>
        <w:spacing w:after="0" w:line="360" w:lineRule="auto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работы медицинского пункта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осуществление диагностической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профилактической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деятельности (инвариант)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120 минут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(включая 5 минут на подготовку)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60F0">
        <w:rPr>
          <w:rFonts w:ascii="Times New Roman" w:eastAsia="Times New Roman" w:hAnsi="Times New Roman" w:cs="Times New Roman"/>
          <w:b/>
          <w:bCs/>
          <w:sz w:val="28"/>
          <w:szCs w:val="28"/>
        </w:rPr>
        <w:t>Кейс для выполнения КЗ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Пациент 1: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Машинист тепловоза. 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dcjei9sxn0m0" w:colFirst="0" w:colLast="0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>В фельдшерский пункт локомотивного депо обратился за медицинской помощью машинист тепловоза (роль пациента играет статист) Сидоров Игорь Петрович, 48 лет, стаж работы машинистом — 22 года. Работает преимущественно на магистральных тепловозах (ТЭП70, 2ТЭ10У), выполняет грузовые перевозки на участках с интенсивным движением. В анамнезе — ежегодные профосмотры, в течение последних 5 лет в заключениях неоднократно указывалось «требуется консультация профпатолога» по поводу жалоб на онемение кистей рук и снижение слуха.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И.П. Сидоров предъявляет жалобы на: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Постоянное ощущение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ватности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и онемения пальцев кистей, усиливающееся к концу рабочей смены;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Снижение чувствительности к холоду в кистях (руки мерзнут даже в тёплом помещении);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Шум в ушах после рейса;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Быструю утомляемость и снижение концентрации внимания.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Пациент 2: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фельдшерский пункт локомотивного депо обратился за медицинской помощью машинист – Петренко А.П., 50 лет, машинист электровоза стажем 22 года. При предварительном анкетировании работник жалоб не предъявляет, но при анализе медицинской документации фельдшер выявляет следующие данные из предыдущих осмотров: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 месяцев назад при диспансеризации зафиксировано снижение слуха в диапазоне высоких частот (порог восприятия 25 дБ на 4000 Гц на оба уха) — начальная стадия профессиональной тугоухости;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Повышенный уровень артериального давления (140/90 мм рт. ст.) при измерении в покое;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Жалобы на онемение пальцев кистей рук после длительных рейсов (указано в карте профосмотра год назад).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Петренко А.П. продолжает работать в прежнем режиме, не принимает рекомендованные ранее меры. 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shs0sdnktnnc" w:colFirst="0" w:colLast="0"/>
      <w:bookmarkEnd w:id="14"/>
      <w:r>
        <w:rPr>
          <w:rFonts w:ascii="Times New Roman" w:eastAsia="Times New Roman" w:hAnsi="Times New Roman" w:cs="Times New Roman"/>
          <w:sz w:val="28"/>
          <w:szCs w:val="28"/>
        </w:rPr>
        <w:t>Необходимо подготовить кабинет к приему пациентов, проверить исправность оборудования, подготовить необходимую медицинскую документацию. Необходимо описать и продемонстрировать последовательность действий фельдшера при проведении осмотра, включая подготовку кабинета, сбор анамнеза, объективное обследование, выявление признаков профессионального заболевания, диагностику профессионального заболевания, цели вторичной профилактики в данной ситуации, оформить документацию и определить дальнейшую тактику. Разработать индивидуальную программу профилактических мероприятий и провести консультацию по данному вопросу.</w:t>
      </w:r>
    </w:p>
    <w:p w:rsidR="00254186" w:rsidRDefault="00254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60F0" w:rsidRPr="002B60F0" w:rsidRDefault="002B60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541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 Б.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Проведение предрейсовых и послерейсовых медицинских осмотров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(инвариант)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120 минут (включая 5 минут на подготовку)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60F0">
        <w:rPr>
          <w:rFonts w:ascii="Times New Roman" w:eastAsia="Times New Roman" w:hAnsi="Times New Roman" w:cs="Times New Roman"/>
          <w:b/>
          <w:bCs/>
          <w:sz w:val="28"/>
          <w:szCs w:val="28"/>
        </w:rPr>
        <w:t>Кейс для выполнения КЗ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машинист электропоезда (роль пациента играет статист). Иванов Сергей Петрович, 42 года, 15-летний стаж работы, обратился в медицинский пункт железнодорожной станции для прохождения предрейсового медицинского осмотра перед отправлением рейса «Москва — Тверь» в 07:30. Жалоб не предъявляет, чувствует себя удовлетворительно. Накануне вечером спал 7 часов, употребление алкоголя и лекарственных препаратов отрицает. При визуальном контакте — трезвый вид, речь чёткая, запаха алкоголя изо рта нет.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Фельдшер медицинского пункта Петрова А.В. приступила к осмотру в 06:45.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Второй машинист электропоезда (роль пациента играет статист).  Иванов А.П. (42 года) прибыл в медпункт железнодорожной станции в 07:00 утра для прохождения предрейсового медицинского осмотра перед рейсом по маршруту Москва — Воркута. Машинист предъявляет талон-направление от диспетчера. При визуальном осмотре фельдшер отмечает у работника гиперемию лица, потливость, дрожание пальцев рук. При разговоре машинист жалуется на «головную боль с утра», измерение артериального давления показало 165/100 мм рт. ст., пульс 98 уд/мин. Температура тела 37,1°С. При осмотре слизистых оболочек выявляется сухость языка. Алкотестер показал 0,0 промилле. Машинист утверждает, что «просто плохо выспался» и просит допустить к рейсу.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Третий машинист (роль пациента играет статист). Иванов А.С., 42 лет, явился в медицинский пункт железнодорожной станции в 07:15 для прохождения предрейсового медицинского осмотра перед управлением пригородным электропоездом по маршруту «Центральная — Пригородная» (отправление в 06:30). Фельдшер проводит осмотр. При общении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машинистом фельдшер отмечает несвойственную для него нечёткость речи, покраснение лица и глаз, а также специфический запах изо рта.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подготовить кабинет к приему пациентов, проверить исправность оборудования, устойчивого интернет-соединения, подготовить необходимую медицинскую документацию. Провести предрейсовый осмотр и проанализировать состояние каждого из трёх машинистов. Для каждого указать: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критериям допуска к работе согласно </w:t>
      </w:r>
      <w:r>
        <w:rPr>
          <w:rFonts w:ascii="Times New Roman" w:eastAsia="Times New Roman" w:hAnsi="Times New Roman" w:cs="Times New Roman"/>
          <w:sz w:val="30"/>
          <w:szCs w:val="30"/>
        </w:rPr>
        <w:t>Распоряжения РЖД №972/р от 16.04.24</w:t>
      </w:r>
      <w:r>
        <w:rPr>
          <w:rFonts w:ascii="Times New Roman" w:eastAsia="Times New Roman" w:hAnsi="Times New Roman" w:cs="Times New Roman"/>
          <w:sz w:val="28"/>
          <w:szCs w:val="28"/>
        </w:rPr>
        <w:t>, возможные причины выявленных отклонений. Принять решение о допуске к рейсу для каждого из трёх машинистов. Оформить медицинские заключения о допуске/недопуске к рейсу.</w:t>
      </w:r>
    </w:p>
    <w:p w:rsidR="00254186" w:rsidRDefault="0025418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41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В.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Санитарно-эпидемиологическая деятельность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120 минут (включая 5 минут на подготовку)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60F0">
        <w:rPr>
          <w:rFonts w:ascii="Times New Roman" w:eastAsia="Times New Roman" w:hAnsi="Times New Roman" w:cs="Times New Roman"/>
          <w:b/>
          <w:bCs/>
          <w:sz w:val="28"/>
          <w:szCs w:val="28"/>
        </w:rPr>
        <w:t>Кейс для выполнения КЗ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 февраля 2026 г. в 09:30 в медицинский пункт локомотивного депо г. Самары обратились два пациента.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Пациент 1 (роль пациента играет статист): машинист электровоза Сидоров А.П., 42 года, с жалобами на повышение температуры тела до 38,5°С, сухой кашель, боль в горле, слабость, головную боль. Из анамнеза известно: накануне вернулся из рейса по маршруту Самара — Москва — Самара (48 часов в пути). В поезде отмечал тесный контакт с проводником вагона, у которого за 12 часов до прибытия в Самару появились симптомы ОРВИ. Сидоров А.П. должен был выйти в рейс сегодня в 14:00.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депо работает 320 человек, в том числе 180 локомотивных бригад (машинистов и их помощников), которые постоянно контактируют с пассажирами и персоналом других регионов. В коллективе за последние 2 недели зарегистрировано 7 случаев ОРВИ. 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Пациент 2 (роль пациента играет статист): Проводница вышеуказанного поезда Иванова Л.Н., 36 лет, с жалобами на многократную рвоту (5 раз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последние 6 часов), водянистый стул до 8 раз в сутки, умеренные схваткообразные боли в животе, повышение температуры тела до 38,2°С. Заболевание связывает с употреблением накануне в поездке бутербродов с ветчиной и майонезом, приобретённых в придорожном киоске.</w:t>
      </w:r>
      <w:r>
        <w:t xml:space="preserve"> 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тот же день фельдшер узнал, что за 3 предыдущих дня с аналогичными жалобами (диарея, тошнота) к начальнику депо обращались ещё двое работников: слесарь-электрик Палкин С.В. и проводник пассажирского вагона Цветкова М.Л. Оба самостоятельно лечились дома, к врачу не обращались, на работу вышли.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депо работает 320 человек. Питание персонала организовано в столовой депо и через буфет. Часть работников (особенно локомотивных бригад) питается в пути в придорожных точках общепита.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подготовить кабинет к приему пациентов, проверить исправность оборудования, устойчивого интернет-соединения, подготовить необходимую медицинскую документацию</w:t>
      </w:r>
      <w:r>
        <w:rPr>
          <w:rFonts w:ascii="Times New Roman" w:eastAsia="Times New Roman" w:hAnsi="Times New Roman" w:cs="Times New Roman"/>
          <w:color w:val="1D1D1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Провести диагностику состояния пациентов. Сформулировать предварительные диагнозы для обоих пациентов с обоснованием. Перечислить дифференциально-диагностические критерии для исключения других заболеваний у каждого пациента. Определить неотложные мероприятия, которые должен выполнить фельдшер при первичном осмотре. В случае недопуска обосновать отказ. Обосновать необходимость выявления дополнительных заболевших в депо. </w:t>
      </w:r>
      <w:r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  <w:t xml:space="preserve">Указать, какие лабораторные исследования необходимо назначить пациентам и контактным лицам. Составить и реализовать комплекс противоэпидемических мероприятий в очаге ОРВИ. </w:t>
      </w: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  <w:t>Заполнить необходимую медицинскую документацию и проинформировать руководство о случаях заболеваний.</w:t>
      </w:r>
    </w:p>
    <w:p w:rsidR="00254186" w:rsidRDefault="002541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2B60F0" w:rsidRPr="002B60F0" w:rsidRDefault="002B60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2541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 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Санитарно-просветительная деятельность и применение телемедицины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 (включая 5 минут на подготовку)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60F0">
        <w:rPr>
          <w:rFonts w:ascii="Times New Roman" w:eastAsia="Times New Roman" w:hAnsi="Times New Roman" w:cs="Times New Roman"/>
          <w:b/>
          <w:bCs/>
          <w:sz w:val="28"/>
          <w:szCs w:val="28"/>
        </w:rPr>
        <w:t>Кейс для выполнения КЗ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февраля 2026 г., 10:15. Электропоезд № 742 сообщением Москва — Тверь следует по расписанию. При подходе к станции «Зеленоград-Крюково» машинист (роль машиниста играет статист) вынужден был применить экстренное торможение из-за появления постороннего предмета на путях.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10:17 начальник поезда устанавливает телевизионно-дистанционную связь (система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МедиаСвязь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-РЖД») с фельдшером скорой медицинской помощи диспетчерского центра СМП г. Москвы и сообщает: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 3-м вагоне пострадали три человека. Проводница Иванова (42 года) опрокинула на себя кипяток из чайника — сильное покраснение и пузыри на предплечье правой руки. Пассажир Петров (35 лет) упал при торможении — сильная боль, отёк в области коленного сустава правой ноги, кровоподтёк. Пассажирка Сидорова (68 лет) ударилась лицом о спинку сиденья — идёт кровь из носа уже 5 минут, пыталась зажать ноздри, но кровотечение не останавливается. Поезд стоит на перегоне, до ближайшей станции 8 минут хода. Просим алгоритм действий до прибытия бригады СМП».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оказания медицинской помощи с применением средств телемедицины конкурсанты должны подготовить презентацию и памятки на тему «Первичная профилактика пылевых заболеваний легких» и провести занятие в Школе здоровья.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подготовить кабинет к работе, проверить исправность оборудования, устойчивого интернет-соединения, подготовить необходимую медицинскую документацию. Идентифицировать собеседника и оценить статус движение поезда. Определить характер повреждений у каждого пострадавшего и классифицировать их по степени тяжести согласно Приказ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Минздрава РФ от 03.05.2024 N 220Н «Об утверждении порядка оказания первой помощи». Провести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пострадавших. Определить </w:t>
      </w:r>
      <w:r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  <w:t xml:space="preserve">целесообразность продолжения движения до станции. Провести инструктаж для проводника/машиниста по оказанию первой доврачебной помощи. Организовать встречу бригады СМП на ближайшей станции. Заполнить необходимую медицинскую документацию с учетом нормативных актов РЖД и Минздрава РФ. 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  <w:t xml:space="preserve">Провести занятие в Школе здоровья для работников железнодорожного транспорта. Подготовить презентацию и памятки на заданную тематику. Продемонстрировать обучающимся </w:t>
      </w:r>
      <w:proofErr w:type="spellStart"/>
      <w:r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  <w:t>СИЗы</w:t>
      </w:r>
      <w:proofErr w:type="spellEnd"/>
      <w:r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  <w:t xml:space="preserve">, виды </w:t>
      </w:r>
      <w:proofErr w:type="spellStart"/>
      <w:r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  <w:t>поллютантов</w:t>
      </w:r>
      <w:proofErr w:type="spellEnd"/>
      <w:r>
        <w:rPr>
          <w:rFonts w:ascii="Times New Roman" w:eastAsia="Times New Roman" w:hAnsi="Times New Roman" w:cs="Times New Roman"/>
          <w:color w:val="1D1D1F"/>
          <w:sz w:val="28"/>
          <w:szCs w:val="28"/>
          <w:highlight w:val="white"/>
        </w:rPr>
        <w:t xml:space="preserve"> и возможные последствия от контакта с ними.</w:t>
      </w:r>
    </w:p>
    <w:p w:rsidR="00254186" w:rsidRDefault="0025418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  <w:bookmarkStart w:id="15" w:name="_heading=h.u5lgeokpt8hp" w:colFirst="0" w:colLast="0"/>
      <w:bookmarkEnd w:id="15"/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2. СПЕЦИАЛЬНЫЕ ПРАВИЛА КОМПЕТЕНЦИИ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нескольких отдельных модулей, которые проводятся в одной из зон (4 зоны).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зоны воспроизводят реальные направления в данной отрасли, а именно: проведение предрейсового осмотра, осуществление диагностической деятельности, осуществление профилактической деятельности, санитарно-просветительная деятельность, применение телемедицины, санитарно-эпидемиологическая деятельность.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каждой зоне конкурсант выполняет задания, основанные на имитации потребностей пациентов в соответствующей обстановке.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каждой зоны предполагается выполнения задания в течение 120 минут на конкурсанта.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выполнения конкурсного задания могут использоваться услуги статистов или профессиональных актеров и грим. Организатор чемпионата нанимает профессиональных актеров или статистов и согласовывает их кандидатуры с главным экспертом до начала чемпионата. Статисты должны присутствовать на инструктаже для актеров до начала соревнований в подготовительные дни, согласно плану работы.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Требования к конкурсной площадке: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Требуется комната ожидания для конкурсантов.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Требуется комната статистов/актеров для ожидания и наложения грима.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участия конкурсантов определяется главным экспертом чемпионата в присутствии всех экспертов перед началом чемпионата, методом жеребьевки. Порядок участия в чемпионате оглашается конкурсантам в день знакомства с рабочим местом.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Конкурсанты, ожидающие выполнения заданий, не могут наблюдать за работой других конкурсантов. Таким образом, исключается несправедливое преимущество конкурсантов, выполняющих модуль не первыми. Все конкурсанты находятся в комнате для конкурсантов на протяжении всех соревновательных дней. Они могут выходить за пределы площадки компетенции в обеденный перерыв и в установленное время, если оно указано в графике.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ожидания конкурсантам разрешается иметь при себе материалы для чтения, не связанные с компетенцией, предоставляемые организаторами. В случае выхода с площадки компетенции по любой причине, для них предусмотрено сопровождение.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для выполнения задания конкурсанту чемпионата необходимо ознакомиться с инструкциями по применению какого-либо материала или с инструкциями производителя, он получает их заранее по решению главного эксперта. При необходимости, во время ознакомления технический администратор площадки организует демонстрацию на месте.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конкурсантом задания эксперты оценки фиксируют результаты в индивидуальную рукописную ведомость. После завершения выполнения конкурсантом задания руководитель группы оценки вносит итоговые оценки в обобщенную рукописную ведомость.</w:t>
      </w:r>
    </w:p>
    <w:p w:rsidR="00254186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Во время выполнения конкурсного задания конкурсант одет в специальный медицинский головной убор, одет в медицинский халат или хирургический костюм. На ступнях конкурсанта медицинская обувь с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закрытым носком и фиксацией пятки. Обувь не должна иметь крупной перфорации.</w:t>
      </w:r>
    </w:p>
    <w:p w:rsidR="00254186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Одежда конкурсанта должна быть чистая, выглаженная, не иметь специфического запаха.</w:t>
      </w:r>
    </w:p>
    <w:p w:rsidR="00254186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Конкурсант выглядит опрятно, не имеет на теле украшений, макияжа, ногти коротко подстрижены и не имеют покрытия.</w:t>
      </w:r>
    </w:p>
    <w:p w:rsidR="00254186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Конкурсант не имеет специфического запаха.</w:t>
      </w:r>
    </w:p>
    <w:p w:rsidR="00254186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 модулю Г конкурсанты готовят презентацию, памятки и доклад по заданной тематике до начала Чемпионата.</w:t>
      </w:r>
    </w:p>
    <w:p w:rsidR="00254186" w:rsidRDefault="002541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418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2.1. Личный инструмент конкурсанта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:rsidR="00254186" w:rsidRDefault="002541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6" w:name="_heading=h.51ftdqho9bov" w:colFirst="0" w:colLast="0"/>
      <w:bookmarkEnd w:id="16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 Материалы, оборудование и инструменты,</w:t>
      </w: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запрещенные на площадке</w:t>
      </w:r>
    </w:p>
    <w:p w:rsidR="0025418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Конкурсантам не разрешается иметь при себе мобильные телефоны, а также приборы, передающие и принимающие информацию, персональную вычислительную технику, устройства хранения данных, доступ к Интернету, алгоритмы и последовательность выполнения работ (услуг), а также образцы медицинской документации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5418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3. Приложения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2. Матрица конкурсного задания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3. Инструкция по охране труда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4. Руководство по оцениванию конкурсного задания 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5. Медицинская документация к модулям конкурсного задания в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письменной форме.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6. Медицинская документация к модулям конкурсного задания в</w:t>
      </w:r>
    </w:p>
    <w:p w:rsidR="0025418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форме электронного документооборота.</w:t>
      </w:r>
    </w:p>
    <w:p w:rsidR="00254186" w:rsidRDefault="0025418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sectPr w:rsidR="00254186">
      <w:pgSz w:w="11906" w:h="16838"/>
      <w:pgMar w:top="1008" w:right="850" w:bottom="1030" w:left="170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6070A" w:rsidRDefault="0076070A">
      <w:pPr>
        <w:spacing w:after="0" w:line="240" w:lineRule="auto"/>
      </w:pPr>
      <w:r>
        <w:separator/>
      </w:r>
    </w:p>
  </w:endnote>
  <w:endnote w:type="continuationSeparator" w:id="0">
    <w:p w:rsidR="0076070A" w:rsidRDefault="00760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panose1 w:val="020B0604020202020204"/>
    <w:charset w:val="00"/>
    <w:family w:val="auto"/>
    <w:pitch w:val="default"/>
    <w:embedRegular r:id="rId1" w:fontKey="{2933F802-1995-C943-8763-814F804939BF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2" w:fontKey="{542C691F-CA00-8A4C-A764-D01309B7786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B2AE7F42-E1D8-8E4C-A8B1-F532F24B30CC}"/>
    <w:embedBold r:id="rId4" w:fontKey="{19FC4990-9636-BE40-9AA0-6F447FFBA23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F98F9A3B-D60D-BB45-80FE-E9A82084122F}"/>
    <w:embedBold r:id="rId6" w:fontKey="{DA9013CF-E51F-3C4F-A3FF-E7DBC00C1B6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7" w:fontKey="{9C0D7E25-D377-0845-B2F1-BBE42A7062E0}"/>
    <w:embedBold r:id="rId8" w:fontKey="{98F057AE-1E04-C644-8699-BB6A1DCB5CCC}"/>
    <w:embedItalic r:id="rId9" w:fontKey="{772B1042-82DA-B240-B71F-3ED2E0DF8AB6}"/>
    <w:embedBoldItalic r:id="rId10" w:fontKey="{C652017F-7C62-5241-8259-289C11B35E2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7D899C7B-F9A9-B64B-94C7-FBD292D315A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192CB050-7384-2547-8003-919C1CA9F9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5418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2B60F0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6070A" w:rsidRDefault="0076070A">
      <w:pPr>
        <w:spacing w:after="0" w:line="240" w:lineRule="auto"/>
      </w:pPr>
      <w:r>
        <w:separator/>
      </w:r>
    </w:p>
  </w:footnote>
  <w:footnote w:type="continuationSeparator" w:id="0">
    <w:p w:rsidR="0076070A" w:rsidRDefault="00760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9290E"/>
    <w:multiLevelType w:val="multilevel"/>
    <w:tmpl w:val="6A06C3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070001"/>
    <w:multiLevelType w:val="multilevel"/>
    <w:tmpl w:val="B60213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DE5686"/>
    <w:multiLevelType w:val="multilevel"/>
    <w:tmpl w:val="337475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1B01EF"/>
    <w:multiLevelType w:val="multilevel"/>
    <w:tmpl w:val="A636DA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4744815"/>
    <w:multiLevelType w:val="multilevel"/>
    <w:tmpl w:val="0B32E5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C67827"/>
    <w:multiLevelType w:val="multilevel"/>
    <w:tmpl w:val="8886FB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7C066C"/>
    <w:multiLevelType w:val="multilevel"/>
    <w:tmpl w:val="238C1D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AE3A8A"/>
    <w:multiLevelType w:val="multilevel"/>
    <w:tmpl w:val="0F34BF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9B82648"/>
    <w:multiLevelType w:val="multilevel"/>
    <w:tmpl w:val="A378BE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A0B15F3"/>
    <w:multiLevelType w:val="multilevel"/>
    <w:tmpl w:val="6D9C58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F8A7C1A"/>
    <w:multiLevelType w:val="multilevel"/>
    <w:tmpl w:val="AC4EC7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02A7A91"/>
    <w:multiLevelType w:val="multilevel"/>
    <w:tmpl w:val="D71619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AB6D71"/>
    <w:multiLevelType w:val="multilevel"/>
    <w:tmpl w:val="C8342F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0202EAB"/>
    <w:multiLevelType w:val="multilevel"/>
    <w:tmpl w:val="3B86DB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08F494E"/>
    <w:multiLevelType w:val="multilevel"/>
    <w:tmpl w:val="ECE83C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8270F9F"/>
    <w:multiLevelType w:val="multilevel"/>
    <w:tmpl w:val="138659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3293465">
    <w:abstractNumId w:val="7"/>
  </w:num>
  <w:num w:numId="2" w16cid:durableId="1166479324">
    <w:abstractNumId w:val="9"/>
  </w:num>
  <w:num w:numId="3" w16cid:durableId="1109471188">
    <w:abstractNumId w:val="8"/>
  </w:num>
  <w:num w:numId="4" w16cid:durableId="1142304797">
    <w:abstractNumId w:val="6"/>
  </w:num>
  <w:num w:numId="5" w16cid:durableId="726732442">
    <w:abstractNumId w:val="2"/>
  </w:num>
  <w:num w:numId="6" w16cid:durableId="881870973">
    <w:abstractNumId w:val="3"/>
  </w:num>
  <w:num w:numId="7" w16cid:durableId="3746710">
    <w:abstractNumId w:val="1"/>
  </w:num>
  <w:num w:numId="8" w16cid:durableId="955450315">
    <w:abstractNumId w:val="0"/>
  </w:num>
  <w:num w:numId="9" w16cid:durableId="74056403">
    <w:abstractNumId w:val="5"/>
  </w:num>
  <w:num w:numId="10" w16cid:durableId="216359095">
    <w:abstractNumId w:val="12"/>
  </w:num>
  <w:num w:numId="11" w16cid:durableId="113603502">
    <w:abstractNumId w:val="11"/>
  </w:num>
  <w:num w:numId="12" w16cid:durableId="1073773010">
    <w:abstractNumId w:val="4"/>
  </w:num>
  <w:num w:numId="13" w16cid:durableId="395980582">
    <w:abstractNumId w:val="13"/>
  </w:num>
  <w:num w:numId="14" w16cid:durableId="59137375">
    <w:abstractNumId w:val="14"/>
  </w:num>
  <w:num w:numId="15" w16cid:durableId="2007586959">
    <w:abstractNumId w:val="10"/>
  </w:num>
  <w:num w:numId="16" w16cid:durableId="12078338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86"/>
    <w:rsid w:val="00254186"/>
    <w:rsid w:val="002B60F0"/>
    <w:rsid w:val="0076070A"/>
    <w:rsid w:val="00CD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831380"/>
  <w15:docId w15:val="{B5E34A3E-2A48-7143-91D3-C8D15BA8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bCs/>
      <w:smallCaps/>
      <w:color w:val="2C8DE6"/>
      <w:sz w:val="36"/>
      <w:szCs w:val="36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bCs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OWW9lpT1mSl+PLoQHQan6oR/ng==">CgMxLjAyDmgucjlpZ2x4a2tyNThzMg5oLnE3dXR0dWhua3c3bDIOaC51enJlNXI1bW55YzAyDmguc3E5ejgwc2JmdnY4Mg5oLnhiZHRwZzh4ZXpkYTIOaC5sZjNlczByZmJmMWIyDmguZ3VyeHlvMndsZHc4Mg5oLms2c2oxdXZ4dHhwbTIOaC56YzcwYjNxdzl5MDUyDmguYzFlZ3AzbTQwY3plMg5oLjYxaTZwM3JsYnFsejIOaC5rNjdkdTlvNzg1dWkyDmguYzZhZ3M1eGxlcDJzMg5oLmRjamVpOXN4bjBtMDIOaC5zaHMwc2Rua3RubmMyDmgudTVsZ2Vva3B0OGhwMg5oLjUxZnRkcWhvOWJvdjgAciExcG5IZjNBeU16RlQxSGdWS3I5QUt6SGdaTFF6VjZWR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5981</Words>
  <Characters>34096</Characters>
  <Application>Microsoft Office Word</Application>
  <DocSecurity>0</DocSecurity>
  <Lines>284</Lines>
  <Paragraphs>79</Paragraphs>
  <ScaleCrop>false</ScaleCrop>
  <Company/>
  <LinksUpToDate>false</LinksUpToDate>
  <CharactersWithSpaces>39998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2026-08-26T14:09:00Z</dcterms:created>
  <dcterms:modified xsi:type="dcterms:W3CDTF">2026-08-30T18:34:00Z</dcterms:modified>
</cp:coreProperties>
</file>