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f0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4819"/>
      </w:tblGrid>
      <w:tr w:rsidR="002C176F" w14:paraId="6E7C7C25" w14:textId="77777777" w:rsidTr="002C176F">
        <w:tc>
          <w:tcPr>
            <w:tcW w:w="4820" w:type="dxa"/>
          </w:tcPr>
          <w:p w14:paraId="44C07A26" w14:textId="77777777" w:rsidR="002C176F" w:rsidRDefault="002C176F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Разработано экспертным сообществом компетенции «Интеллектуальные системы агропроизводства»</w:t>
            </w:r>
          </w:p>
          <w:p w14:paraId="271AD195" w14:textId="77777777" w:rsidR="002C176F" w:rsidRDefault="002C176F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</w:p>
          <w:p w14:paraId="4AE7096F" w14:textId="77777777" w:rsidR="002C176F" w:rsidRDefault="002C176F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</w:p>
          <w:p w14:paraId="1C61CC08" w14:textId="77777777" w:rsidR="002C176F" w:rsidRDefault="002C176F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2025 год</w:t>
            </w:r>
          </w:p>
        </w:tc>
        <w:tc>
          <w:tcPr>
            <w:tcW w:w="4819" w:type="dxa"/>
            <w:hideMark/>
          </w:tcPr>
          <w:p w14:paraId="6EDD072D" w14:textId="77777777" w:rsidR="002C176F" w:rsidRDefault="002C176F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УТВЕРЖДЕНО</w:t>
            </w:r>
          </w:p>
          <w:p w14:paraId="306932FF" w14:textId="77777777" w:rsidR="002C176F" w:rsidRDefault="002C176F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Менеджер компетенции </w:t>
            </w:r>
          </w:p>
          <w:p w14:paraId="4ED63EF9" w14:textId="77777777" w:rsidR="002C176F" w:rsidRDefault="002C176F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«Интеллектуальные системы агропроизводства»</w:t>
            </w:r>
          </w:p>
          <w:p w14:paraId="0C3AA43C" w14:textId="77777777" w:rsidR="002C176F" w:rsidRDefault="002C176F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_____________________ ФИО</w:t>
            </w:r>
          </w:p>
          <w:p w14:paraId="40BB5A1A" w14:textId="77777777" w:rsidR="002C176F" w:rsidRDefault="002C176F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                                       «_____» ___________ 2025 год</w:t>
            </w:r>
          </w:p>
        </w:tc>
      </w:tr>
    </w:tbl>
    <w:p w14:paraId="38B39C71" w14:textId="77777777" w:rsidR="002C176F" w:rsidRDefault="002C176F" w:rsidP="002C176F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</w:p>
    <w:p w14:paraId="5D855E69" w14:textId="77777777" w:rsidR="002C176F" w:rsidRDefault="002C176F" w:rsidP="002C176F">
      <w:pPr>
        <w:jc w:val="center"/>
      </w:pPr>
    </w:p>
    <w:p w14:paraId="6083C74C" w14:textId="77777777" w:rsidR="002C176F" w:rsidRDefault="002C176F" w:rsidP="002C176F">
      <w:pPr>
        <w:jc w:val="center"/>
      </w:pPr>
    </w:p>
    <w:p w14:paraId="3A8190B1" w14:textId="77777777" w:rsidR="002C176F" w:rsidRDefault="002C176F" w:rsidP="002C176F">
      <w:pPr>
        <w:jc w:val="center"/>
      </w:pPr>
    </w:p>
    <w:p w14:paraId="1798A73A" w14:textId="77777777" w:rsidR="002C176F" w:rsidRDefault="002C176F" w:rsidP="002C176F"/>
    <w:p w14:paraId="56541624" w14:textId="77777777" w:rsidR="002C176F" w:rsidRDefault="002C176F" w:rsidP="002C176F">
      <w:pPr>
        <w:tabs>
          <w:tab w:val="left" w:pos="-142"/>
        </w:tabs>
        <w:ind w:left="-142"/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ТЕХНИЧЕСКОЕ ЗАДАНИЕ ПО</w:t>
      </w:r>
      <w:r>
        <w:rPr>
          <w:rFonts w:ascii="Times New Roman" w:hAnsi="Times New Roman" w:cs="Times New Roman"/>
          <w:sz w:val="56"/>
          <w:szCs w:val="56"/>
        </w:rPr>
        <w:br/>
        <w:t>КОМПЕТЕНЦИИ «ИНТЕЛЛЕКТУАЛЬНЫЕ СИСТЕМЫ АГРОПРОИЗВОДСТВА»</w:t>
      </w:r>
    </w:p>
    <w:p w14:paraId="72E23426" w14:textId="77777777" w:rsidR="002C176F" w:rsidRDefault="002C176F" w:rsidP="002C176F">
      <w:pPr>
        <w:tabs>
          <w:tab w:val="left" w:pos="-142"/>
        </w:tabs>
        <w:ind w:left="-14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F7842C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967B41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C033C6A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3317324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B1B149A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8F240C5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0ABA3D4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3B8C2D3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216E515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35F1498" w14:textId="77777777" w:rsidR="002C176F" w:rsidRDefault="002C176F" w:rsidP="002C176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1A5ED60" w14:textId="77777777" w:rsidR="002C176F" w:rsidRDefault="002C176F" w:rsidP="002C176F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2025 г.</w:t>
      </w:r>
    </w:p>
    <w:p w14:paraId="790ABAF9" w14:textId="77777777" w:rsidR="002C176F" w:rsidRDefault="002C176F" w:rsidP="00110E4C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B92D87" w14:textId="77777777" w:rsidR="00D17FE5" w:rsidRDefault="00D17FE5" w:rsidP="00110E4C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A72DC3C" w14:textId="41948B84" w:rsidR="00110E4C" w:rsidRPr="00E91BEE" w:rsidRDefault="00110E4C" w:rsidP="00110E4C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BEE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А</w:t>
      </w:r>
    </w:p>
    <w:p w14:paraId="0377CFC7" w14:textId="77777777" w:rsidR="00110E4C" w:rsidRPr="00E91BEE" w:rsidRDefault="00110E4C" w:rsidP="00110E4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Анализ условий агропроизводства в цифровой среде</w:t>
      </w:r>
    </w:p>
    <w:p w14:paraId="266AC0F0" w14:textId="77777777" w:rsidR="00110E4C" w:rsidRDefault="00110E4C" w:rsidP="00110E4C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Время выполнения модуля: </w:t>
      </w: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3</w:t>
      </w: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часа</w:t>
      </w: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</w:p>
    <w:p w14:paraId="68788124" w14:textId="77777777" w:rsidR="00110E4C" w:rsidRPr="00E91BEE" w:rsidRDefault="00110E4C" w:rsidP="00110E4C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71FF26A1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Целью задания является анализ природно-климатических условий обследуемой территории для определения возможности ведения сельскохозяйственной деятельности.</w:t>
      </w:r>
    </w:p>
    <w:p w14:paraId="6479E58C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Спутниковый снимок обследуемой территории представлен в приложении А.</w:t>
      </w:r>
    </w:p>
    <w:p w14:paraId="33681DD4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рабочем столе ПК или ноутбука конкурсантом создается папка с названием «Модуль_А № рабочего места конкурсанта»</w:t>
      </w:r>
    </w:p>
    <w:p w14:paraId="3C4D0C0F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72D45E35" w14:textId="77777777" w:rsidR="00110E4C" w:rsidRPr="00722628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722628">
        <w:rPr>
          <w:rFonts w:ascii="Times New Roman" w:eastAsia="Times New Roman" w:hAnsi="Times New Roman" w:cs="Times New Roman"/>
          <w:b/>
          <w:iCs/>
          <w:sz w:val="24"/>
          <w:szCs w:val="24"/>
        </w:rPr>
        <w:t>Задача №1:</w:t>
      </w:r>
    </w:p>
    <w:p w14:paraId="582F116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22628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Анализ почвенного покрова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обследуемой</w:t>
      </w:r>
      <w:r w:rsidRPr="00722628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территории</w:t>
      </w:r>
    </w:p>
    <w:p w14:paraId="20BADFCE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В результате анализа почвенного покрова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обследуемой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территории необходимо определить </w:t>
      </w:r>
      <w:r w:rsidRPr="002C23C6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тип почвы, представить краткую характеристику типа почвы (ареал распространения на территории Российской Федерации, области использования, виды культур, произрастающих на данном типе почвы, механические свойства почвы и описание почвенных горизонтов), указать степень механической обработки рассматриваемых пробных площадей, сформировать описание агрохимических показателей, привести номера пробных площадей, наиболее подходящих для выращивания сельскохозяйственных культур.</w:t>
      </w:r>
    </w:p>
    <w:p w14:paraId="3C289756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Исходными данным для выполнения задачи №1 является приложение Б Сводка почвенных условий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обследуемой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территории. </w:t>
      </w:r>
    </w:p>
    <w:p w14:paraId="7C428C3D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Результаты анализа почвенного покрова необходимо занести в таблицу по форме №1.</w:t>
      </w:r>
    </w:p>
    <w:p w14:paraId="200B03BD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19B1BA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Форма таблицы №1 – Результаты анализа почвенного покрова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2467"/>
        <w:gridCol w:w="1979"/>
        <w:gridCol w:w="2200"/>
        <w:gridCol w:w="2699"/>
      </w:tblGrid>
      <w:tr w:rsidR="00110E4C" w14:paraId="52DAE13A" w14:textId="77777777" w:rsidTr="001F39C4">
        <w:tc>
          <w:tcPr>
            <w:tcW w:w="2543" w:type="dxa"/>
          </w:tcPr>
          <w:p w14:paraId="16801BFA" w14:textId="77777777" w:rsidR="00110E4C" w:rsidRPr="00316A3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Тип почвы на исследуемой территории</w:t>
            </w:r>
          </w:p>
        </w:tc>
        <w:tc>
          <w:tcPr>
            <w:tcW w:w="6802" w:type="dxa"/>
            <w:gridSpan w:val="3"/>
          </w:tcPr>
          <w:p w14:paraId="4BBDFE8A" w14:textId="77777777" w:rsidR="00110E4C" w:rsidRDefault="00110E4C" w:rsidP="001F39C4">
            <w:pPr>
              <w:contextualSpacing/>
              <w:jc w:val="center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110E4C" w14:paraId="25354D94" w14:textId="77777777" w:rsidTr="001F39C4">
        <w:tc>
          <w:tcPr>
            <w:tcW w:w="2543" w:type="dxa"/>
          </w:tcPr>
          <w:p w14:paraId="31FF59E5" w14:textId="77777777" w:rsidR="00110E4C" w:rsidRPr="00316A3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 xml:space="preserve">Краткая характеристика исследуемого типа почвы </w:t>
            </w:r>
          </w:p>
        </w:tc>
        <w:tc>
          <w:tcPr>
            <w:tcW w:w="6802" w:type="dxa"/>
            <w:gridSpan w:val="3"/>
          </w:tcPr>
          <w:p w14:paraId="2C286848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110E4C" w14:paraId="2816AB7B" w14:textId="77777777" w:rsidTr="001F39C4">
        <w:tc>
          <w:tcPr>
            <w:tcW w:w="9345" w:type="dxa"/>
            <w:gridSpan w:val="4"/>
            <w:shd w:val="clear" w:color="auto" w:fill="A5C9EB" w:themeFill="text2" w:themeFillTint="40"/>
          </w:tcPr>
          <w:p w14:paraId="08EDDBD2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110E4C" w14:paraId="2F497B8C" w14:textId="77777777" w:rsidTr="001F39C4">
        <w:tc>
          <w:tcPr>
            <w:tcW w:w="2543" w:type="dxa"/>
          </w:tcPr>
          <w:p w14:paraId="08BD5D43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015" w:type="dxa"/>
          </w:tcPr>
          <w:p w14:paraId="63AF8311" w14:textId="77777777" w:rsidR="00110E4C" w:rsidRPr="00316A3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Степень механической обработки почвы</w:t>
            </w:r>
          </w:p>
        </w:tc>
        <w:tc>
          <w:tcPr>
            <w:tcW w:w="2230" w:type="dxa"/>
          </w:tcPr>
          <w:p w14:paraId="5F441810" w14:textId="77777777" w:rsidR="00110E4C" w:rsidRPr="00316A3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Описание агрохимических показателей</w:t>
            </w:r>
          </w:p>
        </w:tc>
        <w:tc>
          <w:tcPr>
            <w:tcW w:w="2557" w:type="dxa"/>
          </w:tcPr>
          <w:p w14:paraId="525C0570" w14:textId="77777777" w:rsidR="00110E4C" w:rsidRPr="00316A3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Степень пригодности пробных площадей для ведения с/х деятельности (пригодна/непригодна)</w:t>
            </w:r>
          </w:p>
        </w:tc>
      </w:tr>
      <w:tr w:rsidR="00110E4C" w14:paraId="24B303FA" w14:textId="77777777" w:rsidTr="001F39C4">
        <w:tc>
          <w:tcPr>
            <w:tcW w:w="2543" w:type="dxa"/>
          </w:tcPr>
          <w:p w14:paraId="311565E1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Пробная площадь №1</w:t>
            </w:r>
          </w:p>
        </w:tc>
        <w:tc>
          <w:tcPr>
            <w:tcW w:w="2015" w:type="dxa"/>
          </w:tcPr>
          <w:p w14:paraId="1CF22F2C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30" w:type="dxa"/>
          </w:tcPr>
          <w:p w14:paraId="12087AF0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557" w:type="dxa"/>
          </w:tcPr>
          <w:p w14:paraId="6A60F565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110E4C" w14:paraId="797D7E29" w14:textId="77777777" w:rsidTr="001F39C4">
        <w:tc>
          <w:tcPr>
            <w:tcW w:w="2543" w:type="dxa"/>
          </w:tcPr>
          <w:p w14:paraId="02AC50F6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Пробная площадь №2</w:t>
            </w:r>
          </w:p>
        </w:tc>
        <w:tc>
          <w:tcPr>
            <w:tcW w:w="2015" w:type="dxa"/>
          </w:tcPr>
          <w:p w14:paraId="27AA9741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30" w:type="dxa"/>
          </w:tcPr>
          <w:p w14:paraId="567960B2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557" w:type="dxa"/>
          </w:tcPr>
          <w:p w14:paraId="097F7378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110E4C" w14:paraId="5D3055F8" w14:textId="77777777" w:rsidTr="001F39C4">
        <w:tc>
          <w:tcPr>
            <w:tcW w:w="2543" w:type="dxa"/>
          </w:tcPr>
          <w:p w14:paraId="5E5DD43E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…</w:t>
            </w:r>
          </w:p>
        </w:tc>
        <w:tc>
          <w:tcPr>
            <w:tcW w:w="2015" w:type="dxa"/>
          </w:tcPr>
          <w:p w14:paraId="50A43759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30" w:type="dxa"/>
          </w:tcPr>
          <w:p w14:paraId="46EC2F97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557" w:type="dxa"/>
          </w:tcPr>
          <w:p w14:paraId="6DEAA106" w14:textId="77777777" w:rsidR="00110E4C" w:rsidRDefault="00110E4C" w:rsidP="001F39C4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</w:tbl>
    <w:p w14:paraId="225EEF6D" w14:textId="77777777" w:rsidR="00110E4C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F13E464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ab/>
        <w:t xml:space="preserve">Результаты анализа почвенного покрова в виде таблицы по форме №1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сохранить в отдельном документе в формате .DOCX/.DOC в ранее созданной папке на рабочем столе.</w:t>
      </w:r>
    </w:p>
    <w:p w14:paraId="292DA839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почвенного корова».</w:t>
      </w:r>
    </w:p>
    <w:p w14:paraId="579B48A7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B3F267A" w14:textId="77777777" w:rsidR="00110E4C" w:rsidRPr="0073708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0" w:name="_Hlk181983022"/>
      <w:r w:rsidRPr="007370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2</w:t>
      </w:r>
    </w:p>
    <w:p w14:paraId="40B4012B" w14:textId="396965FE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Анализ природно-растительных условий</w:t>
      </w:r>
      <w:r w:rsidR="008B371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обследуемой территории</w:t>
      </w:r>
    </w:p>
    <w:p w14:paraId="549DA95C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Исходными данными для выполнения задачи №2 является карта-схема растительного покрова исследуемой территории.</w:t>
      </w:r>
      <w:bookmarkEnd w:id="0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Пример карты-схемы растительного покрова исследуемой территории представлен на рисунке 1.</w:t>
      </w:r>
    </w:p>
    <w:p w14:paraId="3F7706FD" w14:textId="77777777" w:rsidR="00110E4C" w:rsidRDefault="00110E4C" w:rsidP="00110E4C">
      <w:pPr>
        <w:spacing w:after="0"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750C0FE7" wp14:editId="2ED6AB7B">
            <wp:extent cx="2367418" cy="38862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298" cy="399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3E636" w14:textId="77777777" w:rsidR="00110E4C" w:rsidRDefault="00110E4C" w:rsidP="00110E4C">
      <w:pPr>
        <w:spacing w:after="0"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Рисунок 1 – Пример карты-схемы растительного покрова</w:t>
      </w:r>
    </w:p>
    <w:p w14:paraId="31B37857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 </w:t>
      </w:r>
    </w:p>
    <w:p w14:paraId="4D1C6976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В результате анализа природно-растительных условий исследуемой территории необходимо заполнить таблицу по форме №2. </w:t>
      </w:r>
    </w:p>
    <w:p w14:paraId="5606B520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5A5F5D9F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Форма таблицы №2 – Результаты анализа природно-растительных условий 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14:ligatures w14:val="none"/>
        </w:rPr>
        <w:t xml:space="preserve">обследуемой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690"/>
        <w:gridCol w:w="1953"/>
        <w:gridCol w:w="1977"/>
        <w:gridCol w:w="2725"/>
      </w:tblGrid>
      <w:tr w:rsidR="00110E4C" w14:paraId="13AC5E37" w14:textId="77777777" w:rsidTr="001F39C4">
        <w:tc>
          <w:tcPr>
            <w:tcW w:w="1439" w:type="pct"/>
          </w:tcPr>
          <w:p w14:paraId="1797842A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№ исследуемого участка (в соответствии с картой-схемой)</w:t>
            </w:r>
          </w:p>
        </w:tc>
        <w:tc>
          <w:tcPr>
            <w:tcW w:w="1045" w:type="pct"/>
          </w:tcPr>
          <w:p w14:paraId="2AB60C36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Площадь исследуемого участка, га</w:t>
            </w:r>
          </w:p>
        </w:tc>
        <w:tc>
          <w:tcPr>
            <w:tcW w:w="1058" w:type="pct"/>
          </w:tcPr>
          <w:p w14:paraId="24FF3C00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Породный состав растительного покрова исследуемого участка</w:t>
            </w:r>
          </w:p>
        </w:tc>
        <w:tc>
          <w:tcPr>
            <w:tcW w:w="1458" w:type="pct"/>
          </w:tcPr>
          <w:p w14:paraId="6EAD914E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Вариант/Варианты сельскохозяйственного использования исследуемого участка</w:t>
            </w:r>
          </w:p>
        </w:tc>
      </w:tr>
      <w:tr w:rsidR="00110E4C" w14:paraId="52043FEB" w14:textId="77777777" w:rsidTr="001F39C4">
        <w:tc>
          <w:tcPr>
            <w:tcW w:w="1439" w:type="pct"/>
          </w:tcPr>
          <w:p w14:paraId="56A727A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№1</w:t>
            </w:r>
          </w:p>
        </w:tc>
        <w:tc>
          <w:tcPr>
            <w:tcW w:w="1045" w:type="pct"/>
          </w:tcPr>
          <w:p w14:paraId="65A8993D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100BB120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2B96C4A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1BDDC77F" w14:textId="77777777" w:rsidTr="001F39C4">
        <w:tc>
          <w:tcPr>
            <w:tcW w:w="1439" w:type="pct"/>
          </w:tcPr>
          <w:p w14:paraId="08150C1E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№2</w:t>
            </w:r>
          </w:p>
        </w:tc>
        <w:tc>
          <w:tcPr>
            <w:tcW w:w="1045" w:type="pct"/>
          </w:tcPr>
          <w:p w14:paraId="2A7E8409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529C1C6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49FA2156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6D0F6EB2" w14:textId="77777777" w:rsidTr="001F39C4">
        <w:tc>
          <w:tcPr>
            <w:tcW w:w="1439" w:type="pct"/>
          </w:tcPr>
          <w:p w14:paraId="263B1227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№3</w:t>
            </w:r>
          </w:p>
        </w:tc>
        <w:tc>
          <w:tcPr>
            <w:tcW w:w="1045" w:type="pct"/>
          </w:tcPr>
          <w:p w14:paraId="433432CA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448D5A4E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7DCE43E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3482F01F" w14:textId="77777777" w:rsidTr="001F39C4">
        <w:tc>
          <w:tcPr>
            <w:tcW w:w="1439" w:type="pct"/>
          </w:tcPr>
          <w:p w14:paraId="0416A006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…</w:t>
            </w:r>
          </w:p>
        </w:tc>
        <w:tc>
          <w:tcPr>
            <w:tcW w:w="1045" w:type="pct"/>
          </w:tcPr>
          <w:p w14:paraId="7305B54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3D097B3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2FC85C1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1E42AD74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F050CF5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Результаты анализа почвенного покрова в виде таблицы по форме №2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сохранить в отдельном документе в формате .DOCX/.DOC в ранее созданной папке на рабочем столе.</w:t>
      </w:r>
    </w:p>
    <w:p w14:paraId="7FCF20B1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Результаты анализа природно-растительных условий 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14:ligatures w14:val="none"/>
        </w:rPr>
        <w:t xml:space="preserve">обследуемой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».</w:t>
      </w:r>
    </w:p>
    <w:p w14:paraId="482612B9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7A916C0" w14:textId="77777777" w:rsidR="00110E4C" w:rsidRPr="00544BBF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1" w:name="_Hlk181983045"/>
      <w:r w:rsidRPr="00544BB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№3</w:t>
      </w:r>
    </w:p>
    <w:p w14:paraId="2CDAB1E5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Анализ климатических условий обследуемой территории</w:t>
      </w:r>
    </w:p>
    <w:p w14:paraId="5CE778A1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70B9B8B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Исходными данными для выполнения задачи №3 является Приложение В Метеорологическая сводка обследуемой территории.</w:t>
      </w:r>
    </w:p>
    <w:p w14:paraId="535B0248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В результате анализа метеорологических данных за ______ лет необходимо произвести расчеты следующих показателей по кварталам:</w:t>
      </w:r>
    </w:p>
    <w:p w14:paraId="65735560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1. Температура воздуха, </w:t>
      </w:r>
      <w:r w:rsidRPr="004722A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°C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;</w:t>
      </w:r>
    </w:p>
    <w:p w14:paraId="149F402F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2. Средний объем осадков, мм;</w:t>
      </w:r>
    </w:p>
    <w:p w14:paraId="3C6E0BAA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3. Влажность, %.</w:t>
      </w:r>
    </w:p>
    <w:p w14:paraId="64C2424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4. Давление, мм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рт.ст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</w:t>
      </w:r>
    </w:p>
    <w:bookmarkEnd w:id="1"/>
    <w:p w14:paraId="0B74E57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E932FD7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Полученные результаты внести в таблицу по форме №3</w:t>
      </w:r>
    </w:p>
    <w:p w14:paraId="0F9F146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4DDE62A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Форма таблицы №3 – Результаты расчетов климатических показателей по кварталам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110E4C" w14:paraId="096C4EE8" w14:textId="77777777" w:rsidTr="001F39C4">
        <w:tc>
          <w:tcPr>
            <w:tcW w:w="1000" w:type="pct"/>
            <w:shd w:val="clear" w:color="auto" w:fill="A5C9EB" w:themeFill="text2" w:themeFillTint="40"/>
          </w:tcPr>
          <w:p w14:paraId="2FD3CF0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6BBAC783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1 квартал</w:t>
            </w:r>
          </w:p>
        </w:tc>
        <w:tc>
          <w:tcPr>
            <w:tcW w:w="1000" w:type="pct"/>
          </w:tcPr>
          <w:p w14:paraId="7784E9B8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2 квартал</w:t>
            </w:r>
          </w:p>
        </w:tc>
        <w:tc>
          <w:tcPr>
            <w:tcW w:w="1000" w:type="pct"/>
          </w:tcPr>
          <w:p w14:paraId="41071EDF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3 квартал</w:t>
            </w:r>
          </w:p>
        </w:tc>
        <w:tc>
          <w:tcPr>
            <w:tcW w:w="1000" w:type="pct"/>
          </w:tcPr>
          <w:p w14:paraId="4938218F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…</w:t>
            </w:r>
          </w:p>
        </w:tc>
      </w:tr>
      <w:tr w:rsidR="00110E4C" w14:paraId="2C2D4BD4" w14:textId="77777777" w:rsidTr="001F39C4">
        <w:tc>
          <w:tcPr>
            <w:tcW w:w="1000" w:type="pct"/>
          </w:tcPr>
          <w:p w14:paraId="1B1BD999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Температура воздуха, °C</w:t>
            </w:r>
          </w:p>
        </w:tc>
        <w:tc>
          <w:tcPr>
            <w:tcW w:w="1000" w:type="pct"/>
          </w:tcPr>
          <w:p w14:paraId="167788B8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02C4AEE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4E77506D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2554462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0571D5D0" w14:textId="77777777" w:rsidTr="001F39C4">
        <w:tc>
          <w:tcPr>
            <w:tcW w:w="1000" w:type="pct"/>
          </w:tcPr>
          <w:p w14:paraId="60C2D0E4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Средний объем осадков, мм</w:t>
            </w:r>
          </w:p>
        </w:tc>
        <w:tc>
          <w:tcPr>
            <w:tcW w:w="1000" w:type="pct"/>
          </w:tcPr>
          <w:p w14:paraId="2CD4A29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746EDDB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C3D75C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3CDD00B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51D8EE0A" w14:textId="77777777" w:rsidTr="001F39C4">
        <w:tc>
          <w:tcPr>
            <w:tcW w:w="1000" w:type="pct"/>
          </w:tcPr>
          <w:p w14:paraId="7B2431CC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Влажность, %</w:t>
            </w:r>
          </w:p>
        </w:tc>
        <w:tc>
          <w:tcPr>
            <w:tcW w:w="1000" w:type="pct"/>
          </w:tcPr>
          <w:p w14:paraId="369769E1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69C59F7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D84C54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4990C4C1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4EFA5884" w14:textId="77777777" w:rsidTr="001F39C4">
        <w:tc>
          <w:tcPr>
            <w:tcW w:w="1000" w:type="pct"/>
          </w:tcPr>
          <w:p w14:paraId="0A30CBE1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Давление, мм </w:t>
            </w:r>
            <w:proofErr w:type="spellStart"/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рт.ст</w:t>
            </w:r>
            <w:proofErr w:type="spellEnd"/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000" w:type="pct"/>
          </w:tcPr>
          <w:p w14:paraId="0D0A2CD7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A66ED20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39A3C73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B1EFDC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752293A5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4A871D06" w14:textId="77777777" w:rsidR="00110E4C" w:rsidRPr="00DA3D03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</w:pPr>
      <w:bookmarkStart w:id="2" w:name="_Hlk181983088"/>
      <w:r w:rsidRPr="00DA3D03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>Задача №4</w:t>
      </w:r>
    </w:p>
    <w:p w14:paraId="3C71413A" w14:textId="37E0B49E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Разработка тематической карты</w:t>
      </w:r>
      <w:r w:rsidR="008B371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хозяйственного использования территории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ГИС</w:t>
      </w:r>
    </w:p>
    <w:bookmarkEnd w:id="2"/>
    <w:p w14:paraId="5FE023F0" w14:textId="77777777" w:rsidR="00110E4C" w:rsidRDefault="00110E4C" w:rsidP="00110E4C">
      <w:pPr>
        <w:spacing w:after="0" w:line="360" w:lineRule="auto"/>
        <w:ind w:left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Варианты используемого ПО: ГИС Аксиома.</w:t>
      </w:r>
    </w:p>
    <w:p w14:paraId="34CF8E2C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D2021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Папка для хранения файлов ГИС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имеет название «Модуль А № рабочего места конкурсанта Тематическая карта» создается в исходной папке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«Модуль_А № рабочего места конкурсанта». </w:t>
      </w:r>
    </w:p>
    <w:p w14:paraId="198DFB9D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Изображение обследуемой территории</w:t>
      </w:r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формате </w:t>
      </w:r>
      <w:proofErr w:type="spellStart"/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GeoTIFF</w:t>
      </w:r>
      <w:proofErr w:type="spellEnd"/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импортируется в ГИС и используется в качестве базовой картографической подложки. Проводится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зонирование изображения обследуемой территории с определением линейных и участковых элементов территории.  </w:t>
      </w:r>
    </w:p>
    <w:p w14:paraId="76FA7067" w14:textId="77777777" w:rsidR="00110E4C" w:rsidRPr="0001793B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00B70C5E" w14:textId="77777777" w:rsidR="00110E4C" w:rsidRPr="00F3364D" w:rsidRDefault="00110E4C" w:rsidP="00110E4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3364D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К линейным элементам организации территории относятся:</w:t>
      </w:r>
    </w:p>
    <w:p w14:paraId="096229D3" w14:textId="77777777" w:rsidR="00110E4C" w:rsidRPr="00F3364D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Транспортная инфраструктура</w:t>
      </w:r>
    </w:p>
    <w:p w14:paraId="15EB358F" w14:textId="77777777" w:rsidR="00110E4C" w:rsidRPr="00F3364D" w:rsidRDefault="00110E4C" w:rsidP="00110E4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3364D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К участковым элементам организации территории относятся:</w:t>
      </w:r>
    </w:p>
    <w:p w14:paraId="7B726CE0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Пастбища;</w:t>
      </w:r>
    </w:p>
    <w:p w14:paraId="6FC7BF3A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Территории, пригодные для размещения хозяйственной инфраструктуры (фермы, дворы и т.д.);</w:t>
      </w:r>
    </w:p>
    <w:p w14:paraId="5D00013D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Территории, пригодные для пашен;</w:t>
      </w:r>
    </w:p>
    <w:p w14:paraId="643C7406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 непригодные для ведения сельскохозяйственной деятельности;</w:t>
      </w:r>
    </w:p>
    <w:p w14:paraId="7E3BF579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>Луга пригодные для ведения сельскохозяйственной деятельности (за исключением пастбищ);</w:t>
      </w:r>
    </w:p>
    <w:p w14:paraId="5D45275B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Зарастающие поля;</w:t>
      </w:r>
    </w:p>
    <w:p w14:paraId="4103A666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Лесные насаждения.</w:t>
      </w:r>
    </w:p>
    <w:p w14:paraId="441376D0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Для каждого элемента организации территории создаются отдельные слои для размещения векторных объектов и сохраняются в файлах с расширением .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tab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в папке на рабочем столе.</w:t>
      </w:r>
    </w:p>
    <w:p w14:paraId="39C1E8A6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Линейные элементы организации территории выделяются линиями (полилиниями), участковые элементы организации территории выделяются полигонами. </w:t>
      </w:r>
    </w:p>
    <w:p w14:paraId="5F06EF09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Установленная толщина (в пикселях) линий, полилиний и границ полигонов должна обеспечивать чтение и достоверное определение элементов на формируемой тематической карте в соответствующем масштабе.</w:t>
      </w:r>
    </w:p>
    <w:p w14:paraId="280D1818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Масштаб формируемой тематической карты – 1: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__________.</w:t>
      </w:r>
    </w:p>
    <w:p w14:paraId="196212CF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Цветовое оформление полилиний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и</w:t>
      </w: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полигонов, характеризующих линейные и участковые элементы организации территории, принимается в соответствии с параметрами, указанными в таблице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4</w:t>
      </w: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</w:t>
      </w:r>
    </w:p>
    <w:p w14:paraId="62784A9E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BD36AD0" w14:textId="77777777" w:rsidR="00110E4C" w:rsidRPr="00B20CA6" w:rsidRDefault="00110E4C" w:rsidP="00110E4C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CA6">
        <w:rPr>
          <w:rFonts w:ascii="Times New Roman" w:hAnsi="Times New Roman" w:cs="Times New Roman"/>
          <w:sz w:val="24"/>
          <w:szCs w:val="24"/>
        </w:rPr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B20CA6">
        <w:rPr>
          <w:rFonts w:ascii="Times New Roman" w:hAnsi="Times New Roman" w:cs="Times New Roman"/>
          <w:sz w:val="24"/>
          <w:szCs w:val="24"/>
        </w:rPr>
        <w:t xml:space="preserve"> – Параметры цветового оформления векторных объектов (полилиний, полигонов) на тематической карте </w:t>
      </w:r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555"/>
        <w:gridCol w:w="4543"/>
        <w:gridCol w:w="4247"/>
      </w:tblGrid>
      <w:tr w:rsidR="00110E4C" w:rsidRPr="007145EA" w14:paraId="10966F40" w14:textId="77777777" w:rsidTr="001F39C4">
        <w:tc>
          <w:tcPr>
            <w:tcW w:w="555" w:type="dxa"/>
          </w:tcPr>
          <w:p w14:paraId="38B5781E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№</w:t>
            </w:r>
          </w:p>
        </w:tc>
        <w:tc>
          <w:tcPr>
            <w:tcW w:w="4543" w:type="dxa"/>
          </w:tcPr>
          <w:p w14:paraId="24CDE679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Элементы организации территории</w:t>
            </w:r>
          </w:p>
        </w:tc>
        <w:tc>
          <w:tcPr>
            <w:tcW w:w="4247" w:type="dxa"/>
          </w:tcPr>
          <w:p w14:paraId="0A0F860E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Параметры цветового оформления</w:t>
            </w:r>
          </w:p>
        </w:tc>
      </w:tr>
      <w:tr w:rsidR="00110E4C" w:rsidRPr="007145EA" w14:paraId="2A5EA273" w14:textId="77777777" w:rsidTr="001F39C4">
        <w:tc>
          <w:tcPr>
            <w:tcW w:w="9345" w:type="dxa"/>
            <w:gridSpan w:val="3"/>
          </w:tcPr>
          <w:p w14:paraId="7636AB82" w14:textId="77777777" w:rsidR="00110E4C" w:rsidRPr="007145EA" w:rsidRDefault="00110E4C" w:rsidP="001F39C4">
            <w:pPr>
              <w:jc w:val="center"/>
              <w:rPr>
                <w:i/>
                <w:iCs/>
                <w:sz w:val="24"/>
                <w:szCs w:val="24"/>
              </w:rPr>
            </w:pPr>
            <w:r w:rsidRPr="007145EA">
              <w:rPr>
                <w:i/>
                <w:iCs/>
                <w:sz w:val="24"/>
                <w:szCs w:val="24"/>
              </w:rPr>
              <w:t>Линейные</w:t>
            </w:r>
          </w:p>
        </w:tc>
      </w:tr>
      <w:tr w:rsidR="00110E4C" w:rsidRPr="007145EA" w14:paraId="2AD34EDA" w14:textId="77777777" w:rsidTr="001F39C4">
        <w:trPr>
          <w:trHeight w:val="1435"/>
        </w:trPr>
        <w:tc>
          <w:tcPr>
            <w:tcW w:w="555" w:type="dxa"/>
          </w:tcPr>
          <w:p w14:paraId="0B8AD1F3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1</w:t>
            </w:r>
          </w:p>
        </w:tc>
        <w:tc>
          <w:tcPr>
            <w:tcW w:w="4543" w:type="dxa"/>
          </w:tcPr>
          <w:p w14:paraId="67A50548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Транспортная инфраструктура</w:t>
            </w:r>
          </w:p>
        </w:tc>
        <w:tc>
          <w:tcPr>
            <w:tcW w:w="4247" w:type="dxa"/>
          </w:tcPr>
          <w:p w14:paraId="40C8893A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68454963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451D5A9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12285355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30119183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2D0819D2" w14:textId="77777777" w:rsidR="00110E4C" w:rsidRPr="000B3593" w:rsidRDefault="00110E4C" w:rsidP="001F39C4">
            <w:pPr>
              <w:rPr>
                <w:sz w:val="6"/>
                <w:szCs w:val="6"/>
              </w:rPr>
            </w:pPr>
          </w:p>
        </w:tc>
      </w:tr>
      <w:tr w:rsidR="00110E4C" w:rsidRPr="007145EA" w14:paraId="0E74DE36" w14:textId="77777777" w:rsidTr="001F39C4">
        <w:tc>
          <w:tcPr>
            <w:tcW w:w="9345" w:type="dxa"/>
            <w:gridSpan w:val="3"/>
          </w:tcPr>
          <w:p w14:paraId="0784D891" w14:textId="77777777" w:rsidR="00110E4C" w:rsidRPr="00EA3F2E" w:rsidRDefault="00110E4C" w:rsidP="001F39C4">
            <w:pPr>
              <w:jc w:val="center"/>
              <w:rPr>
                <w:i/>
                <w:iCs/>
                <w:sz w:val="24"/>
                <w:szCs w:val="24"/>
              </w:rPr>
            </w:pPr>
            <w:r w:rsidRPr="00EA3F2E">
              <w:rPr>
                <w:i/>
                <w:iCs/>
                <w:sz w:val="24"/>
                <w:szCs w:val="24"/>
              </w:rPr>
              <w:t>Участковые</w:t>
            </w:r>
          </w:p>
        </w:tc>
      </w:tr>
      <w:tr w:rsidR="00110E4C" w:rsidRPr="007145EA" w14:paraId="191337BB" w14:textId="77777777" w:rsidTr="001F39C4">
        <w:tc>
          <w:tcPr>
            <w:tcW w:w="555" w:type="dxa"/>
          </w:tcPr>
          <w:p w14:paraId="347D858D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43" w:type="dxa"/>
          </w:tcPr>
          <w:p w14:paraId="4E793416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bCs/>
                <w:iCs/>
                <w:color w:val="000000" w:themeColor="text1"/>
                <w:sz w:val="24"/>
                <w:szCs w:val="24"/>
              </w:rPr>
              <w:t>Пастбища</w:t>
            </w:r>
          </w:p>
        </w:tc>
        <w:tc>
          <w:tcPr>
            <w:tcW w:w="4247" w:type="dxa"/>
          </w:tcPr>
          <w:p w14:paraId="1ACFFCDF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3824B86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73C3F706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3FE8A1AF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5A8F7DD4" w14:textId="77777777" w:rsidR="00110E4C" w:rsidRPr="000B3593" w:rsidRDefault="00110E4C" w:rsidP="001F39C4">
            <w:pPr>
              <w:rPr>
                <w:sz w:val="4"/>
                <w:szCs w:val="4"/>
              </w:rPr>
            </w:pPr>
          </w:p>
          <w:p w14:paraId="4DDB2440" w14:textId="77777777" w:rsidR="00110E4C" w:rsidRDefault="00110E4C" w:rsidP="001F39C4">
            <w:pPr>
              <w:jc w:val="both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6B0A9D37" w14:textId="77777777" w:rsidR="00110E4C" w:rsidRPr="008146B5" w:rsidRDefault="00110E4C" w:rsidP="001F39C4">
            <w:pPr>
              <w:jc w:val="both"/>
              <w:rPr>
                <w:sz w:val="4"/>
                <w:szCs w:val="4"/>
              </w:rPr>
            </w:pPr>
          </w:p>
          <w:p w14:paraId="113E2B63" w14:textId="77777777" w:rsidR="00110E4C" w:rsidRPr="000B3593" w:rsidRDefault="00110E4C" w:rsidP="001F39C4">
            <w:pPr>
              <w:jc w:val="both"/>
              <w:rPr>
                <w:sz w:val="2"/>
                <w:szCs w:val="2"/>
              </w:rPr>
            </w:pPr>
          </w:p>
        </w:tc>
      </w:tr>
      <w:tr w:rsidR="00110E4C" w:rsidRPr="007145EA" w14:paraId="6929A00B" w14:textId="77777777" w:rsidTr="001F39C4">
        <w:tc>
          <w:tcPr>
            <w:tcW w:w="555" w:type="dxa"/>
          </w:tcPr>
          <w:p w14:paraId="114DAE58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543" w:type="dxa"/>
          </w:tcPr>
          <w:p w14:paraId="6C261C4A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Территории, пригодные для размещения хозяйственной инфраструктуры (фермы, дворы и т.д.)</w:t>
            </w:r>
          </w:p>
        </w:tc>
        <w:tc>
          <w:tcPr>
            <w:tcW w:w="4247" w:type="dxa"/>
          </w:tcPr>
          <w:p w14:paraId="0D18372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75096939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516B289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52CBEAF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lastRenderedPageBreak/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7400E9BA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62137E07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  <w:p w14:paraId="20D6BD51" w14:textId="77777777" w:rsidR="00110E4C" w:rsidRPr="000B3593" w:rsidRDefault="00110E4C" w:rsidP="001F39C4">
            <w:pPr>
              <w:rPr>
                <w:sz w:val="2"/>
                <w:szCs w:val="2"/>
              </w:rPr>
            </w:pPr>
          </w:p>
        </w:tc>
      </w:tr>
      <w:tr w:rsidR="00110E4C" w:rsidRPr="007145EA" w14:paraId="1401F89A" w14:textId="77777777" w:rsidTr="001F39C4">
        <w:tc>
          <w:tcPr>
            <w:tcW w:w="555" w:type="dxa"/>
          </w:tcPr>
          <w:p w14:paraId="7CEDBB1B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4543" w:type="dxa"/>
          </w:tcPr>
          <w:p w14:paraId="472FF757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Территории, пригодные для пашен</w:t>
            </w:r>
          </w:p>
        </w:tc>
        <w:tc>
          <w:tcPr>
            <w:tcW w:w="4247" w:type="dxa"/>
          </w:tcPr>
          <w:p w14:paraId="16309A4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>Насыщенность:</w:t>
            </w:r>
            <w:r>
              <w:rPr>
                <w:sz w:val="24"/>
                <w:szCs w:val="24"/>
              </w:rPr>
              <w:t xml:space="preserve"> ___</w:t>
            </w:r>
          </w:p>
          <w:p w14:paraId="619A5454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78A1F48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782DD878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11D66B1C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Синий:</w:t>
            </w:r>
            <w:r>
              <w:rPr>
                <w:sz w:val="24"/>
                <w:szCs w:val="24"/>
              </w:rPr>
              <w:t xml:space="preserve"> ___</w:t>
            </w:r>
          </w:p>
          <w:p w14:paraId="69D7B9DB" w14:textId="77777777" w:rsidR="00110E4C" w:rsidRPr="008146B5" w:rsidRDefault="00110E4C" w:rsidP="001F39C4">
            <w:pPr>
              <w:rPr>
                <w:sz w:val="4"/>
                <w:szCs w:val="4"/>
              </w:rPr>
            </w:pPr>
            <w:r w:rsidRPr="007145EA">
              <w:rPr>
                <w:sz w:val="24"/>
                <w:szCs w:val="24"/>
              </w:rPr>
              <w:t xml:space="preserve"> </w:t>
            </w:r>
          </w:p>
        </w:tc>
      </w:tr>
      <w:tr w:rsidR="00110E4C" w:rsidRPr="007145EA" w14:paraId="3DE0B6F2" w14:textId="77777777" w:rsidTr="001F39C4">
        <w:tc>
          <w:tcPr>
            <w:tcW w:w="555" w:type="dxa"/>
          </w:tcPr>
          <w:p w14:paraId="2AAAF0F5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543" w:type="dxa"/>
          </w:tcPr>
          <w:p w14:paraId="7AEAA5A4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 непригодные для ведения сельскохозяйственной деятельности</w:t>
            </w:r>
          </w:p>
        </w:tc>
        <w:tc>
          <w:tcPr>
            <w:tcW w:w="4247" w:type="dxa"/>
          </w:tcPr>
          <w:p w14:paraId="16E17F1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63D5483B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840E61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3CC7ADF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536A8E23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39DBBCA4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</w:tc>
      </w:tr>
      <w:tr w:rsidR="00110E4C" w:rsidRPr="007145EA" w14:paraId="0E740A63" w14:textId="77777777" w:rsidTr="001F39C4">
        <w:tc>
          <w:tcPr>
            <w:tcW w:w="555" w:type="dxa"/>
          </w:tcPr>
          <w:p w14:paraId="70D733CF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543" w:type="dxa"/>
          </w:tcPr>
          <w:p w14:paraId="0AEB7A7F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Луга пригодные для ведения сельскохозяйственной деятельности (за исключением пастбищ)</w:t>
            </w:r>
          </w:p>
        </w:tc>
        <w:tc>
          <w:tcPr>
            <w:tcW w:w="4247" w:type="dxa"/>
          </w:tcPr>
          <w:p w14:paraId="06C71C0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1F89F8E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B1D912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08564E9A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72121DB8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3C0B0964" w14:textId="77777777" w:rsidR="00110E4C" w:rsidRPr="008146B5" w:rsidRDefault="00110E4C" w:rsidP="001F39C4">
            <w:pPr>
              <w:rPr>
                <w:sz w:val="8"/>
                <w:szCs w:val="8"/>
              </w:rPr>
            </w:pPr>
          </w:p>
        </w:tc>
      </w:tr>
      <w:tr w:rsidR="00110E4C" w:rsidRPr="007145EA" w14:paraId="6AB7362D" w14:textId="77777777" w:rsidTr="001F39C4">
        <w:tc>
          <w:tcPr>
            <w:tcW w:w="555" w:type="dxa"/>
          </w:tcPr>
          <w:p w14:paraId="14BF2F44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543" w:type="dxa"/>
          </w:tcPr>
          <w:p w14:paraId="0584F922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bCs/>
                <w:iCs/>
                <w:color w:val="000000" w:themeColor="text1"/>
                <w:sz w:val="24"/>
                <w:szCs w:val="24"/>
              </w:rPr>
              <w:t>Зарастающие поля</w:t>
            </w:r>
          </w:p>
        </w:tc>
        <w:tc>
          <w:tcPr>
            <w:tcW w:w="4247" w:type="dxa"/>
          </w:tcPr>
          <w:p w14:paraId="59562E05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Тон: ___</w:t>
            </w:r>
            <w:r>
              <w:rPr>
                <w:sz w:val="24"/>
                <w:szCs w:val="24"/>
              </w:rPr>
              <w:br/>
              <w:t>Насыщенность: ___</w:t>
            </w:r>
          </w:p>
          <w:p w14:paraId="5A305726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Яркость: ___</w:t>
            </w:r>
          </w:p>
          <w:p w14:paraId="0B8C24C6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Красный: ___</w:t>
            </w:r>
          </w:p>
          <w:p w14:paraId="1A6B7CD9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Зеленый: ___</w:t>
            </w:r>
          </w:p>
          <w:p w14:paraId="28A15E29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Синий: ___</w:t>
            </w:r>
          </w:p>
          <w:p w14:paraId="51A60FC1" w14:textId="77777777" w:rsidR="00110E4C" w:rsidRPr="008146B5" w:rsidRDefault="00110E4C" w:rsidP="001F39C4">
            <w:pPr>
              <w:rPr>
                <w:sz w:val="8"/>
                <w:szCs w:val="8"/>
              </w:rPr>
            </w:pPr>
          </w:p>
        </w:tc>
      </w:tr>
      <w:tr w:rsidR="00110E4C" w:rsidRPr="007145EA" w14:paraId="36BAC2DF" w14:textId="77777777" w:rsidTr="001F39C4">
        <w:tc>
          <w:tcPr>
            <w:tcW w:w="555" w:type="dxa"/>
          </w:tcPr>
          <w:p w14:paraId="11A65F1A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3" w:type="dxa"/>
          </w:tcPr>
          <w:p w14:paraId="369B1A80" w14:textId="77777777" w:rsidR="00110E4C" w:rsidRPr="008146B5" w:rsidRDefault="00110E4C" w:rsidP="001F39C4">
            <w:pPr>
              <w:spacing w:line="360" w:lineRule="auto"/>
              <w:jc w:val="both"/>
              <w:rPr>
                <w:bCs/>
                <w:iCs/>
                <w:color w:val="000000" w:themeColor="text1"/>
                <w:sz w:val="24"/>
                <w:szCs w:val="24"/>
              </w:rPr>
            </w:pPr>
            <w:r w:rsidRPr="008146B5">
              <w:rPr>
                <w:bCs/>
                <w:iCs/>
                <w:color w:val="000000" w:themeColor="text1"/>
                <w:sz w:val="24"/>
                <w:szCs w:val="24"/>
              </w:rPr>
              <w:t>Лесные насаждения</w:t>
            </w:r>
          </w:p>
          <w:p w14:paraId="775460DC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247" w:type="dxa"/>
          </w:tcPr>
          <w:p w14:paraId="7B14D93F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Тон: ___</w:t>
            </w:r>
            <w:r>
              <w:rPr>
                <w:sz w:val="24"/>
                <w:szCs w:val="24"/>
              </w:rPr>
              <w:br/>
              <w:t>Насыщенность: ___</w:t>
            </w:r>
          </w:p>
          <w:p w14:paraId="69DF3381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Яркость: ___</w:t>
            </w:r>
          </w:p>
          <w:p w14:paraId="32C7D22D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Красный: ___</w:t>
            </w:r>
          </w:p>
          <w:p w14:paraId="36D6DAEB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Зеленый: ___</w:t>
            </w:r>
          </w:p>
          <w:p w14:paraId="6B9949A7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Синий: ___</w:t>
            </w:r>
          </w:p>
          <w:p w14:paraId="72AB752A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</w:tc>
      </w:tr>
    </w:tbl>
    <w:p w14:paraId="35D2AD2B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E4A2163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2CEFB9D8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Формируется отчет по тематической карте в ГИС. На листе отчета, формат которого соответствует масштабу тематической карты, размещается созданная тематическая карта, масштаб, масштабная линейка, рамка, название, условные обозначения. Созданная тематическая карта экспортируется в формате .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jpeg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со значением 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dpi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600 в папку на рабочем столе. Название файла «Тематическая карта Команда №___».</w:t>
      </w:r>
    </w:p>
    <w:p w14:paraId="03B95616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8282975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8E55666" w14:textId="77777777" w:rsidR="00110E4C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13055CE" w14:textId="77777777" w:rsidR="00110E4C" w:rsidRPr="00544BBF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544BBF">
        <w:rPr>
          <w:rFonts w:ascii="Times New Roman" w:eastAsia="Times New Roman" w:hAnsi="Times New Roman" w:cs="Times New Roman"/>
          <w:b/>
          <w:iCs/>
          <w:sz w:val="24"/>
          <w:szCs w:val="24"/>
        </w:rPr>
        <w:lastRenderedPageBreak/>
        <w:t>Приложение А</w:t>
      </w:r>
    </w:p>
    <w:p w14:paraId="56589601" w14:textId="77777777" w:rsidR="00110E4C" w:rsidRPr="00544BBF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1F7F79DC" w14:textId="1F345A0C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544BBF">
        <w:rPr>
          <w:rFonts w:ascii="Times New Roman" w:eastAsia="Times New Roman" w:hAnsi="Times New Roman" w:cs="Times New Roman"/>
          <w:b/>
          <w:iCs/>
          <w:sz w:val="24"/>
          <w:szCs w:val="24"/>
        </w:rPr>
        <w:t>Спутниковый снимок обследуемой территории</w:t>
      </w:r>
    </w:p>
    <w:p w14:paraId="366F39EE" w14:textId="77777777" w:rsidR="00CA5A63" w:rsidRDefault="00CA5A63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43D526EE" w14:textId="64A6283F" w:rsidR="00110E4C" w:rsidRDefault="00110E4C" w:rsidP="001C3C56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noProof/>
        </w:rPr>
        <w:drawing>
          <wp:inline distT="0" distB="0" distL="0" distR="0" wp14:anchorId="0B4B64CA" wp14:editId="6BBBD056">
            <wp:extent cx="4968240" cy="7290647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545" cy="732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C5818" w14:textId="44DC3AAE" w:rsidR="00CA5A63" w:rsidRPr="00BA5F1A" w:rsidRDefault="00110E4C" w:rsidP="00CA5A63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BA5F1A">
        <w:rPr>
          <w:rFonts w:ascii="Times New Roman" w:eastAsia="Times New Roman" w:hAnsi="Times New Roman" w:cs="Times New Roman"/>
          <w:b/>
          <w:iCs/>
          <w:sz w:val="24"/>
          <w:szCs w:val="24"/>
        </w:rPr>
        <w:lastRenderedPageBreak/>
        <w:t>Приложение Б</w:t>
      </w:r>
    </w:p>
    <w:p w14:paraId="29853C77" w14:textId="77777777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</w:pPr>
      <w:r w:rsidRPr="00BA5F1A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 xml:space="preserve">Сводка почвенных условий </w:t>
      </w:r>
      <w:r w:rsidRPr="00BA5F1A">
        <w:rPr>
          <w:rFonts w:ascii="Times New Roman" w:eastAsia="Times New Roman" w:hAnsi="Times New Roman" w:cs="Times New Roman"/>
          <w:b/>
          <w:iCs/>
          <w:sz w:val="24"/>
          <w:szCs w:val="24"/>
        </w:rPr>
        <w:t>обследуемой</w:t>
      </w:r>
      <w:r w:rsidRPr="00BA5F1A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 xml:space="preserve"> территории</w:t>
      </w:r>
    </w:p>
    <w:p w14:paraId="776D6291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Глинисто-дифференцированные почвы, в профиле которых под подстилкой последовательно сменяются светло-серый гумусово-аккумулятивный, белёсый элювиальный и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буроокрашенный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текстурный горизонты.</w:t>
      </w:r>
    </w:p>
    <w:p w14:paraId="3A6B3D80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В России данные почвы занимают 6,5 % территории. Они широко распространены на равнинной территории страны, образуя основной фон почвенного покрова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южнотаёжной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зоны, а также присутствуют в южных горных системах Восточной Сибири и на Урале. Развиваются под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южнотаёжными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хвойными и хвойно-широколиственными лесами в европейской части страны, кедрово-елово-пихтовыми в Западной Сибири и под лиственнично-сосновыми лесами в Средней Сибири преимущественно на суглинистых породах различного генезиса в условиях промывного водного режима.</w:t>
      </w:r>
    </w:p>
    <w:p w14:paraId="3F2335D6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Основными почвообразовательными процессами, формирующими профиль, являются кислотный гидролиз преимущественно глинистых минералов,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лессиваж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– вертикальная миграция тонкодисперсных суспензий без разрушения минералов, и слабо выраженный элювиально-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глеевый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процесс, приводящий к мобилизации железа и марганца, их миграции и образованию конкреций. Более благоприятные климатические условия по сравнению с типичными подзолистыми почвами и присутствие в лесах лиственных пород и травянистой растительности способствуют развитию гумусово-аккумулятивного (дернового) процесса, в результате которого под подстилкой формируется гумусовый горизонт.</w:t>
      </w:r>
    </w:p>
    <w:p w14:paraId="44D52085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Строение почвенного профиля в естественных условиях следующее:</w:t>
      </w:r>
    </w:p>
    <w:p w14:paraId="3F4D569F" w14:textId="77777777" w:rsidR="00110E4C" w:rsidRPr="007655E0" w:rsidRDefault="00110E4C" w:rsidP="00110E4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А — подстилка и гумусовый горизонт:</w:t>
      </w:r>
    </w:p>
    <w:p w14:paraId="1500F678" w14:textId="77777777" w:rsidR="00110E4C" w:rsidRPr="007655E0" w:rsidRDefault="00110E4C" w:rsidP="00110E4C">
      <w:pPr>
        <w:numPr>
          <w:ilvl w:val="1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A</w:t>
      </w:r>
      <w:r w:rsidRPr="007655E0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0</w:t>
      </w:r>
      <w:r w:rsidRPr="007655E0">
        <w:rPr>
          <w:rFonts w:ascii="Times New Roman" w:hAnsi="Times New Roman" w:cs="Times New Roman"/>
          <w:bCs/>
          <w:iCs/>
          <w:sz w:val="24"/>
          <w:szCs w:val="24"/>
        </w:rPr>
        <w:t> — лесная подстилка или дернина (Ад), мощность 3—5 см.</w:t>
      </w:r>
    </w:p>
    <w:p w14:paraId="60FC11DD" w14:textId="77777777" w:rsidR="00110E4C" w:rsidRPr="007655E0" w:rsidRDefault="00110E4C" w:rsidP="00110E4C">
      <w:pPr>
        <w:numPr>
          <w:ilvl w:val="1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A</w:t>
      </w:r>
      <w:r w:rsidRPr="007655E0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1</w:t>
      </w:r>
      <w:r w:rsidRPr="007655E0">
        <w:rPr>
          <w:rFonts w:ascii="Times New Roman" w:hAnsi="Times New Roman" w:cs="Times New Roman"/>
          <w:bCs/>
          <w:iCs/>
          <w:sz w:val="24"/>
          <w:szCs w:val="24"/>
        </w:rPr>
        <w:t> — гумусово-элювиальный горизонт серого или светло-серого цвета, непрочной комковатой структуры, мощность обычно не превышает 15—20 см.</w:t>
      </w:r>
    </w:p>
    <w:p w14:paraId="414634EF" w14:textId="77777777" w:rsidR="00110E4C" w:rsidRPr="007655E0" w:rsidRDefault="00110E4C" w:rsidP="00110E4C">
      <w:pPr>
        <w:numPr>
          <w:ilvl w:val="1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A</w:t>
      </w:r>
      <w:r w:rsidRPr="007655E0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2</w:t>
      </w:r>
      <w:r w:rsidRPr="007655E0">
        <w:rPr>
          <w:rFonts w:ascii="Times New Roman" w:hAnsi="Times New Roman" w:cs="Times New Roman"/>
          <w:bCs/>
          <w:iCs/>
          <w:sz w:val="24"/>
          <w:szCs w:val="24"/>
        </w:rPr>
        <w:t> — подзолистый, или элювиальный, горизонт белесоватого цвета, бесструктурный или непрочной пластинчатой структуры, мощность его колеблется в пределах от 5 до 15 см.</w:t>
      </w:r>
    </w:p>
    <w:p w14:paraId="3D699302" w14:textId="77777777" w:rsidR="00110E4C" w:rsidRPr="007655E0" w:rsidRDefault="00110E4C" w:rsidP="00110E4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В — переходный иллювиальный горизонт бурого или красно-бурого цвета, призматической или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ореховатой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структуры.</w:t>
      </w:r>
    </w:p>
    <w:p w14:paraId="163999EE" w14:textId="77777777" w:rsidR="00110E4C" w:rsidRPr="007655E0" w:rsidRDefault="00110E4C" w:rsidP="00110E4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С (материнская порода) — постепенный переход.</w:t>
      </w:r>
    </w:p>
    <w:p w14:paraId="3AD31002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По содержанию гумуса в горизонте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Апах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различают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слабогумусные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(1—2 %),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среднегумусные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(2—4 %) и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сильногумусные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(&gt;4 %) почвы.</w:t>
      </w:r>
    </w:p>
    <w:p w14:paraId="4E1A00AE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Потенциальное плодородие данных почв в целом низкое, количество гумуса — 1—3 %. Но по сравнению с подзолистыми почвами, верхний слой богаче гумусом, обладает большей влагоёмкостью, нередко более выраженной структурой. При распашке и введении в культуру они более плодородны, чем подзолистые почвы.</w:t>
      </w:r>
    </w:p>
    <w:p w14:paraId="5698F8E3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Качественный состав неудовлетворительный: в нём преобладают фульвокислоты, мало азота, фосфора, калия и других элементов питания. Почвы характеризуются кислой и сильнокислой реакцией (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pНКСl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= 4,0—5,5). Емкость поглощения этих почв 15—20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мг•экв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/100 г почвы. В составе поглощенных катионов —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Ca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,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Mg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>, H, Al, но доля Н и Al более высокая. В результате этого данные почвы характеризуются слабой насыщенностью основаниями — 50—70 %. Не имеют водопрочной структуры, заплывают.</w:t>
      </w:r>
    </w:p>
    <w:p w14:paraId="459108F6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Окультуривание и повышение плодородия данных почв достигается путем известкования кислых почв, повышенного внесения органических и минеральных удобрений, посева многолетних трав, сидератов, увеличения мощности пахотного горизонта и др.</w:t>
      </w:r>
    </w:p>
    <w:p w14:paraId="68119FCE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Хорошо окультуренные почвы полностью теряют характерное для их целинного состояния строение профиля. В его составе обычно обнаруживаются следующие горизонты: </w:t>
      </w:r>
      <w:proofErr w:type="spellStart"/>
      <w:r w:rsidRPr="007655E0">
        <w:rPr>
          <w:rFonts w:ascii="Times New Roman" w:hAnsi="Times New Roman" w:cs="Times New Roman"/>
          <w:bCs/>
          <w:iCs/>
          <w:sz w:val="24"/>
          <w:szCs w:val="24"/>
        </w:rPr>
        <w:t>Апах</w:t>
      </w:r>
      <w:proofErr w:type="spellEnd"/>
      <w:r w:rsidRPr="007655E0">
        <w:rPr>
          <w:rFonts w:ascii="Times New Roman" w:hAnsi="Times New Roman" w:cs="Times New Roman"/>
          <w:bCs/>
          <w:iCs/>
          <w:sz w:val="24"/>
          <w:szCs w:val="24"/>
        </w:rPr>
        <w:t xml:space="preserve"> + A2B + В + С, мощность пахотного горизонта достигает 30—40 см с содержанием гумуса больше 3 %, для него характерна водопрочная мелкокомковатая или зернисто-комковатая структура. Степень насыщенности основаниями возрастает до 80—90 %, реакция близкая к нейтральной.</w:t>
      </w:r>
    </w:p>
    <w:p w14:paraId="072C84E5" w14:textId="77777777" w:rsidR="00110E4C" w:rsidRPr="007655E0" w:rsidRDefault="00110E4C" w:rsidP="00110E4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bCs/>
          <w:iCs/>
          <w:sz w:val="24"/>
          <w:szCs w:val="24"/>
        </w:rPr>
        <w:t>График 1 - Физико-химические свойства и запас гумуса в исследуемом поле</w:t>
      </w:r>
    </w:p>
    <w:p w14:paraId="51F2FD9D" w14:textId="77777777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9131BF" wp14:editId="692E6FE2">
            <wp:extent cx="3985260" cy="1550652"/>
            <wp:effectExtent l="0" t="0" r="0" b="0"/>
            <wp:docPr id="978994923" name="Рисунок 1" descr="Изображение выглядит как текст, Шрифт, числ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94923" name="Рисунок 1" descr="Изображение выглядит как текст, Шрифт, число&#10;&#10;Автоматически созданное описание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25335" cy="156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84141" w14:textId="77777777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8728EA" wp14:editId="1D395D7F">
            <wp:extent cx="3807253" cy="2011680"/>
            <wp:effectExtent l="0" t="0" r="3175" b="7620"/>
            <wp:docPr id="1498661592" name="Рисунок 1" descr="Изображение выглядит как линия, текст, диаграмма, Графи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661592" name="Рисунок 1" descr="Изображение выглядит как линия, текст, диаграмма, График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81424" cy="2050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C56EB" w14:textId="77777777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Почвенные разрез</w:t>
      </w:r>
    </w:p>
    <w:p w14:paraId="4A151B6B" w14:textId="2D9978DF" w:rsidR="00110E4C" w:rsidRDefault="00110E4C" w:rsidP="001B7D0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655E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C4855D" wp14:editId="2B671B92">
            <wp:extent cx="3010026" cy="5920740"/>
            <wp:effectExtent l="0" t="0" r="0" b="3810"/>
            <wp:docPr id="1025342875" name="Рисунок 1" descr="Изображение выглядит как земля, на открытом воздухе, мерная рей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342875" name="Рисунок 1" descr="Изображение выглядит как земля, на открытом воздухе, мерная рейка&#10;&#10;Автоматически созданное описание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6354" cy="5992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827B7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110E4C">
          <w:head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74770BB" w14:textId="77777777" w:rsidR="00110E4C" w:rsidRPr="002E61D8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2E61D8">
        <w:rPr>
          <w:rFonts w:ascii="Times New Roman" w:eastAsia="Times New Roman" w:hAnsi="Times New Roman" w:cs="Times New Roman"/>
          <w:b/>
          <w:iCs/>
          <w:sz w:val="24"/>
          <w:szCs w:val="24"/>
        </w:rPr>
        <w:lastRenderedPageBreak/>
        <w:t>Приложение В</w:t>
      </w:r>
    </w:p>
    <w:p w14:paraId="1ABC8596" w14:textId="77777777" w:rsidR="00110E4C" w:rsidRPr="00D26EA2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D26EA2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>Метеорологическая сводка обследуемой территории</w:t>
      </w:r>
    </w:p>
    <w:p w14:paraId="4D5D8230" w14:textId="77777777" w:rsidR="00110E4C" w:rsidRDefault="00110E4C" w:rsidP="00110E4C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7585C35" w14:textId="77777777" w:rsidR="00110E4C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386BEF2A" w14:textId="64E33610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noProof/>
        </w:rPr>
        <w:drawing>
          <wp:inline distT="0" distB="0" distL="0" distR="0" wp14:anchorId="3CCB77C6" wp14:editId="64BECC15">
            <wp:extent cx="9251950" cy="3317875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31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2351A" w14:textId="77777777" w:rsidR="00110E4C" w:rsidRDefault="00110E4C" w:rsidP="00110E4C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C6C2B71" w14:textId="77777777" w:rsidR="00110E4C" w:rsidRPr="00817335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17335">
        <w:rPr>
          <w:rFonts w:ascii="Times New Roman" w:eastAsia="Times New Roman" w:hAnsi="Times New Roman" w:cs="Times New Roman"/>
          <w:bCs/>
          <w:i/>
          <w:sz w:val="24"/>
          <w:szCs w:val="24"/>
        </w:rPr>
        <w:tab/>
        <w:t>Данное Приложение выдается конкурсантам в документе в формате .</w:t>
      </w:r>
      <w:proofErr w:type="spellStart"/>
      <w:r w:rsidRPr="00817335">
        <w:rPr>
          <w:rFonts w:ascii="Times New Roman" w:eastAsia="Times New Roman" w:hAnsi="Times New Roman" w:cs="Times New Roman"/>
          <w:bCs/>
          <w:i/>
          <w:sz w:val="24"/>
          <w:szCs w:val="24"/>
        </w:rPr>
        <w:t>xlsx</w:t>
      </w:r>
      <w:proofErr w:type="spellEnd"/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.</w:t>
      </w:r>
    </w:p>
    <w:p w14:paraId="7ED48883" w14:textId="58009CB1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5713166" w14:textId="77777777" w:rsidR="00110E4C" w:rsidRDefault="00110E4C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B0E0E7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110E4C" w:rsidSect="00110E4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058E0823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85FBC8" w14:textId="024AAAFB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Б</w:t>
      </w:r>
    </w:p>
    <w:p w14:paraId="4118FA9A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Работа с системой мониторинга сельскохозяйственных животных на основе ИИ-технологий </w:t>
      </w:r>
    </w:p>
    <w:p w14:paraId="7652C2B4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Время выполнения модуля: 2 часа 30 минут</w:t>
      </w:r>
    </w:p>
    <w:p w14:paraId="60046EA5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15A881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Проводится ряд работ по настройке, обучению и проверке работоспособности нейросетей с целью мониторинга сельскохозяйственных животных. </w:t>
      </w:r>
    </w:p>
    <w:p w14:paraId="4AEE1A4E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B73FA14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№1:</w:t>
      </w:r>
    </w:p>
    <w:p w14:paraId="1B4D9FA5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Проводится ряд действий для подготовки к обучению нейросети для классификации объектов на изображениях.</w:t>
      </w:r>
    </w:p>
    <w:p w14:paraId="7908A8B9" w14:textId="77777777" w:rsid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BEB9B58" w14:textId="702ED7B3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папке команды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необходимо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создать дополнительную папку с название</w:t>
      </w:r>
      <w:r w:rsidR="00D81119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(Модуль Б Нейросеть (YOLO))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Из приложения к заданию, добавить файл с моделью определения "YOLOv8s-cls"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Сформировать 2 директории для обучения нейросети на основе формата (YOLO);</w:t>
      </w:r>
    </w:p>
    <w:p w14:paraId="4B0ED640" w14:textId="39F602DB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проверку изображений (приложение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модулю Б) для дальнейшего обучения нейросети на их основе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Распределить изображения по созданным директориям по правилу 80 на 20. Распределение изображений по директориям производится вручную.</w:t>
      </w:r>
    </w:p>
    <w:p w14:paraId="133E3264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41FD156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№2:</w:t>
      </w:r>
    </w:p>
    <w:p w14:paraId="63AEB41F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Проводится ряд действий для обучения нейросети и анализа полученных результатов.</w:t>
      </w:r>
    </w:p>
    <w:p w14:paraId="4040E7F9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51005B7" w14:textId="4B8F7021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Добавить SLI утилиту для обучения нейросети (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yolo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task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classify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train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model=yolov8s-cls.pt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epochs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imgsz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  ) </w:t>
      </w:r>
    </w:p>
    <w:p w14:paraId="081ADB1F" w14:textId="77777777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Количество эпох – 20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обучение нейросети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Полученные данные перенести в папку с работой в модуле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анализ обучения нейросети на основе полученных данных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F751FD4" w14:textId="26619195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Проверить работоспособность нейросети на снимках (Приложение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к модулю Б) через SLI утилиту (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yolo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task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ckassify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predict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model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source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"      ") и сохранить полученные результаты в общую папку;</w:t>
      </w:r>
    </w:p>
    <w:p w14:paraId="6017E0A2" w14:textId="64B9778F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На основе проверки нейросети определить точность идентификации объектов на снимках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 вывод на основе обучения нейросети и её работоспособности с данным количеством изображений.</w:t>
      </w:r>
    </w:p>
    <w:p w14:paraId="0F119347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4BB7E7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№3:</w:t>
      </w:r>
    </w:p>
    <w:p w14:paraId="63DAD9BB" w14:textId="7953F1AD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 итогу выполнения модуля сформировать документ с указанием последовательности проведенных работ с расширением .DOCX/.DOC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названием «Ход работы № рабочего места конкурсанта» и сохранить его в папку на рабочем столе ПК/ноутбука «Модуль Б Нейросеть (YOLO))».</w:t>
      </w:r>
    </w:p>
    <w:p w14:paraId="246B7422" w14:textId="4953009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C07D943" w14:textId="77777777" w:rsidR="00D81119" w:rsidRPr="003827A4" w:rsidRDefault="00D81119" w:rsidP="00D81119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827A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Приложение А и Приложение Б Технического задания выступают в качестве примера исходных данных. Для выполнения модуля Б необходимо формировать датасет, позволяющий корректно провести обучение нейросети. </w:t>
      </w:r>
    </w:p>
    <w:p w14:paraId="12A055CA" w14:textId="77777777" w:rsidR="00D81119" w:rsidRDefault="00D81119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04B4CB9" w14:textId="33CB05D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EABB82A" w14:textId="6CC4D96E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D63750" w14:textId="7314D6B2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7D5451" w14:textId="40185F6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21099D6" w14:textId="51EA542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AB127F" w14:textId="2EF150B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B1D690" w14:textId="138155F7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CB9DC0" w14:textId="156FB15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8F3CB65" w14:textId="3BCECBA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767266D" w14:textId="1B39E0E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7554A3" w14:textId="2E3CA178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70B5188" w14:textId="3843BF8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A184257" w14:textId="2FB5CD5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C932BE3" w14:textId="6507A6E3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9A4361" w14:textId="4617D62D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9F9A2C" w14:textId="43EA73EF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6E6B86" w14:textId="6B1FA308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9F1F9CF" w14:textId="77777777" w:rsidR="00A0280D" w:rsidRPr="00E5676C" w:rsidRDefault="00A0280D" w:rsidP="00A0280D">
      <w:pPr>
        <w:tabs>
          <w:tab w:val="left" w:pos="0"/>
          <w:tab w:val="left" w:pos="2910"/>
        </w:tabs>
        <w:spacing w:after="0" w:line="276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E5676C">
        <w:rPr>
          <w:rFonts w:ascii="Times New Roman" w:hAnsi="Times New Roman" w:cs="Times New Roman"/>
          <w:b/>
          <w:bCs/>
          <w:sz w:val="24"/>
          <w:szCs w:val="24"/>
        </w:rPr>
        <w:t>Приложение А</w:t>
      </w:r>
    </w:p>
    <w:p w14:paraId="0309655A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5676C">
        <w:rPr>
          <w:rFonts w:ascii="Times New Roman" w:hAnsi="Times New Roman" w:cs="Times New Roman"/>
          <w:b/>
          <w:bCs/>
          <w:sz w:val="24"/>
          <w:szCs w:val="24"/>
        </w:rPr>
        <w:t>Пример исходных данных</w:t>
      </w:r>
    </w:p>
    <w:p w14:paraId="1A81EE70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5A4EFC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8F2213" w14:textId="153924E4" w:rsidR="00A0280D" w:rsidRDefault="000804D9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C1C24ED" wp14:editId="3082C1AB">
            <wp:extent cx="5448300" cy="362987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45" cy="363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C7CAD" w14:textId="77777777" w:rsidR="00D17FE5" w:rsidRDefault="00D17FE5" w:rsidP="00D17FE5">
      <w:pPr>
        <w:rPr>
          <w:noProof/>
        </w:rPr>
      </w:pPr>
    </w:p>
    <w:p w14:paraId="3B58C628" w14:textId="77777777" w:rsidR="00D17FE5" w:rsidRDefault="00D17FE5" w:rsidP="00D17FE5">
      <w:pPr>
        <w:rPr>
          <w:noProof/>
        </w:rPr>
      </w:pPr>
    </w:p>
    <w:p w14:paraId="1BCAC654" w14:textId="4D2757FC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09EAA89F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41E771A0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5CB86201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673496D6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6F54D1A3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79F42D34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22120EA3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01B30CCB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5BDDD374" w14:textId="77777777" w:rsid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48FD9986" w14:textId="77777777" w:rsidR="00D17FE5" w:rsidRPr="00D17FE5" w:rsidRDefault="00D17FE5" w:rsidP="00D17FE5">
      <w:pPr>
        <w:tabs>
          <w:tab w:val="left" w:pos="3485"/>
        </w:tabs>
        <w:rPr>
          <w:rFonts w:ascii="Times New Roman" w:hAnsi="Times New Roman" w:cs="Times New Roman"/>
          <w:sz w:val="24"/>
          <w:szCs w:val="24"/>
        </w:rPr>
      </w:pPr>
    </w:p>
    <w:p w14:paraId="351BBC5E" w14:textId="0A2C05B5" w:rsidR="00A0280D" w:rsidRDefault="000804D9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7DCA60A" wp14:editId="5A6ED867">
            <wp:extent cx="5440680" cy="36271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997" cy="362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3B34A" w14:textId="361D7A82" w:rsidR="000804D9" w:rsidRDefault="000804D9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76A3909" wp14:editId="594F8359">
            <wp:extent cx="5939790" cy="309245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24F8" w14:textId="77777777" w:rsidR="00BD2450" w:rsidRDefault="00BD2450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95538F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92FDBA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08FBF0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A072DF1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8618EA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B3AAF28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57CA02" w14:textId="77777777" w:rsidR="00D17FE5" w:rsidRDefault="00D17FE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6A341B" w14:textId="1B7D1AA1" w:rsidR="00BD2450" w:rsidRDefault="00BD2450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973624A" wp14:editId="1BD593E2">
            <wp:extent cx="5810250" cy="3886200"/>
            <wp:effectExtent l="0" t="0" r="0" b="0"/>
            <wp:docPr id="277303482" name="Рисунок 1" descr="Изображение выглядит как трава, рыба, аквариум, на открытом воздух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303482" name="Рисунок 1" descr="Изображение выглядит как трава, рыба, аквариум, на открытом воздухе&#10;&#10;Автоматически созданное описание"/>
                    <pic:cNvPicPr/>
                  </pic:nvPicPr>
                  <pic:blipFill rotWithShape="1">
                    <a:blip r:embed="rId17"/>
                    <a:srcRect b="1687"/>
                    <a:stretch/>
                  </pic:blipFill>
                  <pic:spPr bwMode="auto">
                    <a:xfrm>
                      <a:off x="0" y="0"/>
                      <a:ext cx="581025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62B6F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8CE729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D1EE3FC" wp14:editId="351D16B6">
            <wp:extent cx="2903452" cy="19583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99" cy="197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37FD07A1" wp14:editId="792FB235">
            <wp:extent cx="2948620" cy="1959610"/>
            <wp:effectExtent l="0" t="0" r="444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73"/>
                    <a:stretch/>
                  </pic:blipFill>
                  <pic:spPr bwMode="auto">
                    <a:xfrm>
                      <a:off x="0" y="0"/>
                      <a:ext cx="2977719" cy="197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8D05AE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1FD2BB" w14:textId="77777777" w:rsidR="00A0280D" w:rsidRPr="001712C4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2C4">
        <w:rPr>
          <w:rFonts w:ascii="Times New Roman" w:hAnsi="Times New Roman" w:cs="Times New Roman"/>
          <w:i/>
          <w:iCs/>
          <w:sz w:val="24"/>
          <w:szCs w:val="24"/>
        </w:rPr>
        <w:t>Исходные данные предоставляются конкурсанту в виде папки с набором изображений</w:t>
      </w:r>
    </w:p>
    <w:p w14:paraId="65E426C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CB067C5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89FBB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8A346E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F0A4C75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23FEF2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F8469B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19486DF" w14:textId="77777777" w:rsidR="00BD2450" w:rsidRDefault="00BD2450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2B8CE5" w14:textId="77777777" w:rsidR="00A0280D" w:rsidRDefault="00A0280D" w:rsidP="001B7D0C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EC8E563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Приложение Б</w:t>
      </w:r>
    </w:p>
    <w:p w14:paraId="0C14E9A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Пример исходных данных</w:t>
      </w:r>
    </w:p>
    <w:p w14:paraId="19544140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057F3B7" w14:textId="73CC141A" w:rsidR="00A0280D" w:rsidRDefault="000804D9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775FDF3" wp14:editId="53ED7FDF">
            <wp:extent cx="5939790" cy="3959860"/>
            <wp:effectExtent l="0" t="0" r="381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D878C" w14:textId="50380FBB" w:rsidR="00A0280D" w:rsidRDefault="000804D9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5BBF4EA" wp14:editId="76A989D3">
            <wp:extent cx="5939790" cy="3118485"/>
            <wp:effectExtent l="0" t="0" r="381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6670B" w14:textId="77777777" w:rsidR="000575D5" w:rsidRDefault="000575D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EC8A8C0" w14:textId="77777777" w:rsidR="000575D5" w:rsidRDefault="000575D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294E4D0" w14:textId="77777777" w:rsidR="000575D5" w:rsidRDefault="000575D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CFA10CE" w14:textId="77777777" w:rsidR="000575D5" w:rsidRDefault="000575D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A6F5E9" w14:textId="68C5431A" w:rsidR="000575D5" w:rsidRDefault="000575D5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2AC34C7" wp14:editId="25993AE4">
            <wp:extent cx="5838825" cy="4478655"/>
            <wp:effectExtent l="0" t="0" r="9525" b="0"/>
            <wp:docPr id="1100288991" name="Рисунок 1" descr="Изображение выглядит как трава, крупный рогатый скот, на открытом воздухе, ско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88991" name="Рисунок 1" descr="Изображение выглядит как трава, крупный рогатый скот, на открытом воздухе, скот&#10;&#10;Автоматически созданное описание"/>
                    <pic:cNvPicPr/>
                  </pic:nvPicPr>
                  <pic:blipFill rotWithShape="1">
                    <a:blip r:embed="rId22"/>
                    <a:srcRect r="1700"/>
                    <a:stretch/>
                  </pic:blipFill>
                  <pic:spPr bwMode="auto">
                    <a:xfrm>
                      <a:off x="0" y="0"/>
                      <a:ext cx="5838825" cy="447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5FE6B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AEE32AD" w14:textId="77777777" w:rsidR="00A0280D" w:rsidRPr="001712C4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2C4">
        <w:rPr>
          <w:rFonts w:ascii="Times New Roman" w:hAnsi="Times New Roman" w:cs="Times New Roman"/>
          <w:i/>
          <w:iCs/>
          <w:sz w:val="24"/>
          <w:szCs w:val="24"/>
        </w:rPr>
        <w:t>Исходные данные предоставляются конкурсанту в виде папки с набором изображений</w:t>
      </w:r>
    </w:p>
    <w:p w14:paraId="6C3252DB" w14:textId="77777777" w:rsidR="009603BC" w:rsidRDefault="009603BC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0CD16EE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B128FE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B4BC6F5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47C90B6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995BA84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F2F8515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A8E312F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5614EB8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9875483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0C2C917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C48DE0F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D1371D6" w14:textId="77777777" w:rsidR="000575D5" w:rsidRDefault="000575D5" w:rsidP="000804D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A8FA53" w14:textId="08ACE74E" w:rsidR="0052165E" w:rsidRPr="00E91BEE" w:rsidRDefault="0052165E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BE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Техническое задание к выполнению модуля </w:t>
      </w:r>
      <w:r w:rsidR="00720A01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</w:p>
    <w:p w14:paraId="7B983BFC" w14:textId="08CDFC8D" w:rsidR="0052165E" w:rsidRPr="00E91BEE" w:rsidRDefault="00720A01" w:rsidP="0052165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Монтаж и обслуживание интеллектуальных систем мониторинга условий жизнедеятельности</w:t>
      </w:r>
    </w:p>
    <w:p w14:paraId="752EFB1D" w14:textId="77777777" w:rsidR="00301E67" w:rsidRDefault="0052165E" w:rsidP="00720A01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Время выполнения модуля: </w:t>
      </w:r>
      <w:r w:rsidR="00720A01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1</w:t>
      </w: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час</w:t>
      </w:r>
    </w:p>
    <w:p w14:paraId="7C40A7FA" w14:textId="77777777" w:rsidR="00447A9F" w:rsidRDefault="00447A9F" w:rsidP="00447A9F">
      <w:pP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7FF4F4D9" w14:textId="1B8EDDC9" w:rsidR="006B0389" w:rsidRDefault="00447A9F" w:rsidP="006B0389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Проводится ряд работ по монтажу и обслуживанию интеллектуальных систем мониторинга условий жизнедеятельности</w:t>
      </w:r>
      <w:r w:rsidR="006B0389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. Во время выполнения технического задания по модулю необходимо соблюдать требования по охране труда и технике безопасности, а также не нарушать эксплуатационные требования оборудования</w:t>
      </w:r>
      <w:r w:rsidR="009D2AD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, </w:t>
      </w:r>
      <w:r w:rsidR="006B0389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самостоятельно организовывать рабочее пространство.  </w:t>
      </w:r>
    </w:p>
    <w:p w14:paraId="178AF2EB" w14:textId="77777777" w:rsidR="006B0389" w:rsidRDefault="006B0389" w:rsidP="006B0389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7942423" w14:textId="77777777" w:rsidR="00455922" w:rsidRPr="00455922" w:rsidRDefault="00455922" w:rsidP="00455922">
      <w:pPr>
        <w:ind w:firstLine="708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45592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Комплектация интеллектуальной системы мониторинга условий жизнедеятельности:</w:t>
      </w:r>
    </w:p>
    <w:p w14:paraId="5428F473" w14:textId="35EE393C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45592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Аккумулятор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7,2 А/ч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1E3DC422" w14:textId="62D6EB73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Модем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en-US" w:eastAsia="ru-RU"/>
        </w:rPr>
        <w:t>LTE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Внутр</w:t>
      </w:r>
      <w:proofErr w:type="spellEnd"/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. С 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en-US" w:eastAsia="ru-RU"/>
        </w:rPr>
        <w:t>SIM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529B2623" w14:textId="78945DF9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Солнечная батарея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15 Вт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6EE2B6F" w14:textId="263B2681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Удлинитель питания 10м;</w:t>
      </w:r>
    </w:p>
    <w:p w14:paraId="4234A4B7" w14:textId="04483CB2" w:rsidR="00455922" w:rsidRDefault="00F02C94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Антенна внешняя всенаправленная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(шнур 2м.)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77749C9" w14:textId="3A645868" w:rsidR="00F02C94" w:rsidRDefault="00F02C94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Датчик температуры и влажности (базовый);</w:t>
      </w:r>
    </w:p>
    <w:p w14:paraId="77B2198C" w14:textId="31744763" w:rsidR="00F02C94" w:rsidRDefault="00EE2A21" w:rsidP="00F02C94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Комплект датчиков (</w:t>
      </w: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</w:t>
      </w:r>
      <w:r w:rsidR="00F02C94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ультидатчик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</w:t>
      </w:r>
      <w:r w:rsidR="00F02C94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9EA17DD" w14:textId="5D345C46" w:rsidR="00F02C94" w:rsidRDefault="00F02C94" w:rsidP="00F02C94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Весы пасечные базовые.</w:t>
      </w:r>
    </w:p>
    <w:p w14:paraId="363329FD" w14:textId="1FADA76B" w:rsidR="00240FF4" w:rsidRDefault="00240FF4" w:rsidP="00240FF4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240FF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Комплектация системы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управления микроклиматом</w:t>
      </w:r>
    </w:p>
    <w:p w14:paraId="6706DCA1" w14:textId="7CE8C026" w:rsidR="00240FF4" w:rsidRDefault="00624CA3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Электрический обогреватель</w:t>
      </w:r>
      <w:r w:rsidR="007F096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пленочный инфракрасный</w:t>
      </w:r>
      <w:r w:rsidR="00333E9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/пластина</w:t>
      </w:r>
      <w:r w:rsidR="007F096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или аналог;</w:t>
      </w:r>
    </w:p>
    <w:p w14:paraId="5A41A01A" w14:textId="647BBB3D" w:rsidR="007F0966" w:rsidRDefault="007A2DB7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Терморегулятор термостат;</w:t>
      </w:r>
    </w:p>
    <w:p w14:paraId="3D9CB12F" w14:textId="2B3C26D8" w:rsidR="007A2DB7" w:rsidRDefault="00FE2E68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Кабель для подключения к сети 220В;</w:t>
      </w:r>
    </w:p>
    <w:p w14:paraId="011643F6" w14:textId="6B33416A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Распределительная коробка;</w:t>
      </w:r>
    </w:p>
    <w:p w14:paraId="3FC936BA" w14:textId="7A248703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Гофрированная труба 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для кабеля П</w:t>
      </w:r>
      <w:r w:rsidR="0094043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ВХ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0FC05F6" w14:textId="740413FC" w:rsidR="00FE2E68" w:rsidRDefault="00FE2E68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Клеммы двухконтактные соединительные;</w:t>
      </w:r>
    </w:p>
    <w:p w14:paraId="1460E6AC" w14:textId="1DBD19EB" w:rsidR="003306BA" w:rsidRDefault="003306BA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Термоусадочные трубки;</w:t>
      </w:r>
    </w:p>
    <w:p w14:paraId="405856CA" w14:textId="11319CA5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Кабель ПУГНП 2*</w:t>
      </w:r>
      <w:r w:rsidR="0001055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0,75-1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ГОСТ (1-1,5 м.)</w:t>
      </w:r>
      <w:r w:rsidR="0090607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D1D51ED" w14:textId="685E9C06" w:rsidR="00FF033A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Паяльная станция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16F6437" w14:textId="74997BAC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Набор для пайки</w:t>
      </w:r>
      <w:r w:rsidR="002C640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2BABD8B6" w14:textId="3F2A6A73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Панель монтажная;</w:t>
      </w:r>
    </w:p>
    <w:p w14:paraId="60D602A5" w14:textId="7940124F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Набор инструментов</w:t>
      </w:r>
      <w:r w:rsidR="00DD210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 крепежа.</w:t>
      </w:r>
    </w:p>
    <w:p w14:paraId="210A76A1" w14:textId="17A13B9C" w:rsidR="000E3186" w:rsidRPr="000E3186" w:rsidRDefault="000E3186" w:rsidP="000E3186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0E318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Исходные данные</w:t>
      </w:r>
    </w:p>
    <w:p w14:paraId="2CF34C47" w14:textId="175C08CA" w:rsidR="000E3186" w:rsidRDefault="000E3186" w:rsidP="000E3186">
      <w:pPr>
        <w:pStyle w:val="a7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Соединение кабелей в распределительной коробке – при помощи двухконтактных соединительных клемм</w:t>
      </w:r>
      <w:r w:rsidR="005E049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2C9DCB68" w14:textId="626ADC2E" w:rsidR="00A27FF7" w:rsidRPr="001E107F" w:rsidRDefault="000E3186" w:rsidP="001E107F">
      <w:pPr>
        <w:pStyle w:val="a7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Вид скрутки – последовательная простая скрутка</w:t>
      </w:r>
      <w:r w:rsidR="005E049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11273B13" w14:textId="69A9A7F8" w:rsidR="00834292" w:rsidRPr="00834292" w:rsidRDefault="00834292" w:rsidP="00834292">
      <w:pPr>
        <w:ind w:left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83429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№1:</w:t>
      </w:r>
    </w:p>
    <w:p w14:paraId="20FB7CA8" w14:textId="18B714DE" w:rsidR="0053559F" w:rsidRDefault="00206480" w:rsidP="00181E6E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Монтаж узлов интеллектуальной системы мониторинга условий жизнедеятельности на улей в соответствии с рекомендациями завода-изготовителя.</w:t>
      </w:r>
      <w:r w:rsidR="00181E6E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Активация и подключение (добавление) узлов интеллектуальной системы мониторинга условий жизнедеятельности в специализированное ПО.</w:t>
      </w:r>
    </w:p>
    <w:p w14:paraId="5CCFAD5D" w14:textId="4C36DC5D" w:rsidR="00AD5E52" w:rsidRDefault="00AD5E52" w:rsidP="00206480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AD5E5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Задача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№</w:t>
      </w:r>
      <w:r w:rsidR="00181E6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:</w:t>
      </w:r>
    </w:p>
    <w:p w14:paraId="689A8AAA" w14:textId="27EE3A6D" w:rsidR="00AD5E52" w:rsidRDefault="007F1D84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 w:rsidR="0053559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Сборка</w:t>
      </w:r>
      <w:r w:rsid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="0053559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системы </w:t>
      </w:r>
      <w:r w:rsidR="000E3186" w:rsidRP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управления микроклиматом</w:t>
      </w:r>
      <w:r w:rsidR="00E0331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соответствии со схемой, представленной на рисунке 1,</w:t>
      </w:r>
      <w:r w:rsidR="00F6600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 ее установка на </w:t>
      </w:r>
      <w:r w:rsidR="004E01D8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монтажную панель.</w:t>
      </w:r>
    </w:p>
    <w:p w14:paraId="4A195CA9" w14:textId="35F9D2A8" w:rsidR="00E03312" w:rsidRDefault="00E03312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8267D39" wp14:editId="62960FA2">
            <wp:extent cx="5940425" cy="3882390"/>
            <wp:effectExtent l="0" t="0" r="3175" b="3810"/>
            <wp:docPr id="125160853" name="Рисунок 1" descr="Изображение выглядит как диаграмма, зарисовка, текст, Технический чертеж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60853" name="Рисунок 1" descr="Изображение выглядит как диаграмма, зарисовка, текст, Технический чертеж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EAB4E" w14:textId="294F4EFD" w:rsidR="00E03312" w:rsidRDefault="00E03312" w:rsidP="00E03312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1 – Схема системы управления микроклиматом</w:t>
      </w:r>
    </w:p>
    <w:p w14:paraId="5354987F" w14:textId="77777777" w:rsidR="0053559F" w:rsidRDefault="0053559F" w:rsidP="0053559F">
      <w:pPr>
        <w:spacing w:after="0"/>
        <w:jc w:val="center"/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</w:pPr>
      <w:r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  <w:t>_______________________________СТОП_____________________________</w:t>
      </w:r>
    </w:p>
    <w:p w14:paraId="34C6A112" w14:textId="77777777" w:rsidR="0053559F" w:rsidRDefault="0053559F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5BEDEA7" w14:textId="77777777" w:rsidR="00455922" w:rsidRDefault="0053559F" w:rsidP="0045592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 xml:space="preserve">Подключение к сети системы </w:t>
      </w:r>
      <w:r w:rsidRP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управления микроклиматом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.</w:t>
      </w:r>
    </w:p>
    <w:p w14:paraId="16AE5E17" w14:textId="77777777" w:rsidR="00211DF3" w:rsidRDefault="00211DF3" w:rsidP="0045592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F83E456" w14:textId="766777CA" w:rsidR="00E91BEE" w:rsidRDefault="00E91BEE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A6B6A54" w14:textId="05DB12BA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6A26F0" w14:textId="436495F6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D9D0DE" w14:textId="332E879A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D404F9" w14:textId="77777777" w:rsidR="00DA2156" w:rsidRDefault="00DA2156" w:rsidP="00DA2156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Г</w:t>
      </w:r>
    </w:p>
    <w:p w14:paraId="54CF76A8" w14:textId="77777777" w:rsidR="00DA2156" w:rsidRDefault="00DA2156" w:rsidP="00DA215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Сбор и анализ информации от интеллектуальных систем мониторинга условий жизнедеятельности</w:t>
      </w:r>
    </w:p>
    <w:p w14:paraId="3607FFB2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Время выполнения модуля: 1 час 30 минут</w:t>
      </w:r>
    </w:p>
    <w:p w14:paraId="6BE92262" w14:textId="77777777" w:rsidR="00DA2156" w:rsidRDefault="00DA2156" w:rsidP="00DA2156">
      <w:pP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69D8F7D2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Целью задания является проведение комплексного анализа данных от интеллектуальной системы мониторинга условий жизнедеятельности, установленной в улей.</w:t>
      </w:r>
    </w:p>
    <w:p w14:paraId="43A8149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В качестве исходных данных для анализа используются: </w:t>
      </w:r>
    </w:p>
    <w:p w14:paraId="222BEFBB" w14:textId="77777777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Графики звуковых колебаний (не менее 5);</w:t>
      </w:r>
    </w:p>
    <w:p w14:paraId="0A9895DB" w14:textId="77777777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Графики температурных колебаний (не менее 5);</w:t>
      </w:r>
    </w:p>
    <w:p w14:paraId="1AB99986" w14:textId="77777777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Графики колебаний уровня влажности (не менее 5);</w:t>
      </w:r>
    </w:p>
    <w:p w14:paraId="5D436E8A" w14:textId="77777777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Графики с показаниями пасечных весов (не менее 3).</w:t>
      </w:r>
    </w:p>
    <w:p w14:paraId="7EF47B32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4272FEB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рабочем столе ПК или ноутбука конкурсантом создается папка с названием «Модуль_Г № рабочего места конкурсанта»</w:t>
      </w:r>
    </w:p>
    <w:p w14:paraId="6E65FC7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99481D5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№1:</w:t>
      </w:r>
    </w:p>
    <w:p w14:paraId="31459F39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 звуковых колебаний пчелиной семьи, полученных с датчика звука и отображенных на графике (пример графика звуковых колебаний в пчелином улье представлен на рисунке 1) за определенный период времени необходимо заполнить таблицу по форме 1.</w:t>
      </w:r>
    </w:p>
    <w:p w14:paraId="56FA1530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30BB737" w14:textId="7910D0F8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1DF2A0F" wp14:editId="38CBAF4C">
            <wp:extent cx="5935980" cy="2301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9E96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Рисунок 1 – Пример графика звуковых колебаний в пчелином улье</w:t>
      </w:r>
    </w:p>
    <w:p w14:paraId="78509FA7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Форма таблицы 1 – Результаты анализа графиков звуковых колебаний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412"/>
        <w:gridCol w:w="1559"/>
        <w:gridCol w:w="1624"/>
        <w:gridCol w:w="1426"/>
        <w:gridCol w:w="3323"/>
      </w:tblGrid>
      <w:tr w:rsidR="00DA2156" w14:paraId="71A9C24B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9CE9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759B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Время сбора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87ED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частот, Гц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5F58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Амплитуда</w:t>
            </w: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8776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звуковых колебаний в пчелином улье</w:t>
            </w:r>
          </w:p>
        </w:tc>
      </w:tr>
      <w:tr w:rsidR="00DA2156" w14:paraId="737FC15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FBE9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E9C5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F888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3FE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0E50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2F036967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8370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442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316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596A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27A1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4F6D9DE3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F571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739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9087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7243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5EBA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7CC6150E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EE6D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B44C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BC1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DCB5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EA96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B3D9AE3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2BA4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17AA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A52D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18F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E7B5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558D6ED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B9C6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B0BA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A09E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209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1BDB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3C39FEB7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7ED8A4D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Результат анализа графиков звуковых колебаний в пчелином улье в виде таблицы по форме 1 сохранить в отдельном документе в формате .DOCX/.DOC в ранее созданной папке на рабочем столе.</w:t>
      </w:r>
    </w:p>
    <w:p w14:paraId="0EDF5AF5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графика звуковых колебаний».</w:t>
      </w:r>
    </w:p>
    <w:p w14:paraId="29B11836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9FA93BB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№2</w:t>
      </w:r>
    </w:p>
    <w:p w14:paraId="6D0224AE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температурных данных пчелиной семьи, полученных с датчика температуры и отображенных на графике (пример графика температурных колебаний в пчелином улье представлен на рисунке 2) за определенный период времени необходимо заполнить таблицу по форме 2.</w:t>
      </w:r>
    </w:p>
    <w:p w14:paraId="06460673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7721828" w14:textId="0F9624BC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695D40E9" wp14:editId="2AE43370">
            <wp:extent cx="4465320" cy="2872740"/>
            <wp:effectExtent l="0" t="0" r="0" b="3810"/>
            <wp:docPr id="4" name="Рисунок 4" descr="Изображение выглядит как текст, линия, диаграмм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выглядит как текст, линия, диаграмма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5A113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Рисунок 2 – Пример графика температурных колебаний в пчелином улье</w:t>
      </w:r>
    </w:p>
    <w:p w14:paraId="7BD16157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Форма таблицы 2 – Результаты анализа графиков температурных колебаний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414"/>
        <w:gridCol w:w="1161"/>
        <w:gridCol w:w="1617"/>
        <w:gridCol w:w="3033"/>
        <w:gridCol w:w="2119"/>
      </w:tblGrid>
      <w:tr w:rsidR="00DA2156" w14:paraId="06711255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0482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D029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A4A4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температур, °C (внутри улья)</w:t>
            </w: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1633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температур, °C (температура окружающей среды) – выставляется в соответствии с выбранным диапазоном исследуемых температур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6DB8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температурных колебаний в пчелином улье</w:t>
            </w:r>
          </w:p>
        </w:tc>
      </w:tr>
      <w:tr w:rsidR="00DA2156" w14:paraId="3BDF0CFC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8E8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EC62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4C9E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2161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6E15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3E0773AF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2059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DA78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DED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F637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7488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518A1B0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DE35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6F6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6851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C97C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862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2AA0336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ACEF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32FF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3630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AF72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89D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7335A7D5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9E44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E0A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4DF8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0F43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EE6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28D1341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4873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45E7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8BD1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B0E9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BC4F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7CC74A50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7ACC9D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температурных колебаний в пчелином улье в виде таблицы по форме 2 сохранить в отдельном документе в формате .DOCX/.DOC в ранее созданной папке на рабочем столе.</w:t>
      </w:r>
    </w:p>
    <w:p w14:paraId="760845B9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графика температурных колебаний».</w:t>
      </w:r>
    </w:p>
    <w:p w14:paraId="3667CE3B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5F895F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Задача №3</w:t>
      </w:r>
    </w:p>
    <w:p w14:paraId="3725D67B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 колебаний уровня влажности внутри пчелиного улья, полученных с датчика влажности и отображенных на графике (пример графика колебаний уровня влажности в пчелином улье представлен на рисунке 3) за определенный период времени необходимо заполнить таблицу по форме 3.</w:t>
      </w:r>
    </w:p>
    <w:p w14:paraId="41A205C6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C455A4" w14:textId="40DEDDDD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39902515" wp14:editId="794AAD14">
            <wp:extent cx="4145280" cy="19812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6772E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Рисунок 3 – Пример графика колебаний уровня влажности в пчелином улье</w:t>
      </w:r>
    </w:p>
    <w:p w14:paraId="3AE6EA44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Форма таблицы 3 – Результаты анализа графиков колебаний уровня влажности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195"/>
        <w:gridCol w:w="1488"/>
        <w:gridCol w:w="2284"/>
        <w:gridCol w:w="3377"/>
      </w:tblGrid>
      <w:tr w:rsidR="00DA2156" w14:paraId="3DCD37A0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6024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233E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D59F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исследуемой влажности, %</w:t>
            </w: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2268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колебаний уровня влажности в пчелином улье</w:t>
            </w:r>
          </w:p>
        </w:tc>
      </w:tr>
      <w:tr w:rsidR="00DA2156" w14:paraId="7E0D9AE0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BD78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75CA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A8F5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9F58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5BC3D041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B8B3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C95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030E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FABF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3BDBF774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9450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ACBB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68DC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977F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308FA3B6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E3E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2CDD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F4CD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34E4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C68A12C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8386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7FB7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5F0D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583A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C4B606A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BBFF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1572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951E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6EEF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42BE89B1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2B51435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колебаний уровня влажности в пчелином улье в виде таблицы по форме 3 сохранить в отдельном документе в формате .DOCX/.DOC в ранее созданной папке на рабочем столе.</w:t>
      </w:r>
    </w:p>
    <w:p w14:paraId="17D504FB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колебаний уровня влажности».</w:t>
      </w:r>
    </w:p>
    <w:p w14:paraId="622CCED9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08477A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>Задача №4</w:t>
      </w:r>
    </w:p>
    <w:p w14:paraId="14AAFBB3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данных, полученных с пасечных весов и отображенных на графике (пример графика данных, полученных с пасечных весов представлен на рисунке 4) за определенный период времени необходимо заполнить таблицу по форме 4.</w:t>
      </w:r>
    </w:p>
    <w:p w14:paraId="7E86B68C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11625BA" w14:textId="652D3D02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69EB5976" wp14:editId="0F4F02DB">
            <wp:extent cx="5852160" cy="2743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216A2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4 – Пример графика данных, полученных с пасечных весов</w:t>
      </w:r>
    </w:p>
    <w:p w14:paraId="601AF1F5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C12B2F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Форма таблицы 4 – Результаты анализа графиков колебаний уровня влажности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195"/>
        <w:gridCol w:w="1488"/>
        <w:gridCol w:w="2284"/>
        <w:gridCol w:w="3377"/>
      </w:tblGrid>
      <w:tr w:rsidR="00DA2156" w14:paraId="0FB18789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2622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B140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B54E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данных, полученных с пасечных весов, кг</w:t>
            </w: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55F3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данных, полученных с пасечных весов</w:t>
            </w:r>
          </w:p>
        </w:tc>
      </w:tr>
      <w:tr w:rsidR="00DA2156" w14:paraId="10874B29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9571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F737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D48B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C507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499EC068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B0F4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5F72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5D4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2128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6C13E2B7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8220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F6FD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2758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AD0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429DBB77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D812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002E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C33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DCFE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382DA94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AC516D0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данных, полученных с пасечных весов в виде таблицы по форме 4 сохранить в отдельном документе в формате .DOCX/.DOC в ранее созданной папке на рабочем столе.</w:t>
      </w:r>
    </w:p>
    <w:p w14:paraId="0608FE9C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данных, полученных с пасечных весов».</w:t>
      </w:r>
    </w:p>
    <w:p w14:paraId="221C605E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14E634" w14:textId="77777777" w:rsidR="00DA2156" w:rsidRPr="00E91BEE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DA2156" w:rsidRPr="00E91BEE" w:rsidSect="00110E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56625F" w14:textId="77777777" w:rsidR="00B418C7" w:rsidRDefault="00B418C7" w:rsidP="0052165E">
      <w:pPr>
        <w:spacing w:after="0" w:line="240" w:lineRule="auto"/>
      </w:pPr>
      <w:r>
        <w:separator/>
      </w:r>
    </w:p>
  </w:endnote>
  <w:endnote w:type="continuationSeparator" w:id="0">
    <w:p w14:paraId="4E60380C" w14:textId="77777777" w:rsidR="00B418C7" w:rsidRDefault="00B418C7" w:rsidP="00521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altName w:val="Symbol"/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9EFF08" w14:textId="77777777" w:rsidR="00B418C7" w:rsidRDefault="00B418C7" w:rsidP="0052165E">
      <w:pPr>
        <w:spacing w:after="0" w:line="240" w:lineRule="auto"/>
      </w:pPr>
      <w:r>
        <w:separator/>
      </w:r>
    </w:p>
  </w:footnote>
  <w:footnote w:type="continuationSeparator" w:id="0">
    <w:p w14:paraId="08EB2FA1" w14:textId="77777777" w:rsidR="00B418C7" w:rsidRDefault="00B418C7" w:rsidP="005216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7960E9" w14:textId="5E443717" w:rsidR="00211DF3" w:rsidRDefault="00211DF3" w:rsidP="00211DF3">
    <w:pPr>
      <w:pStyle w:val="ac"/>
      <w:jc w:val="right"/>
    </w:pPr>
    <w:r w:rsidRPr="00014B87">
      <w:rPr>
        <w:b/>
        <w:noProof/>
      </w:rPr>
      <w:drawing>
        <wp:inline distT="0" distB="0" distL="0" distR="0" wp14:anchorId="7A025B46" wp14:editId="4774782D">
          <wp:extent cx="2686050" cy="1035687"/>
          <wp:effectExtent l="0" t="0" r="0" b="0"/>
          <wp:docPr id="1" name="Рисунок 1" descr="Изображение выглядит как текст, Шрифт, логотип, Графика&#10;&#10;Автоматически созданное описание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Рисунок 1" descr="Изображение выглядит как текст, Шрифт, логотип, Графика&#10;&#10;Автоматически созданное описание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6263" cy="10743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C7218"/>
    <w:multiLevelType w:val="multilevel"/>
    <w:tmpl w:val="915C1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6E6C8B"/>
    <w:multiLevelType w:val="hybridMultilevel"/>
    <w:tmpl w:val="E200C8F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79E3950"/>
    <w:multiLevelType w:val="hybridMultilevel"/>
    <w:tmpl w:val="D37E2C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0AF2C01"/>
    <w:multiLevelType w:val="hybridMultilevel"/>
    <w:tmpl w:val="B04E15F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53DC643D"/>
    <w:multiLevelType w:val="hybridMultilevel"/>
    <w:tmpl w:val="EBA6ED2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57A804E3"/>
    <w:multiLevelType w:val="hybridMultilevel"/>
    <w:tmpl w:val="DFEE5D3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742F08AE"/>
    <w:multiLevelType w:val="hybridMultilevel"/>
    <w:tmpl w:val="BDF25E18"/>
    <w:lvl w:ilvl="0" w:tplc="2542C30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AB670B"/>
    <w:multiLevelType w:val="hybridMultilevel"/>
    <w:tmpl w:val="D248D4F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444613858">
    <w:abstractNumId w:val="3"/>
  </w:num>
  <w:num w:numId="2" w16cid:durableId="2024824036">
    <w:abstractNumId w:val="2"/>
  </w:num>
  <w:num w:numId="3" w16cid:durableId="1865290335">
    <w:abstractNumId w:val="7"/>
  </w:num>
  <w:num w:numId="4" w16cid:durableId="726415344">
    <w:abstractNumId w:val="5"/>
  </w:num>
  <w:num w:numId="5" w16cid:durableId="876040013">
    <w:abstractNumId w:val="4"/>
  </w:num>
  <w:num w:numId="6" w16cid:durableId="201014318">
    <w:abstractNumId w:val="1"/>
  </w:num>
  <w:num w:numId="7" w16cid:durableId="621035521">
    <w:abstractNumId w:val="6"/>
  </w:num>
  <w:num w:numId="8" w16cid:durableId="4718682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6C8"/>
    <w:rsid w:val="00010551"/>
    <w:rsid w:val="00011535"/>
    <w:rsid w:val="000225EF"/>
    <w:rsid w:val="0002261A"/>
    <w:rsid w:val="00036EE4"/>
    <w:rsid w:val="000537BB"/>
    <w:rsid w:val="00055186"/>
    <w:rsid w:val="000575D5"/>
    <w:rsid w:val="000804D9"/>
    <w:rsid w:val="000E3186"/>
    <w:rsid w:val="00110E4C"/>
    <w:rsid w:val="00155A15"/>
    <w:rsid w:val="0016308D"/>
    <w:rsid w:val="00181E6E"/>
    <w:rsid w:val="00194066"/>
    <w:rsid w:val="001B7CF5"/>
    <w:rsid w:val="001B7D0C"/>
    <w:rsid w:val="001C39B1"/>
    <w:rsid w:val="001C3C56"/>
    <w:rsid w:val="001D33EE"/>
    <w:rsid w:val="001D4C60"/>
    <w:rsid w:val="001E107F"/>
    <w:rsid w:val="001F71BD"/>
    <w:rsid w:val="00203ED8"/>
    <w:rsid w:val="00206480"/>
    <w:rsid w:val="00211DF3"/>
    <w:rsid w:val="0022762B"/>
    <w:rsid w:val="00232E40"/>
    <w:rsid w:val="002373C2"/>
    <w:rsid w:val="00240FF4"/>
    <w:rsid w:val="002C176F"/>
    <w:rsid w:val="002C3389"/>
    <w:rsid w:val="002C4B77"/>
    <w:rsid w:val="002C6406"/>
    <w:rsid w:val="00301E67"/>
    <w:rsid w:val="0032483A"/>
    <w:rsid w:val="00324C89"/>
    <w:rsid w:val="003306BA"/>
    <w:rsid w:val="00333E9C"/>
    <w:rsid w:val="00334BBC"/>
    <w:rsid w:val="003401AA"/>
    <w:rsid w:val="00383654"/>
    <w:rsid w:val="003C653F"/>
    <w:rsid w:val="003D30AF"/>
    <w:rsid w:val="003D5D3D"/>
    <w:rsid w:val="003F5486"/>
    <w:rsid w:val="0040722C"/>
    <w:rsid w:val="00447A9F"/>
    <w:rsid w:val="00455922"/>
    <w:rsid w:val="004828E9"/>
    <w:rsid w:val="004956B0"/>
    <w:rsid w:val="004A0454"/>
    <w:rsid w:val="004D62FA"/>
    <w:rsid w:val="004D74BF"/>
    <w:rsid w:val="004E01D8"/>
    <w:rsid w:val="00504CDF"/>
    <w:rsid w:val="005205E5"/>
    <w:rsid w:val="0052165E"/>
    <w:rsid w:val="0053559F"/>
    <w:rsid w:val="00554504"/>
    <w:rsid w:val="005551D1"/>
    <w:rsid w:val="00585594"/>
    <w:rsid w:val="005D1DCB"/>
    <w:rsid w:val="005E0496"/>
    <w:rsid w:val="00600621"/>
    <w:rsid w:val="00604F0A"/>
    <w:rsid w:val="00606B36"/>
    <w:rsid w:val="00614E11"/>
    <w:rsid w:val="00615364"/>
    <w:rsid w:val="00624CA3"/>
    <w:rsid w:val="006370E9"/>
    <w:rsid w:val="00663D25"/>
    <w:rsid w:val="0067095A"/>
    <w:rsid w:val="006B0389"/>
    <w:rsid w:val="006E469A"/>
    <w:rsid w:val="00720A01"/>
    <w:rsid w:val="00757F54"/>
    <w:rsid w:val="00772D79"/>
    <w:rsid w:val="007855E2"/>
    <w:rsid w:val="007943F4"/>
    <w:rsid w:val="007A2DB7"/>
    <w:rsid w:val="007C5B85"/>
    <w:rsid w:val="007F0966"/>
    <w:rsid w:val="007F1D84"/>
    <w:rsid w:val="00800758"/>
    <w:rsid w:val="00833167"/>
    <w:rsid w:val="00834292"/>
    <w:rsid w:val="0089411F"/>
    <w:rsid w:val="008B0E3C"/>
    <w:rsid w:val="008B3717"/>
    <w:rsid w:val="008B651D"/>
    <w:rsid w:val="008C7790"/>
    <w:rsid w:val="008D2416"/>
    <w:rsid w:val="008E13E7"/>
    <w:rsid w:val="00902433"/>
    <w:rsid w:val="00906071"/>
    <w:rsid w:val="00926E2E"/>
    <w:rsid w:val="0093748F"/>
    <w:rsid w:val="0094043F"/>
    <w:rsid w:val="009421BD"/>
    <w:rsid w:val="009603BC"/>
    <w:rsid w:val="00967142"/>
    <w:rsid w:val="0099532E"/>
    <w:rsid w:val="009D2ADB"/>
    <w:rsid w:val="009D617E"/>
    <w:rsid w:val="009D62F0"/>
    <w:rsid w:val="009E37F4"/>
    <w:rsid w:val="009E5D4C"/>
    <w:rsid w:val="00A0280D"/>
    <w:rsid w:val="00A115A2"/>
    <w:rsid w:val="00A20FE6"/>
    <w:rsid w:val="00A27FF7"/>
    <w:rsid w:val="00AC0A3F"/>
    <w:rsid w:val="00AD5E52"/>
    <w:rsid w:val="00AF11DB"/>
    <w:rsid w:val="00B418C7"/>
    <w:rsid w:val="00B4456E"/>
    <w:rsid w:val="00B63C20"/>
    <w:rsid w:val="00B7191C"/>
    <w:rsid w:val="00BB34D8"/>
    <w:rsid w:val="00BD0A67"/>
    <w:rsid w:val="00BD2450"/>
    <w:rsid w:val="00C03A2B"/>
    <w:rsid w:val="00C23AE7"/>
    <w:rsid w:val="00C43416"/>
    <w:rsid w:val="00C5491F"/>
    <w:rsid w:val="00C54EB4"/>
    <w:rsid w:val="00C73A82"/>
    <w:rsid w:val="00CA5A63"/>
    <w:rsid w:val="00CC4112"/>
    <w:rsid w:val="00D07253"/>
    <w:rsid w:val="00D17FE5"/>
    <w:rsid w:val="00D81119"/>
    <w:rsid w:val="00D87771"/>
    <w:rsid w:val="00DA2156"/>
    <w:rsid w:val="00DA26C8"/>
    <w:rsid w:val="00DD2107"/>
    <w:rsid w:val="00DD72BA"/>
    <w:rsid w:val="00E03312"/>
    <w:rsid w:val="00E0536A"/>
    <w:rsid w:val="00E140E1"/>
    <w:rsid w:val="00E24C8F"/>
    <w:rsid w:val="00E536EF"/>
    <w:rsid w:val="00E609F7"/>
    <w:rsid w:val="00E91BEE"/>
    <w:rsid w:val="00E947A8"/>
    <w:rsid w:val="00EA6717"/>
    <w:rsid w:val="00EB303E"/>
    <w:rsid w:val="00EE241F"/>
    <w:rsid w:val="00EE2A21"/>
    <w:rsid w:val="00EE3FD9"/>
    <w:rsid w:val="00F02C94"/>
    <w:rsid w:val="00F15BDC"/>
    <w:rsid w:val="00F42A35"/>
    <w:rsid w:val="00F60512"/>
    <w:rsid w:val="00F63D89"/>
    <w:rsid w:val="00F64C1A"/>
    <w:rsid w:val="00F6600B"/>
    <w:rsid w:val="00FA248D"/>
    <w:rsid w:val="00FE2E68"/>
    <w:rsid w:val="00FE501E"/>
    <w:rsid w:val="00FF00C4"/>
    <w:rsid w:val="00FF033A"/>
    <w:rsid w:val="00FF4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7DF019"/>
  <w15:chartTrackingRefBased/>
  <w15:docId w15:val="{CC4F0F28-C953-413F-A839-172ABC692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748F"/>
  </w:style>
  <w:style w:type="paragraph" w:styleId="1">
    <w:name w:val="heading 1"/>
    <w:basedOn w:val="a"/>
    <w:next w:val="a"/>
    <w:link w:val="10"/>
    <w:uiPriority w:val="9"/>
    <w:qFormat/>
    <w:rsid w:val="00DA26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26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26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26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A26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A26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A26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A26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A26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26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A26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A26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A26C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A26C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A26C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A26C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A26C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A26C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A26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A26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A26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A26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A26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A26C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A26C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A26C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A26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A26C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A26C8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2165E"/>
  </w:style>
  <w:style w:type="paragraph" w:styleId="ae">
    <w:name w:val="footer"/>
    <w:basedOn w:val="a"/>
    <w:link w:val="af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2165E"/>
  </w:style>
  <w:style w:type="table" w:styleId="af0">
    <w:name w:val="Table Grid"/>
    <w:basedOn w:val="a1"/>
    <w:rsid w:val="008E1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Revision"/>
    <w:hidden/>
    <w:uiPriority w:val="99"/>
    <w:semiHidden/>
    <w:rsid w:val="0067095A"/>
    <w:pPr>
      <w:spacing w:after="0" w:line="240" w:lineRule="auto"/>
    </w:pPr>
  </w:style>
  <w:style w:type="table" w:customStyle="1" w:styleId="23">
    <w:name w:val="Сетка таблицы2"/>
    <w:basedOn w:val="a1"/>
    <w:next w:val="af0"/>
    <w:rsid w:val="00110E4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56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26</Pages>
  <Words>3066</Words>
  <Characters>17231</Characters>
  <Application>Microsoft Office Word</Application>
  <DocSecurity>0</DocSecurity>
  <Lines>302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Яковлева</dc:creator>
  <cp:keywords/>
  <dc:description/>
  <cp:lastModifiedBy>Microsoft Office User</cp:lastModifiedBy>
  <cp:revision>2</cp:revision>
  <dcterms:created xsi:type="dcterms:W3CDTF">2025-02-20T08:50:00Z</dcterms:created>
  <dcterms:modified xsi:type="dcterms:W3CDTF">2025-02-20T08:50:00Z</dcterms:modified>
</cp:coreProperties>
</file>