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D253B" w14:paraId="31D1490B" w14:textId="77777777" w:rsidTr="009D253B">
        <w:tc>
          <w:tcPr>
            <w:tcW w:w="5419" w:type="dxa"/>
          </w:tcPr>
          <w:p w14:paraId="37CAB68A" w14:textId="77777777" w:rsidR="009D253B" w:rsidRDefault="009D253B" w:rsidP="0095015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4EBF5D9" wp14:editId="4CCC6C1C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6C9ABD0" w14:textId="77777777" w:rsidR="009D253B" w:rsidRDefault="009D253B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55D9CC3" wp14:editId="404698E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784282" w:rsidRDefault="0078428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E3B64E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D253B" w:rsidRPr="009D253B">
        <w:rPr>
          <w:rFonts w:ascii="Times New Roman" w:hAnsi="Times New Roman" w:cs="Times New Roman"/>
          <w:sz w:val="56"/>
          <w:szCs w:val="56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9D253B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FF11CD1" w:rsidR="001B15DE" w:rsidRPr="008F70AA" w:rsidRDefault="001B15DE" w:rsidP="008F70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F7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D253B" w:rsidRPr="007569ED">
        <w:rPr>
          <w:rFonts w:ascii="Times New Roman" w:hAnsi="Times New Roman" w:cs="Times New Roman"/>
          <w:color w:val="000000"/>
          <w:sz w:val="28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</w:p>
    <w:p w14:paraId="18036350" w14:textId="77777777" w:rsidR="009C4B59" w:rsidRPr="008F70AA" w:rsidRDefault="009C4B59" w:rsidP="008F70A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AE2E524" w:rsidR="00425FBC" w:rsidRPr="008F70AA" w:rsidRDefault="00425FBC" w:rsidP="008F70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528FD88" w14:textId="77777777" w:rsidR="009D253B" w:rsidRDefault="00DF11CD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В компетенции «</w:t>
      </w:r>
      <w:r w:rsidR="009D253B" w:rsidRPr="007569ED">
        <w:rPr>
          <w:color w:val="000000"/>
          <w:sz w:val="28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 w:rsidRPr="008F70AA">
        <w:rPr>
          <w:color w:val="000000"/>
          <w:sz w:val="28"/>
          <w:szCs w:val="28"/>
        </w:rPr>
        <w:t xml:space="preserve">» рассматривается подход к беспилотным подводным аппаратам как к робототехнической системе. </w:t>
      </w:r>
    </w:p>
    <w:p w14:paraId="5C9B1944" w14:textId="18DB03AF" w:rsidR="00DF11CD" w:rsidRPr="008F70AA" w:rsidRDefault="00DF11CD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Специалист в этой области:</w:t>
      </w:r>
    </w:p>
    <w:p w14:paraId="4F1FD3E4" w14:textId="33EAFE8F" w:rsidR="00F91CD8" w:rsidRPr="008F70AA" w:rsidRDefault="00F91CD8" w:rsidP="009D253B">
      <w:pPr>
        <w:pStyle w:val="ac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- собирает корпусную и модульные части беспилотного аппарата;</w:t>
      </w:r>
    </w:p>
    <w:p w14:paraId="45252B02" w14:textId="0C79B9CE" w:rsidR="00DF11CD" w:rsidRPr="008F70AA" w:rsidRDefault="00DF11CD" w:rsidP="009D253B">
      <w:pPr>
        <w:pStyle w:val="ac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- программирует подводные беспилотные аппараты, для обеспечения автономности его движения;</w:t>
      </w:r>
    </w:p>
    <w:p w14:paraId="3DEFB562" w14:textId="77777777" w:rsidR="00DF11CD" w:rsidRPr="008F70AA" w:rsidRDefault="00DF11CD" w:rsidP="009D253B">
      <w:pPr>
        <w:pStyle w:val="ac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- интегрирует датчики, микроэлектронные схемы для навигации, камеры для компьютерного зрения;</w:t>
      </w:r>
    </w:p>
    <w:p w14:paraId="300E3949" w14:textId="0AFC1C46" w:rsidR="00DF11CD" w:rsidRPr="008F70AA" w:rsidRDefault="00DF11CD" w:rsidP="009D253B">
      <w:pPr>
        <w:pStyle w:val="ac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 xml:space="preserve">- осуществляет анализ поступивших с </w:t>
      </w:r>
      <w:r w:rsidR="00F91CD8" w:rsidRPr="008F70AA">
        <w:rPr>
          <w:color w:val="000000"/>
          <w:sz w:val="28"/>
          <w:szCs w:val="28"/>
        </w:rPr>
        <w:t>беспилотного аппарата</w:t>
      </w:r>
      <w:r w:rsidRPr="008F70AA">
        <w:rPr>
          <w:color w:val="000000"/>
          <w:sz w:val="28"/>
          <w:szCs w:val="28"/>
        </w:rPr>
        <w:t xml:space="preserve"> данных программным способом</w:t>
      </w:r>
      <w:r w:rsidR="008F70AA">
        <w:rPr>
          <w:color w:val="000000"/>
          <w:sz w:val="28"/>
          <w:szCs w:val="28"/>
        </w:rPr>
        <w:t>;</w:t>
      </w:r>
    </w:p>
    <w:p w14:paraId="2A518211" w14:textId="04D56B5F" w:rsidR="00F91CD8" w:rsidRPr="008F70AA" w:rsidRDefault="00F91CD8" w:rsidP="009D253B">
      <w:pPr>
        <w:pStyle w:val="ac"/>
        <w:spacing w:before="12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- осуществляет ручное управление движением беспилотного аппарата, а также функциональными модулями</w:t>
      </w:r>
      <w:r w:rsidR="008F70AA">
        <w:rPr>
          <w:color w:val="000000"/>
          <w:sz w:val="28"/>
          <w:szCs w:val="28"/>
        </w:rPr>
        <w:t>.</w:t>
      </w:r>
    </w:p>
    <w:p w14:paraId="2CB86057" w14:textId="669095E4" w:rsidR="00DF11CD" w:rsidRPr="008F70AA" w:rsidRDefault="00DF11CD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 xml:space="preserve">Человек выстраивает интеллектуальную систему, при которой </w:t>
      </w:r>
      <w:r w:rsidR="00F91CD8" w:rsidRPr="008F70AA">
        <w:rPr>
          <w:color w:val="000000"/>
          <w:sz w:val="28"/>
          <w:szCs w:val="28"/>
        </w:rPr>
        <w:t>беспилотный подводный аппарат</w:t>
      </w:r>
      <w:r w:rsidRPr="008F70AA">
        <w:rPr>
          <w:color w:val="000000"/>
          <w:sz w:val="28"/>
          <w:szCs w:val="28"/>
        </w:rPr>
        <w:t xml:space="preserve"> может перемещаться в </w:t>
      </w:r>
      <w:r w:rsidR="00F91CD8" w:rsidRPr="008F70AA">
        <w:rPr>
          <w:color w:val="000000"/>
          <w:sz w:val="28"/>
          <w:szCs w:val="28"/>
        </w:rPr>
        <w:t>подводном</w:t>
      </w:r>
      <w:r w:rsidRPr="008F70AA">
        <w:rPr>
          <w:color w:val="000000"/>
          <w:sz w:val="28"/>
          <w:szCs w:val="28"/>
        </w:rPr>
        <w:t xml:space="preserve"> пространстве, собирать данные, выполнять миссии автономно, без участия человека</w:t>
      </w:r>
      <w:r w:rsidR="00F91CD8" w:rsidRPr="008F70AA">
        <w:rPr>
          <w:color w:val="000000"/>
          <w:sz w:val="28"/>
          <w:szCs w:val="28"/>
        </w:rPr>
        <w:t>, а также под ручным управлением</w:t>
      </w:r>
      <w:r w:rsidRPr="008F70AA">
        <w:rPr>
          <w:color w:val="000000"/>
          <w:sz w:val="28"/>
          <w:szCs w:val="28"/>
        </w:rPr>
        <w:t>.</w:t>
      </w:r>
    </w:p>
    <w:p w14:paraId="3854B3A3" w14:textId="516423E7" w:rsidR="00DF11CD" w:rsidRPr="008F70AA" w:rsidRDefault="00DF11CD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 xml:space="preserve">Компетенция опережает дефицит спроса на квалифицированные кадры для ближайшего завтра и отвечает мировым трендам по роботизации </w:t>
      </w:r>
      <w:r w:rsidR="00F91CD8" w:rsidRPr="008F70AA">
        <w:rPr>
          <w:color w:val="000000"/>
          <w:sz w:val="28"/>
          <w:szCs w:val="28"/>
        </w:rPr>
        <w:t>подводного пространства, исследованию мирового океана, а также осуществление водоохранных мероприятий</w:t>
      </w:r>
      <w:r w:rsidRPr="008F70AA">
        <w:rPr>
          <w:color w:val="000000"/>
          <w:sz w:val="28"/>
          <w:szCs w:val="28"/>
        </w:rPr>
        <w:t xml:space="preserve">. Специалист работает с платформами программируемых </w:t>
      </w:r>
      <w:r w:rsidR="00F91CD8" w:rsidRPr="008F70AA">
        <w:rPr>
          <w:color w:val="000000"/>
          <w:sz w:val="28"/>
          <w:szCs w:val="28"/>
        </w:rPr>
        <w:t xml:space="preserve">подводных беспилотных аппаратов </w:t>
      </w:r>
      <w:r w:rsidRPr="008F70AA">
        <w:rPr>
          <w:color w:val="000000"/>
          <w:sz w:val="28"/>
          <w:szCs w:val="28"/>
        </w:rPr>
        <w:t>на базе операционных систем для роботов, техническим зрением и платформами для создания автопилотов. Все разработанные решения можно масштабировать на промышленные платформы.</w:t>
      </w:r>
    </w:p>
    <w:p w14:paraId="1D2554A2" w14:textId="692AA476" w:rsidR="00134BF7" w:rsidRPr="008F70AA" w:rsidRDefault="009D253B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69ED">
        <w:rPr>
          <w:color w:val="000000"/>
          <w:sz w:val="28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>
        <w:rPr>
          <w:color w:val="000000"/>
          <w:sz w:val="28"/>
          <w:szCs w:val="28"/>
        </w:rPr>
        <w:t xml:space="preserve"> </w:t>
      </w:r>
      <w:r w:rsidR="00F22E94" w:rsidRPr="008F70AA">
        <w:rPr>
          <w:color w:val="000000"/>
          <w:sz w:val="28"/>
          <w:szCs w:val="28"/>
        </w:rPr>
        <w:t>находи</w:t>
      </w:r>
      <w:r w:rsidR="00134BF7" w:rsidRPr="008F70AA">
        <w:rPr>
          <w:color w:val="000000"/>
          <w:sz w:val="28"/>
          <w:szCs w:val="28"/>
        </w:rPr>
        <w:t>т широкое применение в различных сферах. Вот некоторые из них:</w:t>
      </w:r>
    </w:p>
    <w:p w14:paraId="15E820CC" w14:textId="6CAF7BDB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lastRenderedPageBreak/>
        <w:t>1. Научные исследования</w:t>
      </w:r>
      <w:r w:rsidR="009D253B" w:rsidRPr="008F70AA">
        <w:rPr>
          <w:color w:val="000000"/>
          <w:sz w:val="28"/>
          <w:szCs w:val="28"/>
        </w:rPr>
        <w:t>: используются</w:t>
      </w:r>
      <w:r w:rsidRPr="008F70AA">
        <w:rPr>
          <w:color w:val="000000"/>
          <w:sz w:val="28"/>
          <w:szCs w:val="28"/>
        </w:rPr>
        <w:t xml:space="preserve"> для изучения морских экосистем, океанографических процессов, мониторинга климата и изучения морского дна.</w:t>
      </w:r>
    </w:p>
    <w:p w14:paraId="5A9B4A69" w14:textId="6DB109EF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2. Военные операции</w:t>
      </w:r>
      <w:r w:rsidR="009D253B" w:rsidRPr="008F70AA">
        <w:rPr>
          <w:color w:val="000000"/>
          <w:sz w:val="28"/>
          <w:szCs w:val="28"/>
        </w:rPr>
        <w:t>: применяются</w:t>
      </w:r>
      <w:r w:rsidRPr="008F70AA">
        <w:rPr>
          <w:color w:val="000000"/>
          <w:sz w:val="28"/>
          <w:szCs w:val="28"/>
        </w:rPr>
        <w:t xml:space="preserve"> для разведки, патрулирования, обнаружения подводных объектов и мин, а также для выполнения специальных операций.</w:t>
      </w:r>
    </w:p>
    <w:p w14:paraId="34A054EF" w14:textId="45FBF649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3. Нефтяная и газовая промышленность</w:t>
      </w:r>
      <w:r w:rsidR="009D253B" w:rsidRPr="008F70AA">
        <w:rPr>
          <w:color w:val="000000"/>
          <w:sz w:val="28"/>
          <w:szCs w:val="28"/>
        </w:rPr>
        <w:t>: используются</w:t>
      </w:r>
      <w:r w:rsidRPr="008F70AA">
        <w:rPr>
          <w:color w:val="000000"/>
          <w:sz w:val="28"/>
          <w:szCs w:val="28"/>
        </w:rPr>
        <w:t xml:space="preserve"> для инспекции подводных трубопроводов, платформ и оборудования, а также для проведения геологоразведочных работ.</w:t>
      </w:r>
    </w:p>
    <w:p w14:paraId="0D108E4F" w14:textId="7DEAAF0B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4. Экология и охрана окружающей среды</w:t>
      </w:r>
      <w:r w:rsidR="009D253B" w:rsidRPr="008F70AA">
        <w:rPr>
          <w:color w:val="000000"/>
          <w:sz w:val="28"/>
          <w:szCs w:val="28"/>
        </w:rPr>
        <w:t>: применяются</w:t>
      </w:r>
      <w:r w:rsidRPr="008F70AA">
        <w:rPr>
          <w:color w:val="000000"/>
          <w:sz w:val="28"/>
          <w:szCs w:val="28"/>
        </w:rPr>
        <w:t xml:space="preserve"> для мониторинга состояния морских экосистем, отслеживания загрязнений и оценки воздействия человеческой деятельности на морскую среду.</w:t>
      </w:r>
    </w:p>
    <w:p w14:paraId="05D33E90" w14:textId="4F7554C5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5. Подводная археология</w:t>
      </w:r>
      <w:r w:rsidR="009D253B" w:rsidRPr="008F70AA">
        <w:rPr>
          <w:color w:val="000000"/>
          <w:sz w:val="28"/>
          <w:szCs w:val="28"/>
        </w:rPr>
        <w:t>: используются</w:t>
      </w:r>
      <w:r w:rsidRPr="008F70AA">
        <w:rPr>
          <w:color w:val="000000"/>
          <w:sz w:val="28"/>
          <w:szCs w:val="28"/>
        </w:rPr>
        <w:t xml:space="preserve"> для поиска и исследования затонувших объектов и кораблей.</w:t>
      </w:r>
    </w:p>
    <w:p w14:paraId="59964FDA" w14:textId="747E1EC4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6. Поиск и спасение</w:t>
      </w:r>
      <w:r w:rsidR="009D253B" w:rsidRPr="008F70AA">
        <w:rPr>
          <w:color w:val="000000"/>
          <w:sz w:val="28"/>
          <w:szCs w:val="28"/>
        </w:rPr>
        <w:t>: применяются</w:t>
      </w:r>
      <w:r w:rsidRPr="008F70AA">
        <w:rPr>
          <w:color w:val="000000"/>
          <w:sz w:val="28"/>
          <w:szCs w:val="28"/>
        </w:rPr>
        <w:t xml:space="preserve"> для поиска затонувших судов и людей, а также для проведения спасательных операций в сложных условиях.</w:t>
      </w:r>
    </w:p>
    <w:p w14:paraId="7E0E1308" w14:textId="36E0AE76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7. Туризм и развлечения</w:t>
      </w:r>
      <w:r w:rsidR="009D253B" w:rsidRPr="008F70AA">
        <w:rPr>
          <w:color w:val="000000"/>
          <w:sz w:val="28"/>
          <w:szCs w:val="28"/>
        </w:rPr>
        <w:t>: используются</w:t>
      </w:r>
      <w:r w:rsidRPr="008F70AA">
        <w:rPr>
          <w:color w:val="000000"/>
          <w:sz w:val="28"/>
          <w:szCs w:val="28"/>
        </w:rPr>
        <w:t xml:space="preserve"> для создания подводных экскурсий и наблюдений за морской жизнью.</w:t>
      </w:r>
    </w:p>
    <w:p w14:paraId="1397C4AA" w14:textId="4376B825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8. Инфраструктурные проверки</w:t>
      </w:r>
      <w:r w:rsidR="009D253B" w:rsidRPr="008F70AA">
        <w:rPr>
          <w:color w:val="000000"/>
          <w:sz w:val="28"/>
          <w:szCs w:val="28"/>
        </w:rPr>
        <w:t>: применяются</w:t>
      </w:r>
      <w:r w:rsidRPr="008F70AA">
        <w:rPr>
          <w:color w:val="000000"/>
          <w:sz w:val="28"/>
          <w:szCs w:val="28"/>
        </w:rPr>
        <w:t xml:space="preserve"> для инспекции подводных конструкций, таких как мосты, дамбы и другие сооружения.</w:t>
      </w:r>
    </w:p>
    <w:p w14:paraId="24DB0B06" w14:textId="074C4F3F" w:rsidR="00134BF7" w:rsidRPr="008F70AA" w:rsidRDefault="00134BF7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>9. Судоходство</w:t>
      </w:r>
      <w:r w:rsidR="009D253B" w:rsidRPr="008F70AA">
        <w:rPr>
          <w:color w:val="000000"/>
          <w:sz w:val="28"/>
          <w:szCs w:val="28"/>
        </w:rPr>
        <w:t>:</w:t>
      </w:r>
      <w:r w:rsidR="009D253B">
        <w:rPr>
          <w:color w:val="000000"/>
          <w:sz w:val="28"/>
          <w:szCs w:val="28"/>
        </w:rPr>
        <w:t xml:space="preserve"> </w:t>
      </w:r>
      <w:r w:rsidR="009D253B" w:rsidRPr="008F70AA">
        <w:rPr>
          <w:color w:val="000000"/>
          <w:sz w:val="28"/>
          <w:szCs w:val="28"/>
        </w:rPr>
        <w:t>используются</w:t>
      </w:r>
      <w:r w:rsidRPr="008F70AA">
        <w:rPr>
          <w:color w:val="000000"/>
          <w:sz w:val="28"/>
          <w:szCs w:val="28"/>
        </w:rPr>
        <w:t xml:space="preserve"> для картографирования морского дна и создания навигационных карт.</w:t>
      </w:r>
    </w:p>
    <w:p w14:paraId="76059EDA" w14:textId="231F9BEE" w:rsidR="009C4B59" w:rsidRDefault="00DF11CD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 xml:space="preserve">С увеличением задач, выполняемых </w:t>
      </w:r>
      <w:r w:rsidR="00134BF7" w:rsidRPr="008F70AA">
        <w:rPr>
          <w:color w:val="000000"/>
          <w:sz w:val="28"/>
          <w:szCs w:val="28"/>
        </w:rPr>
        <w:t>подводными</w:t>
      </w:r>
      <w:r w:rsidRPr="008F70AA">
        <w:rPr>
          <w:color w:val="000000"/>
          <w:sz w:val="28"/>
          <w:szCs w:val="28"/>
        </w:rPr>
        <w:t xml:space="preserve"> роботами, рынок труда отвечает возросшим спросом на специалистов и подготовку квалифицированных кадров в новой области. Становится очевидным формирование специальности – специалист по </w:t>
      </w:r>
      <w:r w:rsidR="00134BF7" w:rsidRPr="008F70AA">
        <w:rPr>
          <w:color w:val="000000"/>
          <w:sz w:val="28"/>
          <w:szCs w:val="28"/>
        </w:rPr>
        <w:t>беспилотным подводным</w:t>
      </w:r>
      <w:r w:rsidRPr="008F70AA">
        <w:rPr>
          <w:color w:val="000000"/>
          <w:sz w:val="28"/>
          <w:szCs w:val="28"/>
        </w:rPr>
        <w:t xml:space="preserve"> робототехническим платформам, робототехник, программист, специалист по машинному зрению, разработчик «умного» железа. Такой специалист программирует, вносит изменения в состав </w:t>
      </w:r>
      <w:r w:rsidR="00134BF7" w:rsidRPr="008F70AA">
        <w:rPr>
          <w:color w:val="000000"/>
          <w:sz w:val="28"/>
          <w:szCs w:val="28"/>
        </w:rPr>
        <w:t>беспилотного аппарата</w:t>
      </w:r>
      <w:r w:rsidRPr="008F70AA">
        <w:rPr>
          <w:color w:val="000000"/>
          <w:sz w:val="28"/>
          <w:szCs w:val="28"/>
        </w:rPr>
        <w:t xml:space="preserve"> - интегрирует датчики, сенсоры, манипуляторы, камеры и т.д., работает с железом, модернизирует</w:t>
      </w:r>
      <w:r w:rsidR="008F70AA">
        <w:rPr>
          <w:color w:val="000000"/>
          <w:sz w:val="28"/>
          <w:szCs w:val="28"/>
        </w:rPr>
        <w:t>.</w:t>
      </w:r>
    </w:p>
    <w:p w14:paraId="3CC3A794" w14:textId="77777777" w:rsidR="009D253B" w:rsidRPr="008F70AA" w:rsidRDefault="009D253B" w:rsidP="009D253B">
      <w:pPr>
        <w:pStyle w:val="ac"/>
        <w:spacing w:before="12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388881F5" w:rsidR="00425FBC" w:rsidRDefault="00425FBC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t xml:space="preserve">Поскольку </w:t>
      </w:r>
      <w:r w:rsidR="00532AD0" w:rsidRPr="008F70AA">
        <w:rPr>
          <w:color w:val="000000"/>
          <w:sz w:val="28"/>
          <w:szCs w:val="28"/>
        </w:rPr>
        <w:t>Описание</w:t>
      </w:r>
      <w:r w:rsidRPr="008F70AA">
        <w:rPr>
          <w:color w:val="000000"/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8F70AA">
        <w:rPr>
          <w:color w:val="000000"/>
          <w:sz w:val="28"/>
          <w:szCs w:val="28"/>
        </w:rPr>
        <w:t>его</w:t>
      </w:r>
      <w:r w:rsidRPr="008F70AA">
        <w:rPr>
          <w:color w:val="000000"/>
          <w:sz w:val="28"/>
          <w:szCs w:val="28"/>
        </w:rPr>
        <w:t xml:space="preserve"> необходимо использовать на основании следующих документов:</w:t>
      </w:r>
    </w:p>
    <w:p w14:paraId="67EE6E71" w14:textId="6DC1C457" w:rsidR="00BE2D07" w:rsidRDefault="00BE2D07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Pr="008F70AA">
        <w:rPr>
          <w:color w:val="000000"/>
          <w:sz w:val="28"/>
          <w:szCs w:val="28"/>
        </w:rPr>
        <w:t xml:space="preserve"> 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</w:t>
      </w:r>
    </w:p>
    <w:p w14:paraId="5BE53D79" w14:textId="048155B6" w:rsidR="00BE2D07" w:rsidRDefault="00BE2D07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Pr="008F70AA">
        <w:rPr>
          <w:color w:val="000000"/>
          <w:sz w:val="28"/>
          <w:szCs w:val="28"/>
        </w:rPr>
        <w:t xml:space="preserve"> Профессиональный стандарт 06.001 «Программист» (утвержден Приказом Министерства труда и социальной защиты Российской Федерации от 18 ноября 2013 года N 679н)</w:t>
      </w:r>
    </w:p>
    <w:p w14:paraId="5CC5C536" w14:textId="64073242" w:rsidR="00BE2D07" w:rsidRPr="008F70AA" w:rsidRDefault="00BE2D07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Pr="008F70AA">
        <w:rPr>
          <w:color w:val="000000"/>
          <w:sz w:val="28"/>
          <w:szCs w:val="28"/>
        </w:rPr>
        <w:t xml:space="preserve"> ГОСТ Р 60.6.0.1-2021 Роботы и робототехнические устройства. Сервисные мобильные роботы. Уровни автономности. Термины и </w:t>
      </w:r>
      <w:r w:rsidRPr="008F70AA">
        <w:rPr>
          <w:rFonts w:hint="eastAsia"/>
          <w:color w:val="000000"/>
          <w:sz w:val="28"/>
          <w:szCs w:val="28"/>
        </w:rPr>
        <w:t>определения</w:t>
      </w:r>
      <w:r w:rsidRPr="008F70AA">
        <w:rPr>
          <w:color w:val="000000"/>
          <w:sz w:val="28"/>
          <w:szCs w:val="28"/>
        </w:rPr>
        <w:t xml:space="preserve"> (утв. и введен в действие Приказом Федерального агентства по техническому регулированию и метрологии от 20 мая 2021 г. N 407-ст)</w:t>
      </w:r>
    </w:p>
    <w:p w14:paraId="5715C8E0" w14:textId="420ED751" w:rsidR="00BE2D07" w:rsidRPr="008F70AA" w:rsidRDefault="00BE2D07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Pr="008F70AA">
        <w:rPr>
          <w:color w:val="000000"/>
          <w:sz w:val="28"/>
          <w:szCs w:val="28"/>
        </w:rPr>
        <w:t xml:space="preserve"> ГОСТ Р 60.0.0.4-2019 Роботы и робототехнические устройства. Термины и определения (утв. и введен в действие Приказом Росстандарта от 14.02.2019 N 31-ст)</w:t>
      </w:r>
    </w:p>
    <w:p w14:paraId="2552AFAE" w14:textId="2CC1BAFB" w:rsidR="00BE2D07" w:rsidRDefault="00BE2D07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Pr="008F70AA">
        <w:rPr>
          <w:color w:val="000000"/>
          <w:sz w:val="28"/>
          <w:szCs w:val="28"/>
        </w:rPr>
        <w:t xml:space="preserve"> ГОСТ Р 59277-2020 Системы искусственного интеллекта. Классификация систем искусственного интеллекта (утв. и введен в действие Приказом Федерального агентства по техническому регулированию и метрологии от 23 декабря 2020 г. N 1372-ст)</w:t>
      </w:r>
    </w:p>
    <w:p w14:paraId="1B8EB904" w14:textId="0D993271" w:rsidR="009D253B" w:rsidRPr="009D253B" w:rsidRDefault="009D253B" w:rsidP="009D253B">
      <w:pPr>
        <w:pStyle w:val="ac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9D253B">
        <w:rPr>
          <w:color w:val="000000"/>
          <w:sz w:val="28"/>
          <w:szCs w:val="28"/>
        </w:rPr>
        <w:t>ГОСТ 5.6066-75 «Электромонтаж на судах. Общие технические требования»</w:t>
      </w:r>
    </w:p>
    <w:p w14:paraId="384C2470" w14:textId="4930D79E" w:rsidR="00BE2D07" w:rsidRPr="009D253B" w:rsidRDefault="009D253B" w:rsidP="009D253B">
      <w:pPr>
        <w:pStyle w:val="ac"/>
        <w:tabs>
          <w:tab w:val="left" w:pos="426"/>
        </w:tabs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9D253B">
        <w:rPr>
          <w:color w:val="000000"/>
          <w:sz w:val="28"/>
          <w:szCs w:val="28"/>
        </w:rPr>
        <w:t>ГОСТ 24040-80 «Электрооборудование судов. Правила и нормы проектирования и электромонтажа»</w:t>
      </w:r>
    </w:p>
    <w:p w14:paraId="214A4AD9" w14:textId="334E1053" w:rsidR="00BE2D07" w:rsidRPr="008F70AA" w:rsidRDefault="009D253B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8F70AA">
        <w:rPr>
          <w:color w:val="000000"/>
          <w:sz w:val="28"/>
          <w:szCs w:val="28"/>
        </w:rPr>
        <w:t>Правила классификации и постройки морских судов. РМРС</w:t>
      </w:r>
    </w:p>
    <w:p w14:paraId="6358F408" w14:textId="7933187D" w:rsidR="00BE2D07" w:rsidRPr="008F70AA" w:rsidRDefault="009D253B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8F70AA">
        <w:rPr>
          <w:color w:val="000000"/>
          <w:sz w:val="28"/>
          <w:szCs w:val="28"/>
        </w:rPr>
        <w:t>КЛГИ.01285.00028 «Заземление металлических корпусов электрооборудования, оболочек и экранов низкочастотных кабелей»</w:t>
      </w:r>
    </w:p>
    <w:p w14:paraId="4231D114" w14:textId="589930FA" w:rsidR="00BE2D07" w:rsidRPr="008F70AA" w:rsidRDefault="009D253B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8F70AA">
        <w:rPr>
          <w:color w:val="000000"/>
          <w:sz w:val="28"/>
          <w:szCs w:val="28"/>
        </w:rPr>
        <w:t>КЛГИ.01285.00031 «Монтаж электрооборудования»</w:t>
      </w:r>
    </w:p>
    <w:p w14:paraId="1F2EED14" w14:textId="5096B264" w:rsidR="00BE2D07" w:rsidRPr="008F70AA" w:rsidRDefault="009D253B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rFonts w:ascii="PMingLiU" w:eastAsia="PMingLiU" w:hAnsi="PMingLiU" w:cs="PMingLiU" w:hint="eastAsia"/>
          <w:color w:val="000000"/>
          <w:sz w:val="28"/>
          <w:szCs w:val="28"/>
        </w:rPr>
        <w:t>﹣</w:t>
      </w:r>
      <w:r w:rsidR="00BE2D07" w:rsidRPr="008F70AA">
        <w:rPr>
          <w:color w:val="000000"/>
          <w:sz w:val="28"/>
          <w:szCs w:val="28"/>
        </w:rPr>
        <w:t>КЛГИ.01285.00036 «Монтаж электрических соединителей»</w:t>
      </w:r>
    </w:p>
    <w:p w14:paraId="06F06D07" w14:textId="73469568" w:rsidR="00425FBC" w:rsidRPr="008F70AA" w:rsidRDefault="00532AD0" w:rsidP="008F70AA">
      <w:pPr>
        <w:pStyle w:val="ac"/>
        <w:jc w:val="both"/>
        <w:rPr>
          <w:color w:val="000000"/>
          <w:sz w:val="28"/>
          <w:szCs w:val="28"/>
        </w:rPr>
      </w:pPr>
      <w:r w:rsidRPr="008F70AA">
        <w:rPr>
          <w:color w:val="000000"/>
          <w:sz w:val="28"/>
          <w:szCs w:val="28"/>
        </w:rPr>
        <w:lastRenderedPageBreak/>
        <w:t>Перечень профессиональных задач специалиста по компетенции о</w:t>
      </w:r>
      <w:r w:rsidR="00425FBC" w:rsidRPr="008F70AA">
        <w:rPr>
          <w:color w:val="000000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F8434ED" w:rsidR="00425FBC" w:rsidRPr="00425FBC" w:rsidRDefault="00B607A9" w:rsidP="00B60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осуществление эксплуатации беспилотных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подводных</w:t>
            </w: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 мультироторного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автономных подводных аппаратов</w:t>
            </w: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функциональных систем в ожидаемых условиях эксплуатации и особых ситуациях</w:t>
            </w:r>
          </w:p>
        </w:tc>
      </w:tr>
      <w:tr w:rsidR="00B607A9" w:rsidRPr="00425FBC" w14:paraId="0F735C86" w14:textId="77777777" w:rsidTr="00425FBC">
        <w:tc>
          <w:tcPr>
            <w:tcW w:w="529" w:type="pct"/>
            <w:shd w:val="clear" w:color="auto" w:fill="BFBFBF"/>
          </w:tcPr>
          <w:p w14:paraId="60F651EC" w14:textId="2659AC87" w:rsidR="00B607A9" w:rsidRPr="00425FBC" w:rsidRDefault="00B607A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4B1AE2A" w14:textId="34241605" w:rsidR="00B607A9" w:rsidRPr="00425FBC" w:rsidRDefault="00B607A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26DE8E3E" w:rsidR="00425FBC" w:rsidRPr="00425FBC" w:rsidRDefault="00B607A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2A34AEF" w14:textId="4574CFD0" w:rsidR="00425FBC" w:rsidRPr="00425FBC" w:rsidRDefault="00B607A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9E3E7B5" w:rsidR="00425FBC" w:rsidRPr="00425FBC" w:rsidRDefault="00B607A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79182344" w:rsidR="00425FBC" w:rsidRPr="00425FBC" w:rsidRDefault="00B607A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7A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регулировочных работ и испытаний электрооборудования, аппаратуры радиотехники средней сложности и кабельных трасс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CC5D" w14:textId="77777777" w:rsidR="00D44D5F" w:rsidRDefault="00D44D5F" w:rsidP="00A130B3">
      <w:pPr>
        <w:spacing w:after="0" w:line="240" w:lineRule="auto"/>
      </w:pPr>
      <w:r>
        <w:separator/>
      </w:r>
    </w:p>
  </w:endnote>
  <w:endnote w:type="continuationSeparator" w:id="0">
    <w:p w14:paraId="0ABD51CF" w14:textId="77777777" w:rsidR="00D44D5F" w:rsidRDefault="00D44D5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A25478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E94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975A" w14:textId="77777777" w:rsidR="00D44D5F" w:rsidRDefault="00D44D5F" w:rsidP="00A130B3">
      <w:pPr>
        <w:spacing w:after="0" w:line="240" w:lineRule="auto"/>
      </w:pPr>
      <w:r>
        <w:separator/>
      </w:r>
    </w:p>
  </w:footnote>
  <w:footnote w:type="continuationSeparator" w:id="0">
    <w:p w14:paraId="349EDCEE" w14:textId="77777777" w:rsidR="00D44D5F" w:rsidRDefault="00D44D5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260FD0"/>
    <w:multiLevelType w:val="hybridMultilevel"/>
    <w:tmpl w:val="C1A45D3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9845">
    <w:abstractNumId w:val="0"/>
  </w:num>
  <w:num w:numId="2" w16cid:durableId="122528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34BF7"/>
    <w:rsid w:val="001B15DE"/>
    <w:rsid w:val="001E3257"/>
    <w:rsid w:val="003327A6"/>
    <w:rsid w:val="00397DA7"/>
    <w:rsid w:val="003C4FBC"/>
    <w:rsid w:val="003D0CC1"/>
    <w:rsid w:val="00425FBC"/>
    <w:rsid w:val="00431921"/>
    <w:rsid w:val="004F5C21"/>
    <w:rsid w:val="00515EBA"/>
    <w:rsid w:val="0052606E"/>
    <w:rsid w:val="00532AD0"/>
    <w:rsid w:val="005911D4"/>
    <w:rsid w:val="00596E5D"/>
    <w:rsid w:val="00716F94"/>
    <w:rsid w:val="00742DE3"/>
    <w:rsid w:val="00742FDA"/>
    <w:rsid w:val="00784282"/>
    <w:rsid w:val="007E0C3F"/>
    <w:rsid w:val="007E4D91"/>
    <w:rsid w:val="008504D1"/>
    <w:rsid w:val="008F70AA"/>
    <w:rsid w:val="00912BE2"/>
    <w:rsid w:val="009C4B59"/>
    <w:rsid w:val="009D253B"/>
    <w:rsid w:val="009F616C"/>
    <w:rsid w:val="00A130B3"/>
    <w:rsid w:val="00AA1894"/>
    <w:rsid w:val="00AB059B"/>
    <w:rsid w:val="00AD764B"/>
    <w:rsid w:val="00B607A9"/>
    <w:rsid w:val="00B635EC"/>
    <w:rsid w:val="00B96387"/>
    <w:rsid w:val="00BE2D07"/>
    <w:rsid w:val="00C31FCD"/>
    <w:rsid w:val="00D25700"/>
    <w:rsid w:val="00D44D5F"/>
    <w:rsid w:val="00DF11CD"/>
    <w:rsid w:val="00DF3D8F"/>
    <w:rsid w:val="00E110E4"/>
    <w:rsid w:val="00E75D31"/>
    <w:rsid w:val="00F22E94"/>
    <w:rsid w:val="00F65907"/>
    <w:rsid w:val="00F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F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9D253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2025-03-06T07:55:00Z</dcterms:created>
  <dcterms:modified xsi:type="dcterms:W3CDTF">2025-03-06T07:55:00Z</dcterms:modified>
</cp:coreProperties>
</file>