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870C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A16E87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539CA">
        <w:rPr>
          <w:rFonts w:ascii="Times New Roman" w:hAnsi="Times New Roman" w:cs="Times New Roman"/>
          <w:sz w:val="72"/>
          <w:szCs w:val="72"/>
        </w:rPr>
        <w:t>Промышленная автоматика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DE55CD7" w:rsidR="001B15DE" w:rsidRDefault="007539C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FBB800C" w:rsidR="001B15DE" w:rsidRPr="00187CC0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87C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Промышленная автоматика</w:t>
      </w:r>
    </w:p>
    <w:p w14:paraId="0147F601" w14:textId="126F137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65EEB12A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D1EDA5" w14:textId="77777777" w:rsidR="005B224C" w:rsidRDefault="005B224C" w:rsidP="005B22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6A">
        <w:rPr>
          <w:rFonts w:ascii="Times New Roman" w:eastAsia="Calibri" w:hAnsi="Times New Roman" w:cs="Times New Roman"/>
          <w:sz w:val="28"/>
          <w:szCs w:val="28"/>
        </w:rPr>
        <w:t>Автоматизация технологических процессов — это совокупность различных методов и средств, направленных на осуществление технологического процесса без непосредственного участия человека, либо оставляя за ним право принятия ключевых решений.</w:t>
      </w:r>
    </w:p>
    <w:p w14:paraId="244BFBF0" w14:textId="2EFC3405" w:rsidR="00CB0D80" w:rsidRDefault="00CB0D80" w:rsidP="00CB0D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Промышленная автоматика включает в себя в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ыполнение работ по монтажу</w:t>
      </w:r>
      <w:r w:rsidR="0098346A">
        <w:rPr>
          <w:rFonts w:ascii="Times New Roman" w:eastAsia="Calibri" w:hAnsi="Times New Roman" w:cs="Times New Roman"/>
          <w:sz w:val="28"/>
          <w:szCs w:val="28"/>
        </w:rPr>
        <w:t>, коммутации, пусконаладке, программированию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 xml:space="preserve"> систем автоматического управления</w:t>
      </w:r>
      <w:r w:rsidR="00983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технологическ</w:t>
      </w:r>
      <w:r w:rsidR="0098346A">
        <w:rPr>
          <w:rFonts w:ascii="Times New Roman" w:eastAsia="Calibri" w:hAnsi="Times New Roman" w:cs="Times New Roman"/>
          <w:sz w:val="28"/>
          <w:szCs w:val="28"/>
        </w:rPr>
        <w:t>ими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 xml:space="preserve"> процесса</w:t>
      </w:r>
      <w:r w:rsidR="0098346A">
        <w:rPr>
          <w:rFonts w:ascii="Times New Roman" w:eastAsia="Calibri" w:hAnsi="Times New Roman" w:cs="Times New Roman"/>
          <w:sz w:val="28"/>
          <w:szCs w:val="28"/>
        </w:rPr>
        <w:t>ми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AE2245" w14:textId="48C85D76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широкий спектр технических компетенций</w:t>
      </w:r>
      <w:r w:rsidR="0019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техническое обслуживание, диагностику, настройку,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контрольно-измерительных приборов и систем автоматики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монтаж кабелей, приборов, исполнительных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поиск неисправностей в них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работы так же является проектирование технической документации, в том числе электрических, гидравлических, пневматических схем.</w:t>
      </w:r>
    </w:p>
    <w:p w14:paraId="3C43F2AA" w14:textId="2FC4DAC5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условия, могут быть потенциально очень вредны и опасны.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1074E53C" w14:textId="01BA9F6B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5BA45BC1" w14:textId="77777777" w:rsidR="00F1537B" w:rsidRDefault="00F1537B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F4B86" w14:textId="52733B4B" w:rsidR="00F1537B" w:rsidRPr="00F1537B" w:rsidRDefault="00F1537B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37B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14:paraId="0F9E989A" w14:textId="23E500C6" w:rsidR="00E10DB8" w:rsidRPr="00E10DB8" w:rsidRDefault="00E10DB8" w:rsidP="007E5A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обуславливается </w:t>
      </w:r>
      <w:r w:rsidRPr="00E10DB8">
        <w:rPr>
          <w:rFonts w:ascii="Times New Roman" w:eastAsia="Calibri" w:hAnsi="Times New Roman" w:cs="Times New Roman"/>
          <w:sz w:val="28"/>
          <w:szCs w:val="28"/>
        </w:rPr>
        <w:t>ростом масштабов работ по интенсификации и компьютеризации технологического производства, комплексной автоматизации производства и интегрированного управления функционированием как сетью технологических процессов, так и отдельным предприятием, и целой отраслью.</w:t>
      </w:r>
    </w:p>
    <w:p w14:paraId="4FC717D7" w14:textId="32540B54" w:rsidR="00F1537B" w:rsidRDefault="00E10DB8" w:rsidP="007E5A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DB8">
        <w:rPr>
          <w:rFonts w:ascii="Times New Roman" w:eastAsia="Calibri" w:hAnsi="Times New Roman" w:cs="Times New Roman"/>
          <w:sz w:val="28"/>
          <w:szCs w:val="28"/>
        </w:rPr>
        <w:t xml:space="preserve">Создание на научной основе автоматизированных производств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автоматизированных </w:t>
      </w:r>
      <w:r w:rsidRPr="00E10DB8">
        <w:rPr>
          <w:rFonts w:ascii="Times New Roman" w:eastAsia="Calibri" w:hAnsi="Times New Roman" w:cs="Times New Roman"/>
          <w:sz w:val="28"/>
          <w:szCs w:val="28"/>
        </w:rPr>
        <w:t xml:space="preserve">систем управления технологическими процессами, их последовательная увязка по иерархическим уровням и интеграция в единую </w:t>
      </w:r>
      <w:r w:rsidRPr="00E10D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систему сбора и обработки данных и оперативного управления повышают качество и эффективность всех звеньев производства в </w:t>
      </w:r>
      <w:r>
        <w:rPr>
          <w:rFonts w:ascii="Times New Roman" w:eastAsia="Calibri" w:hAnsi="Times New Roman" w:cs="Times New Roman"/>
          <w:sz w:val="28"/>
          <w:szCs w:val="28"/>
        </w:rPr>
        <w:t>отрасли</w:t>
      </w:r>
      <w:r w:rsidRPr="00E10D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010595" w14:textId="77777777" w:rsidR="00FD4058" w:rsidRPr="00FD4058" w:rsidRDefault="00FD4058" w:rsidP="00FD40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58">
        <w:rPr>
          <w:rFonts w:ascii="Times New Roman" w:eastAsia="Calibri" w:hAnsi="Times New Roman" w:cs="Times New Roman"/>
          <w:sz w:val="28"/>
          <w:szCs w:val="28"/>
        </w:rPr>
        <w:t>Автоматизация технологических процессов в промышленности (АТПП) имеет следующие преимущества:</w:t>
      </w:r>
    </w:p>
    <w:p w14:paraId="453E9E12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Минимизация времени, необходимого для производства, расфасовки и доставки продукции.</w:t>
      </w:r>
    </w:p>
    <w:p w14:paraId="3B4D6E68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Снижение расходов на выплаты заработной платы.</w:t>
      </w:r>
    </w:p>
    <w:p w14:paraId="7AA942C6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Экономичное расходование материалов.</w:t>
      </w:r>
    </w:p>
    <w:p w14:paraId="4FC50E9A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Исключение влияния на работников вредных производственных факторов за счет выполнения соответствующих работ машинами.</w:t>
      </w:r>
    </w:p>
    <w:p w14:paraId="5AA7F0DF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Оперативность производственных процессов.</w:t>
      </w:r>
    </w:p>
    <w:p w14:paraId="16A91822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Повышение производительности труда.</w:t>
      </w:r>
    </w:p>
    <w:p w14:paraId="1F21639A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Расширение ассортимента.</w:t>
      </w:r>
    </w:p>
    <w:p w14:paraId="7FB93384" w14:textId="2891F359" w:rsidR="0062091F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Повышение общей эффективности работы предприятия.</w:t>
      </w:r>
    </w:p>
    <w:p w14:paraId="023177B3" w14:textId="44C1EBD2" w:rsidR="001B57A9" w:rsidRDefault="001B57A9" w:rsidP="001B57A9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Сферы применения:</w:t>
      </w:r>
    </w:p>
    <w:p w14:paraId="67C131FF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машиностроение;</w:t>
      </w:r>
    </w:p>
    <w:p w14:paraId="3D9F812A" w14:textId="4CAD5AF8" w:rsid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горнодобывающая промышленность;</w:t>
      </w:r>
    </w:p>
    <w:p w14:paraId="3187B63C" w14:textId="1E30D1B0" w:rsidR="00F57E44" w:rsidRDefault="00F57E44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промышленность;</w:t>
      </w:r>
    </w:p>
    <w:p w14:paraId="51E911DF" w14:textId="12420DA1" w:rsidR="00F57E44" w:rsidRPr="001B57A9" w:rsidRDefault="00F57E44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атомная промышленность;</w:t>
      </w:r>
    </w:p>
    <w:p w14:paraId="2DC83610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металлургия;</w:t>
      </w:r>
    </w:p>
    <w:p w14:paraId="3DF4EE88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сельское хозяйство;</w:t>
      </w:r>
    </w:p>
    <w:p w14:paraId="6F9F132D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медицина;</w:t>
      </w:r>
    </w:p>
    <w:p w14:paraId="216EE3F9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исследования космического пространства;</w:t>
      </w:r>
    </w:p>
    <w:p w14:paraId="5E80A0DE" w14:textId="646F093E" w:rsidR="001B57A9" w:rsidRPr="00FD4058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исследования подводного пространства.</w:t>
      </w:r>
    </w:p>
    <w:p w14:paraId="69475466" w14:textId="77777777" w:rsidR="00FD4058" w:rsidRDefault="00FD4058" w:rsidP="00E10D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2B3D0" w14:textId="7EFA3A66" w:rsidR="0062091F" w:rsidRDefault="0062091F" w:rsidP="00E10DB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91F">
        <w:rPr>
          <w:rFonts w:ascii="Times New Roman" w:eastAsia="Calibri" w:hAnsi="Times New Roman" w:cs="Times New Roman"/>
          <w:b/>
          <w:sz w:val="28"/>
          <w:szCs w:val="28"/>
        </w:rPr>
        <w:t>Применяемые технологии.</w:t>
      </w:r>
    </w:p>
    <w:p w14:paraId="6901E27F" w14:textId="54CCCFB3" w:rsidR="006C1054" w:rsidRDefault="006C1054" w:rsidP="006C1054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054">
        <w:rPr>
          <w:rFonts w:ascii="Times New Roman" w:eastAsia="Calibri" w:hAnsi="Times New Roman" w:cs="Times New Roman"/>
          <w:sz w:val="28"/>
          <w:szCs w:val="28"/>
        </w:rPr>
        <w:t>Робототехника. Традиционные роботы являются чрезвычайно сложными устройствами как в производстве и программировании, так и в эксплуатации. Кроме того, большинство из них не отличается универсальностью, будучи рассчитанными на решение узкого круга производственных задач, а их использование может представлять опасность для персонала. В этой связи внимание собственников предприятий все больше привлекают роботы. Они имеют широкую сферу применения, обходятся дешевле в производстве, а также более безопасны для сотрудников.</w:t>
      </w:r>
    </w:p>
    <w:p w14:paraId="5048F55F" w14:textId="66753494" w:rsidR="006C1054" w:rsidRPr="006C1054" w:rsidRDefault="006C1054" w:rsidP="006C1054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054">
        <w:rPr>
          <w:rFonts w:ascii="Times New Roman" w:eastAsia="Calibri" w:hAnsi="Times New Roman" w:cs="Times New Roman"/>
          <w:sz w:val="28"/>
          <w:szCs w:val="28"/>
        </w:rPr>
        <w:t xml:space="preserve">Моделирование и симуляция. Плодотворное применение технологий обеспечивается прогнозированием и пониманием особенностей конечной продукции. Разработчики используют моделирование и симуляцию, что дает возможность наглядно представить конечный результат. В итоге становится проще адаптировать или изменить дизайн продукта, выявить возможные </w:t>
      </w:r>
      <w:r w:rsidRPr="006C1054">
        <w:rPr>
          <w:rFonts w:ascii="Times New Roman" w:eastAsia="Calibri" w:hAnsi="Times New Roman" w:cs="Times New Roman"/>
          <w:sz w:val="28"/>
          <w:szCs w:val="28"/>
        </w:rPr>
        <w:lastRenderedPageBreak/>
        <w:t>ошибки и визуализировать контент.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1054">
        <w:rPr>
          <w:rFonts w:ascii="Times New Roman" w:eastAsia="Calibri" w:hAnsi="Times New Roman" w:cs="Times New Roman"/>
          <w:sz w:val="28"/>
          <w:szCs w:val="28"/>
        </w:rPr>
        <w:t>Такие методы широко применяются при разработке промышленных роботизированных систем, которые достаточно дороги в производстве и ограничены в функционале.</w:t>
      </w:r>
    </w:p>
    <w:p w14:paraId="407F5161" w14:textId="2F39BE4D" w:rsidR="006B35CF" w:rsidRPr="006B35CF" w:rsidRDefault="006C1054" w:rsidP="00A911F0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Системы автоматизированного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 проектирования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(САПР)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. Используются во время разработок новых изделий и подготовки </w:t>
      </w:r>
      <w:r w:rsidR="00A95044">
        <w:rPr>
          <w:rFonts w:ascii="Times New Roman" w:eastAsia="Calibri" w:hAnsi="Times New Roman" w:cs="Times New Roman"/>
          <w:sz w:val="28"/>
          <w:szCs w:val="28"/>
        </w:rPr>
        <w:t>сопроводительной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 докумен</w:t>
      </w:r>
      <w:r w:rsidR="00A95044">
        <w:rPr>
          <w:rFonts w:ascii="Times New Roman" w:eastAsia="Calibri" w:hAnsi="Times New Roman" w:cs="Times New Roman"/>
          <w:sz w:val="28"/>
          <w:szCs w:val="28"/>
        </w:rPr>
        <w:t>тации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42DE9A" w14:textId="77777777" w:rsidR="00A911F0" w:rsidRPr="00A911F0" w:rsidRDefault="00A911F0" w:rsidP="00A911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Языки программирования стандарта МЭК 61131-3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911F0">
        <w:rPr>
          <w:rFonts w:ascii="Times New Roman" w:eastAsia="Calibri" w:hAnsi="Times New Roman" w:cs="Times New Roman"/>
          <w:sz w:val="28"/>
          <w:szCs w:val="28"/>
        </w:rPr>
        <w:t>Стандарт устанавливает пять языков программирования со следующими названиями:</w:t>
      </w:r>
    </w:p>
    <w:p w14:paraId="0D5F73A1" w14:textId="46E00B5C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A911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911F0">
        <w:rPr>
          <w:rFonts w:ascii="Times New Roman" w:eastAsia="Calibri" w:hAnsi="Times New Roman" w:cs="Times New Roman"/>
          <w:sz w:val="28"/>
          <w:szCs w:val="28"/>
        </w:rPr>
        <w:t>инструкций</w:t>
      </w:r>
      <w:r w:rsidRPr="00A911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(IL — Instruction List);</w:t>
      </w:r>
    </w:p>
    <w:p w14:paraId="21E3A276" w14:textId="1C20B3A6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структурированный текст (ST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Structured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Text)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DC3A79" w14:textId="2D989802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релейно-контактные схемы, или релейные диаграммы (LD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Ladder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Diagram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BBF0DF" w14:textId="520C611D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диаграммы функциональных блоков (FBD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Function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Block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Diagram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148EB3" w14:textId="3FF66DF3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последовательные функциональные схемы (SFC — «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Sequential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Function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Chart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B3543F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Языки IL и ST являются текстовыми. Графическими языками являются LD, FBD, SFC.</w:t>
      </w:r>
    </w:p>
    <w:p w14:paraId="5363E9F6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В стандарт были введены несколько языков (а не один) для того, чтобы каждый пользователь мог применить наиболее понятный ему язык. </w:t>
      </w:r>
    </w:p>
    <w:p w14:paraId="72A53953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Программисты чаще выбирают язык IL (похожий на ассемблер) или ST, похожий на язык высокого уровня Паскаль. Специалисты, имеющие опыт работы с релейной логикой, выбирают язык LD. Специалисты по системам автоматического управления (САУ) и схемотехники выбирают привычный для них язык FBD.</w:t>
      </w:r>
    </w:p>
    <w:p w14:paraId="400EC27F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Выбор одного из пяти языков определятся не только предпочтениями пользователя, но и смыслом решаемой задачи. </w:t>
      </w:r>
    </w:p>
    <w:p w14:paraId="49AF4B2A" w14:textId="21BAE373" w:rsid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Если исходная задача формулируется в терминах последовательной обработки и передачи сигналов, то для нее проще и нагляднее использовать язык FBD. Если задача описывается как последовательность срабатываний некоторых ключей и реле, то для нее нагляднее всего будет язык LD. Для задач, которые изначально формулируются в виде сложного разветвленного алгоритма, удобнее будет язык ST.</w:t>
      </w:r>
    </w:p>
    <w:p w14:paraId="531DC0D7" w14:textId="1B4FBDE9" w:rsidR="006B35CF" w:rsidRDefault="006B35CF" w:rsidP="006B35C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5CF">
        <w:rPr>
          <w:rFonts w:ascii="Times New Roman" w:eastAsia="Calibri" w:hAnsi="Times New Roman" w:cs="Times New Roman"/>
          <w:sz w:val="28"/>
          <w:szCs w:val="28"/>
        </w:rPr>
        <w:t>SCADA</w:t>
      </w:r>
      <w:r w:rsidR="002E5BE7" w:rsidRPr="002E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5CF">
        <w:rPr>
          <w:rFonts w:ascii="Times New Roman" w:eastAsia="Calibri" w:hAnsi="Times New Roman" w:cs="Times New Roman"/>
          <w:sz w:val="28"/>
          <w:szCs w:val="28"/>
        </w:rPr>
        <w:t>—</w:t>
      </w:r>
      <w:r w:rsidR="002E5BE7" w:rsidRPr="002E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5CF">
        <w:rPr>
          <w:rFonts w:ascii="Times New Roman" w:eastAsia="Calibri" w:hAnsi="Times New Roman" w:cs="Times New Roman"/>
          <w:sz w:val="28"/>
          <w:szCs w:val="28"/>
        </w:rPr>
        <w:t>программный пакет,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</w:t>
      </w:r>
    </w:p>
    <w:p w14:paraId="7B62C144" w14:textId="77777777" w:rsidR="00EC113B" w:rsidRPr="00EC113B" w:rsidRDefault="00EC113B" w:rsidP="00EC11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13B">
        <w:rPr>
          <w:rFonts w:ascii="Times New Roman" w:eastAsia="Calibri" w:hAnsi="Times New Roman" w:cs="Times New Roman"/>
          <w:sz w:val="28"/>
          <w:szCs w:val="28"/>
        </w:rPr>
        <w:t>SCADA-системы решают следующие задачи:</w:t>
      </w:r>
    </w:p>
    <w:p w14:paraId="29194DC1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Обмен данными с «устройствами связи с объектом» (то есть с промышленными контроллерами и платами ввода-вывода) в реальном времени через драйверы.</w:t>
      </w:r>
    </w:p>
    <w:p w14:paraId="4AC8B7AF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Обработка информации в реальном времени.</w:t>
      </w:r>
    </w:p>
    <w:p w14:paraId="113B94DC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Логическое управление.</w:t>
      </w:r>
    </w:p>
    <w:p w14:paraId="35CA7F0F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lastRenderedPageBreak/>
        <w:t>Отображение информации на экране монитора в удобной и понятной для человека форме.</w:t>
      </w:r>
    </w:p>
    <w:p w14:paraId="347932B3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Ведение базы данных реального времени с технологической информацией.</w:t>
      </w:r>
    </w:p>
    <w:p w14:paraId="289AC51C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Аварийная сигнализация и управление тревожными сообщениями.</w:t>
      </w:r>
    </w:p>
    <w:p w14:paraId="548892F8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Подготовка и генерирование отчетов о ходе технологического процесса.</w:t>
      </w:r>
    </w:p>
    <w:p w14:paraId="167B1F18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Осуществление сетевого взаимодействия между SCADA ПК.</w:t>
      </w:r>
    </w:p>
    <w:p w14:paraId="4199C045" w14:textId="0C649DE2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Обеспечение связи с внешними приложениями (СУБД, электронные таблицы, текстовые процессоры и т. д.).</w:t>
      </w:r>
    </w:p>
    <w:p w14:paraId="609F472D" w14:textId="597A6762" w:rsidR="0062091F" w:rsidRDefault="0062091F" w:rsidP="00E10D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CF2DE" w14:textId="50D6236A" w:rsidR="0062091F" w:rsidRDefault="002E5BE7" w:rsidP="00E10D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47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B1ABF2" w14:textId="77777777" w:rsidR="00E10EE0" w:rsidRPr="00120587" w:rsidRDefault="00E10EE0" w:rsidP="00E10E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D1E1318" w14:textId="77777777" w:rsidR="00E10EE0" w:rsidRPr="00A81C26" w:rsidRDefault="00E10EE0" w:rsidP="00E10EE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1C26">
        <w:rPr>
          <w:rFonts w:ascii="Times New Roman" w:eastAsia="Calibri" w:hAnsi="Times New Roman" w:cs="Times New Roman"/>
          <w:b/>
          <w:bCs/>
          <w:sz w:val="28"/>
          <w:szCs w:val="28"/>
        </w:rPr>
        <w:t>ФГОС СПО.</w:t>
      </w:r>
    </w:p>
    <w:p w14:paraId="4E4216DD" w14:textId="0C044E55" w:rsidR="00F369B7" w:rsidRDefault="00F369B7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9B7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08.02.09 Монтаж, наладка и эксплуатация электрооборудования промышленных и гражданских зданий (утв. приказом Министерства образования и науки РФ от 14 мая 2014 г. N 519).</w:t>
      </w:r>
    </w:p>
    <w:p w14:paraId="2C059AB6" w14:textId="77777777" w:rsidR="00F369B7" w:rsidRDefault="00F369B7" w:rsidP="00F369B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среднего профессионального образования по профессии 15.01.31 Мастер контрольно-измерительных приборов и автоматики (утв. приказом Министерства образования и науки РФ </w:t>
      </w:r>
      <w:bookmarkStart w:id="0" w:name="_Hlk128457448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9 декабря 2016 г. N 1579</w:t>
      </w:r>
      <w:bookmarkEnd w:id="0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632FF00" w14:textId="77777777" w:rsidR="00F369B7" w:rsidRPr="00120587" w:rsidRDefault="00F369B7" w:rsidP="00F369B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15.0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1BC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Слесарь-наладчик контрольно-измерительных приборов и автоматики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903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F114A5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15.02.10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ехатроника и мобильная робототехника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B1E8DD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15.02.10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ехатроника и робототехника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684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0C771B" w14:textId="77777777" w:rsidR="004A28A4" w:rsidRDefault="004A28A4" w:rsidP="004A2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15.02.11 </w:t>
      </w:r>
      <w:r w:rsidRPr="000E65B3">
        <w:rPr>
          <w:rFonts w:ascii="Times New Roman" w:eastAsia="Calibri" w:hAnsi="Times New Roman" w:cs="Times New Roman"/>
          <w:sz w:val="28"/>
          <w:szCs w:val="28"/>
        </w:rPr>
        <w:t>Техническая эксплуатация и обслуживание роботизированного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4E69E4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15.02.12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онтаж, техническое обслуживание и ремонт промышленного оборудования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158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7F811E" w14:textId="5DD288B7" w:rsidR="00F01BC3" w:rsidRDefault="00F01BC3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(утв. приказом Министерства образования и науки РФ от 9 декабря 2016 г. N 1582)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D3BFB3" w14:textId="6769509C" w:rsidR="00C37290" w:rsidRDefault="00C37290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</w:t>
      </w:r>
      <w:r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C37290">
        <w:rPr>
          <w:rFonts w:ascii="Times New Roman" w:eastAsia="Calibri" w:hAnsi="Times New Roman" w:cs="Times New Roman"/>
          <w:sz w:val="28"/>
          <w:szCs w:val="28"/>
        </w:rPr>
        <w:t>Монтаж, техническое обслуживание, эксплуат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37290">
        <w:rPr>
          <w:rFonts w:ascii="Times New Roman" w:eastAsia="Calibri" w:hAnsi="Times New Roman" w:cs="Times New Roman"/>
          <w:sz w:val="28"/>
          <w:szCs w:val="28"/>
        </w:rPr>
        <w:t>ция и ремонт промышленного оборудования (по отраслям)</w:t>
      </w:r>
      <w:r w:rsidR="00C53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 w:rsidR="00C5329C"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 w:rsidR="00C5329C">
        <w:rPr>
          <w:rFonts w:ascii="Times New Roman" w:eastAsia="Calibri" w:hAnsi="Times New Roman" w:cs="Times New Roman"/>
          <w:sz w:val="28"/>
          <w:szCs w:val="28"/>
        </w:rPr>
        <w:t>12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9C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5329C">
        <w:rPr>
          <w:rFonts w:ascii="Times New Roman" w:eastAsia="Calibri" w:hAnsi="Times New Roman" w:cs="Times New Roman"/>
          <w:sz w:val="28"/>
          <w:szCs w:val="28"/>
        </w:rPr>
        <w:t>23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 w:rsidR="00C5329C">
        <w:rPr>
          <w:rFonts w:ascii="Times New Roman" w:eastAsia="Calibri" w:hAnsi="Times New Roman" w:cs="Times New Roman"/>
          <w:sz w:val="28"/>
          <w:szCs w:val="28"/>
        </w:rPr>
        <w:t>676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>)</w:t>
      </w:r>
      <w:r w:rsidR="00C532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354448" w14:textId="36E6B60B" w:rsidR="000E65B3" w:rsidRDefault="004A28A4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4A28A4">
        <w:rPr>
          <w:rFonts w:ascii="Times New Roman" w:eastAsia="Calibri" w:hAnsi="Times New Roman" w:cs="Times New Roman"/>
          <w:sz w:val="28"/>
          <w:szCs w:val="28"/>
        </w:rPr>
        <w:t>15.02.18 Техническая эксплуатация и обслуживание роботизированного производства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890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1107B8" w14:textId="55190429" w:rsidR="000E65B3" w:rsidRDefault="00AD5C28" w:rsidP="00A81C2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1C26">
        <w:rPr>
          <w:rFonts w:ascii="Times New Roman" w:hAnsi="Times New Roman"/>
          <w:b/>
          <w:bCs/>
          <w:sz w:val="28"/>
          <w:szCs w:val="28"/>
        </w:rPr>
        <w:t>Профессиональные стандарты</w:t>
      </w:r>
    </w:p>
    <w:p w14:paraId="3BC171D6" w14:textId="499E8747" w:rsidR="00592923" w:rsidRPr="00592923" w:rsidRDefault="00592923" w:rsidP="0059292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923">
        <w:rPr>
          <w:rFonts w:ascii="Times New Roman" w:hAnsi="Times New Roman"/>
          <w:sz w:val="28"/>
          <w:szCs w:val="28"/>
        </w:rPr>
        <w:t>28.003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923">
        <w:rPr>
          <w:rFonts w:ascii="Times New Roman" w:hAnsi="Times New Roman"/>
          <w:sz w:val="28"/>
          <w:szCs w:val="28"/>
        </w:rPr>
        <w:t>Специалист по автоматизации и механизации технологических процессов механосборочного производства</w:t>
      </w:r>
      <w:r>
        <w:rPr>
          <w:rFonts w:ascii="Times New Roman" w:hAnsi="Times New Roman"/>
          <w:sz w:val="28"/>
          <w:szCs w:val="28"/>
        </w:rPr>
        <w:t>.</w:t>
      </w:r>
      <w:r w:rsidRPr="00592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9292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8 сентября 2015 г. № 606н</w:t>
      </w:r>
    </w:p>
    <w:p w14:paraId="54D0F17C" w14:textId="15B3C985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F80">
        <w:rPr>
          <w:rFonts w:ascii="Times New Roman" w:eastAsia="Calibri" w:hAnsi="Times New Roman" w:cs="Times New Roman"/>
          <w:sz w:val="28"/>
          <w:szCs w:val="28"/>
        </w:rPr>
        <w:t xml:space="preserve">40.057 Специалист по автоматизированным системам управления машиностроительным предприятием.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190F80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28.09.2020 № 658н</w:t>
      </w:r>
    </w:p>
    <w:p w14:paraId="4C6B0F54" w14:textId="180FE778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F80">
        <w:rPr>
          <w:rFonts w:ascii="Times New Roman" w:eastAsia="Calibri" w:hAnsi="Times New Roman" w:cs="Times New Roman"/>
          <w:sz w:val="28"/>
          <w:szCs w:val="28"/>
        </w:rPr>
        <w:t xml:space="preserve">40.067 Слесарь по контрольно-измерительным приборам и автоматике.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190F80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30 сентября 2020 № 685н.</w:t>
      </w:r>
    </w:p>
    <w:p w14:paraId="532D082D" w14:textId="0E1FC164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40.077 Слесарь-ремонтник промышленного оборудования.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AD5C2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 декабря 2014 года N 1164н.</w:t>
      </w:r>
    </w:p>
    <w:p w14:paraId="76A6983F" w14:textId="7D114366" w:rsidR="00190F80" w:rsidRPr="00AD5C28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40.158 Наладчик контрольно-измерительных приборов и автоматики.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AD5C2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22 октября 2020 № 739н.</w:t>
      </w:r>
    </w:p>
    <w:p w14:paraId="70367478" w14:textId="14E75959" w:rsidR="00AD5C28" w:rsidRPr="00AD5C28" w:rsidRDefault="00AD5C28" w:rsidP="00AD5C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40.178 Специалист по проектированию автоматизированных систем управления технологическими процессами.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>твержден</w:t>
      </w: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Pr="00AD5C28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Министерства труда и социальной защиты Российской Федерации от 12 октября 2021 № 723н.</w:t>
      </w:r>
    </w:p>
    <w:p w14:paraId="7E11DDB9" w14:textId="3704317F" w:rsidR="00B737CE" w:rsidRDefault="00B737CE" w:rsidP="00B737C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7CE">
        <w:rPr>
          <w:rFonts w:ascii="Times New Roman" w:hAnsi="Times New Roman"/>
          <w:b/>
          <w:bCs/>
          <w:sz w:val="28"/>
          <w:szCs w:val="28"/>
        </w:rPr>
        <w:t>ЕТКС</w:t>
      </w:r>
    </w:p>
    <w:p w14:paraId="36EBA9A8" w14:textId="17C94D74" w:rsidR="005F2D17" w:rsidRPr="005F2D17" w:rsidRDefault="005F2D17" w:rsidP="005F2D1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D17"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2019. Часть №2 выпуска №2 ЕТКС. Выпуск утвержден Постановлением Минтруда РФ от 15.11.1999 N 45 (в редакции Приказа Минздравсоцразвития РФ от 13.11.2008 N 645)</w:t>
      </w:r>
      <w:r>
        <w:rPr>
          <w:rFonts w:ascii="Times New Roman" w:hAnsi="Times New Roman"/>
          <w:sz w:val="28"/>
          <w:szCs w:val="28"/>
        </w:rPr>
        <w:t>.</w:t>
      </w:r>
    </w:p>
    <w:p w14:paraId="0E740ABB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 ПО НАЛАДКЕ И ИСПЫТАНИЯМ Редакция от 27.03.2018 — Действует с 27.03.2018</w:t>
      </w:r>
    </w:p>
    <w:p w14:paraId="14CC599D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ТЕХНИК-ТЕХНОЛОГ Редакция от 27.03.2018 — Действует с 27.03.2018</w:t>
      </w:r>
    </w:p>
    <w:p w14:paraId="7E969FEB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 – ПРОГРАММИСТ Редакция от 27.03.2018 — Действует с 27.03.2018</w:t>
      </w:r>
    </w:p>
    <w:p w14:paraId="7381E9F0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НАЛАДКЕ И ИСПЫТАНИЯМ Редакция от 27.03.2018 — Действует с 27.03.2018</w:t>
      </w:r>
    </w:p>
    <w:p w14:paraId="59F887DC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АВТОМАТИЗАЦИИ И МЕХАНИЗАЦИИ ПРОИЗВОДСТВЕННЫХ ПРОЦЕССОВ Редакция от 27.03.2018 — Действует с 27.03.2018</w:t>
      </w:r>
    </w:p>
    <w:p w14:paraId="6C03A9F7" w14:textId="0B04D832" w:rsidR="00AD5C28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АВТОМАТИЗИРОВАННЫМ СИСТЕМАМ УПРАВЛЕНИЯ ПРОИЗВОДСТВ Редакция от 27.03.2018 — Действует с 27.03.2018</w:t>
      </w:r>
    </w:p>
    <w:p w14:paraId="53E6B8C6" w14:textId="25D8812F" w:rsidR="00150565" w:rsidRPr="00150565" w:rsidRDefault="00150565" w:rsidP="0015056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0565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</w:p>
    <w:p w14:paraId="1BB28E1D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</w:t>
      </w:r>
      <w:r w:rsidRPr="00150565">
        <w:rPr>
          <w:rFonts w:ascii="Times New Roman" w:eastAsia="Calibri" w:hAnsi="Times New Roman" w:cs="Times New Roman"/>
          <w:sz w:val="28"/>
          <w:szCs w:val="28"/>
        </w:rPr>
        <w:lastRenderedPageBreak/>
        <w:t>Минздрава России от 18 мая 2020 г. N 455н (зарегистрирован Минюстом России 22 мая 2020 г., регистрационный N 58430).</w:t>
      </w:r>
    </w:p>
    <w:p w14:paraId="7DA36C86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2020, N 18, ст.2889).</w:t>
      </w:r>
    </w:p>
    <w:p w14:paraId="3E4DEA66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4A19608E" w14:textId="1BA8DF1C" w:rsid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</w:t>
      </w:r>
    </w:p>
    <w:p w14:paraId="66948737" w14:textId="77777777" w:rsidR="00D02A51" w:rsidRPr="00D02A51" w:rsidRDefault="00D02A51" w:rsidP="00D02A51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2A51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(профессиограмма)</w:t>
      </w:r>
    </w:p>
    <w:p w14:paraId="6B144595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Контроль и метрологическое обеспечение средств и систем автоматизации (по отраслям).</w:t>
      </w:r>
    </w:p>
    <w:p w14:paraId="03BE67F5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Организация работ по монтажу, ремонту и наладке систем автоматизации (по отраслям).</w:t>
      </w:r>
    </w:p>
    <w:p w14:paraId="3AA6DB2D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Эксплуатация систем автоматизации (по отраслям).</w:t>
      </w:r>
    </w:p>
    <w:p w14:paraId="2E331787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Разработка и моделирование несложных систем автоматизации с учетом специфики технологических процессов (по отраслям).</w:t>
      </w:r>
    </w:p>
    <w:p w14:paraId="791A6923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Проведение анализа характеристик и обеспечение надежности систем автоматизации (по отраслям).</w:t>
      </w:r>
    </w:p>
    <w:p w14:paraId="3884081E" w14:textId="483BFEFA" w:rsidR="00C11C4B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Проектирование, моделирование и оптимизация систем автоматизации.</w:t>
      </w:r>
    </w:p>
    <w:p w14:paraId="6FC14AA0" w14:textId="3D9A4E2A" w:rsidR="002A7A97" w:rsidRPr="002366DA" w:rsidRDefault="002A7A97" w:rsidP="002366DA">
      <w:pPr>
        <w:pStyle w:val="a3"/>
        <w:numPr>
          <w:ilvl w:val="1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66DA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0D707306" w14:textId="3229E9F4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Р ИСО 10303-58-2015 Системы автоматизации производства и их интеграция.</w:t>
      </w:r>
    </w:p>
    <w:p w14:paraId="2DF9733D" w14:textId="0D010764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13418-79 Средства автоматизации и устройства электрические дискретные ГСП. Общие технические условия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C6BEA1" w14:textId="7B854152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13033-84 ГСП. Приборы и средства автоматизации электрические аналоговые. Общие технические условия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8C0DAA" w14:textId="4227D742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lastRenderedPageBreak/>
        <w:t>ГОСТ 21.208-2013. Автоматизация технологических процессов. Обозначения условные приборов и средств автоматизации в схемах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F5112B" w14:textId="77777777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21.408-2013 СПДС. Правила выполнения рабочей документации автоматизации технологических процессов.</w:t>
      </w:r>
    </w:p>
    <w:p w14:paraId="182E087E" w14:textId="13A0735E" w:rsid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23004-78 Механизация и автоматизация технологических процессов в машиностроении и приборостроении. Основные термины, определения и обозначения.</w:t>
      </w:r>
    </w:p>
    <w:p w14:paraId="6558D0F0" w14:textId="50F6692F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5467EC" w14:textId="2BD11FAF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8.513-84 Государственная система обеспечения единства измерений (ГСИ). Поверка средств измерений. Организация и порядок проведения (с Изменениями N 1, 2)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238F52" w14:textId="45DF6950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Р 8.671-2009 Государственная система обеспечения единства измерений. Приборы активного контроля линейных параметров. Методика поверки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EBC5D" w14:textId="26D7F45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16022-83 Реле электрические. Термины и определения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3CF7E0" w14:textId="45C54BA7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23286-78 Кабели, провода и шнуры. Нормы толщин изоляции, оболочек и испытаний напряжением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FE4024" w14:textId="3CF4194A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15845-80 Изделия кабельные. Термины и определения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EF70E8" w14:textId="7B7AFAA1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26810-86 Инструмент слесарно-монтажный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CB473B" w14:textId="37EDEF05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12.4.166 Система стандартов безопасности труда. Средства индивидуальной защиты органов дыхания. Шлем-маска. Общие технические условия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7858D6" w14:textId="3DF7687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12.4.293 Система стандартов безопасности труда. Средства индивидуальной защиты органов дыхания. Маски. Общие технические условия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F4B845" w14:textId="570F4F51" w:rsid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EN 340-2012 Система стандартов безопасности труда. Одежда специальная защитная. Общие технические требования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FE625C" w14:textId="619AA2C2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2.303–68. Единая система конструкторской документации. Линии</w:t>
      </w:r>
      <w:r>
        <w:rPr>
          <w:rFonts w:ascii="Times New Roman" w:eastAsia="Calibri" w:hAnsi="Times New Roman" w:cs="Times New Roman"/>
          <w:sz w:val="28"/>
        </w:rPr>
        <w:t>.</w:t>
      </w:r>
    </w:p>
    <w:p w14:paraId="07103FF6" w14:textId="60B4712D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2.304–81. Единая система конструкторской документации. Шрифты чертежные</w:t>
      </w:r>
      <w:r>
        <w:rPr>
          <w:rFonts w:ascii="Times New Roman" w:eastAsia="Calibri" w:hAnsi="Times New Roman" w:cs="Times New Roman"/>
          <w:sz w:val="28"/>
        </w:rPr>
        <w:t>.</w:t>
      </w:r>
    </w:p>
    <w:p w14:paraId="1572805C" w14:textId="50DE5173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2.701–2008. Единая система конструкторской документации. Схемы. Виды и типы. Общие требования к выполнению</w:t>
      </w:r>
      <w:r>
        <w:rPr>
          <w:rFonts w:ascii="Times New Roman" w:eastAsia="Calibri" w:hAnsi="Times New Roman" w:cs="Times New Roman"/>
          <w:sz w:val="28"/>
        </w:rPr>
        <w:t>.</w:t>
      </w:r>
    </w:p>
    <w:p w14:paraId="64B3018B" w14:textId="7CAFEBE0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2.702–2011. Единая система конструкторской документации. Правила выполнения электрических схем</w:t>
      </w:r>
      <w:r>
        <w:rPr>
          <w:rFonts w:ascii="Times New Roman" w:eastAsia="Calibri" w:hAnsi="Times New Roman" w:cs="Times New Roman"/>
          <w:sz w:val="28"/>
        </w:rPr>
        <w:t>.</w:t>
      </w:r>
    </w:p>
    <w:p w14:paraId="424F0D35" w14:textId="00602D73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lastRenderedPageBreak/>
        <w:t>ГОСТ 2.709–89. Единая система конструкторской документации. Обозначения условные проводов и контактных соединений электрических элементов, оборудования и участков цепей в электрических схемах</w:t>
      </w:r>
      <w:r>
        <w:rPr>
          <w:rFonts w:ascii="Times New Roman" w:eastAsia="Calibri" w:hAnsi="Times New Roman" w:cs="Times New Roman"/>
          <w:sz w:val="28"/>
        </w:rPr>
        <w:t>.</w:t>
      </w:r>
    </w:p>
    <w:p w14:paraId="6DBA90AE" w14:textId="4304FBA1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2.710–81. Единая система конструкторской документации. Обозначения буквенно-цифровые в электрических схемах</w:t>
      </w:r>
      <w:r>
        <w:rPr>
          <w:rFonts w:ascii="Times New Roman" w:eastAsia="Calibri" w:hAnsi="Times New Roman" w:cs="Times New Roman"/>
          <w:sz w:val="28"/>
        </w:rPr>
        <w:t>.</w:t>
      </w:r>
    </w:p>
    <w:p w14:paraId="294D48AA" w14:textId="0343C11F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2.721–74. Единая система конструкторской документации. Обозначения условные графические в схемах. Обозначения общего применения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4E97980" w14:textId="1A85CAB2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2.732–68. Единая система конструкторской документации. Обозначения условные графические в схемах. Источники света</w:t>
      </w:r>
      <w:r>
        <w:rPr>
          <w:rFonts w:ascii="Times New Roman" w:eastAsia="Calibri" w:hAnsi="Times New Roman" w:cs="Times New Roman"/>
          <w:sz w:val="28"/>
        </w:rPr>
        <w:t>.</w:t>
      </w:r>
    </w:p>
    <w:p w14:paraId="5BE6F1E0" w14:textId="2271325C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2.741–68. Единая система конструкторской документации. Обозначения условные графические в схемах. Приборы акустические: дата введения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45D9F810" w14:textId="5147C5F4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2.755–87. Единая система конструкторской документации. Обозначения условные графические в электрических схемах. Устройства коммутационные и контактные соединения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560E67E9" w14:textId="1AF56B38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24.104-85. Единая система стандартов автоматизированных систем управления. Автоматизированные системы управления. Общие требования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01B53748" w14:textId="461A437E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24.701-86.</w:t>
      </w:r>
      <w:r w:rsidRPr="007F137F">
        <w:rPr>
          <w:rFonts w:ascii="Times New Roman" w:eastAsia="Calibri" w:hAnsi="Times New Roman" w:cs="Times New Roman"/>
          <w:sz w:val="28"/>
        </w:rPr>
        <w:tab/>
        <w:t>Единая система стандартов автоматизированных систем управления. Надежность автоматизированных систем управления. Основные положения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20166C45" w14:textId="14C276E3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24.703-85.</w:t>
      </w:r>
      <w:r w:rsidRPr="007F137F">
        <w:rPr>
          <w:rFonts w:ascii="Times New Roman" w:eastAsia="Calibri" w:hAnsi="Times New Roman" w:cs="Times New Roman"/>
          <w:sz w:val="28"/>
        </w:rPr>
        <w:tab/>
        <w:t>Единая система стандартов автоматизированных систем управления. Типовые проектные решения в АСУ. Основные положения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74465DE" w14:textId="50B020C7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34.201-89.</w:t>
      </w:r>
      <w:r w:rsidRPr="007F137F">
        <w:rPr>
          <w:rFonts w:ascii="Times New Roman" w:eastAsia="Calibri" w:hAnsi="Times New Roman" w:cs="Times New Roman"/>
          <w:sz w:val="28"/>
        </w:rPr>
        <w:tab/>
        <w:t>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</w:t>
      </w:r>
      <w:r>
        <w:rPr>
          <w:rFonts w:ascii="Times New Roman" w:eastAsia="Calibri" w:hAnsi="Times New Roman" w:cs="Times New Roman"/>
          <w:sz w:val="28"/>
        </w:rPr>
        <w:t>.</w:t>
      </w:r>
    </w:p>
    <w:p w14:paraId="3604B51D" w14:textId="0F82575B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lastRenderedPageBreak/>
        <w:t>ГОСТ 34.601-90.</w:t>
      </w:r>
      <w:r w:rsidRPr="007F137F">
        <w:rPr>
          <w:rFonts w:ascii="Times New Roman" w:eastAsia="Calibri" w:hAnsi="Times New Roman" w:cs="Times New Roman"/>
          <w:sz w:val="28"/>
        </w:rPr>
        <w:tab/>
        <w:t>Информационная технология. Комплекс стандартов на автоматизированные системы. Автоматизированные системы. Стадии создания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6DA4ED9A" w14:textId="2F3B4D18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52611-2006.</w:t>
      </w:r>
      <w:r w:rsidRPr="007F137F">
        <w:rPr>
          <w:rFonts w:ascii="Times New Roman" w:eastAsia="Calibri" w:hAnsi="Times New Roman" w:cs="Times New Roman"/>
          <w:sz w:val="28"/>
        </w:rPr>
        <w:tab/>
        <w:t>Системы промышленной автоматизации и их интеграция. Средства информационной поддержки жизненного цикла продукции. Безопасность информации. Основные положения и общие требования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6B3C2581" w14:textId="310E6305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54101—2010. Средства автоматизации и системы управления. Средства и системы обеспечения безопасности. Техническое обслуживание и текущий ремонт</w:t>
      </w:r>
      <w:r>
        <w:rPr>
          <w:rFonts w:ascii="Times New Roman" w:eastAsia="Calibri" w:hAnsi="Times New Roman" w:cs="Times New Roman"/>
          <w:sz w:val="28"/>
        </w:rPr>
        <w:t>.</w:t>
      </w:r>
    </w:p>
    <w:p w14:paraId="7D77A9BD" w14:textId="721E667F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МЭК 61131-3–2016. Контроллеры программируемые. Часть 3. Языки программирования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04E278F" w14:textId="171EAF0E" w:rsidR="002A7A97" w:rsidRPr="002A7A97" w:rsidRDefault="002A7A97" w:rsidP="002A7A97">
      <w:pPr>
        <w:pStyle w:val="a3"/>
        <w:numPr>
          <w:ilvl w:val="1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7A97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21504010" w14:textId="77777777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общественных зданий»</w:t>
      </w:r>
    </w:p>
    <w:p w14:paraId="1EB6789C" w14:textId="6398CA7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 xml:space="preserve">СанПиН 2.2.4.548-96. 2.2.4.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A7A97">
        <w:rPr>
          <w:rFonts w:ascii="Times New Roman" w:eastAsia="Calibri" w:hAnsi="Times New Roman" w:cs="Times New Roman"/>
          <w:sz w:val="28"/>
          <w:szCs w:val="28"/>
        </w:rPr>
        <w:t>Физические факторы производственной среды. Гигиенические требования к микроклимату производственных помещений. Санитарные правила и нормы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3DC77F" w14:textId="5FD8EAE4" w:rsidR="002A7A97" w:rsidRPr="002A7A97" w:rsidRDefault="002A7A97" w:rsidP="002A7A97">
      <w:pPr>
        <w:pStyle w:val="a3"/>
        <w:numPr>
          <w:ilvl w:val="1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7A97">
        <w:rPr>
          <w:rFonts w:ascii="Times New Roman" w:hAnsi="Times New Roman"/>
          <w:b/>
          <w:bCs/>
          <w:sz w:val="28"/>
          <w:szCs w:val="28"/>
        </w:rPr>
        <w:t>СП (СНИП)</w:t>
      </w:r>
    </w:p>
    <w:p w14:paraId="40B19D41" w14:textId="59858B1E" w:rsid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 xml:space="preserve">СП 2.2.3670-20 </w:t>
      </w:r>
      <w:r w:rsidR="00B12C5F">
        <w:rPr>
          <w:rFonts w:ascii="Times New Roman" w:eastAsia="Calibri" w:hAnsi="Times New Roman" w:cs="Times New Roman"/>
          <w:sz w:val="28"/>
          <w:szCs w:val="28"/>
        </w:rPr>
        <w:t>«</w:t>
      </w:r>
      <w:r w:rsidRPr="002A7A97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B12C5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6059EDA" w14:textId="391005C6" w:rsidR="009C4B59" w:rsidRPr="00E62D82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C959491" w14:textId="77777777" w:rsidR="00E62D82" w:rsidRPr="00C9001F" w:rsidRDefault="00E62D82" w:rsidP="00E62D82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00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C9001F">
        <w:rPr>
          <w:rFonts w:ascii="Times New Roman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9001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62D82" w:rsidRPr="00425FBC" w14:paraId="73E7EF2C" w14:textId="77777777" w:rsidTr="00375F01">
        <w:tc>
          <w:tcPr>
            <w:tcW w:w="529" w:type="pct"/>
            <w:shd w:val="clear" w:color="auto" w:fill="92D050"/>
          </w:tcPr>
          <w:p w14:paraId="5EA95352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0EE600F" w14:textId="77777777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62D82" w:rsidRPr="00425FBC" w14:paraId="07397E8C" w14:textId="77777777" w:rsidTr="00375F01">
        <w:tc>
          <w:tcPr>
            <w:tcW w:w="529" w:type="pct"/>
            <w:shd w:val="clear" w:color="auto" w:fill="BFBFBF"/>
          </w:tcPr>
          <w:p w14:paraId="23CF4F04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31712CF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условиях.</w:t>
            </w:r>
          </w:p>
        </w:tc>
      </w:tr>
      <w:tr w:rsidR="00E62D82" w:rsidRPr="00425FBC" w14:paraId="122802FE" w14:textId="77777777" w:rsidTr="00375F01">
        <w:tc>
          <w:tcPr>
            <w:tcW w:w="529" w:type="pct"/>
            <w:shd w:val="clear" w:color="auto" w:fill="BFBFBF"/>
          </w:tcPr>
          <w:p w14:paraId="43B87130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5DB1E59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указатели.</w:t>
            </w:r>
          </w:p>
        </w:tc>
      </w:tr>
      <w:tr w:rsidR="00E62D82" w:rsidRPr="00425FBC" w14:paraId="0C3BD68E" w14:textId="77777777" w:rsidTr="00375F01">
        <w:tc>
          <w:tcPr>
            <w:tcW w:w="529" w:type="pct"/>
            <w:shd w:val="clear" w:color="auto" w:fill="BFBFBF"/>
          </w:tcPr>
          <w:p w14:paraId="240788C4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0168D69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окружающих.</w:t>
            </w:r>
          </w:p>
        </w:tc>
      </w:tr>
      <w:tr w:rsidR="00E62D82" w:rsidRPr="00425FBC" w14:paraId="03DCCB28" w14:textId="77777777" w:rsidTr="00375F01">
        <w:trPr>
          <w:trHeight w:val="305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6EA2BE27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7465E3B0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Давать экспертные рекомендации и инструкции по текущему использованию, уходу и техническому обслуживанию оборудования.</w:t>
            </w:r>
          </w:p>
        </w:tc>
      </w:tr>
      <w:tr w:rsidR="00E62D82" w:rsidRPr="00425FBC" w14:paraId="52D1D8C0" w14:textId="77777777" w:rsidTr="00375F01">
        <w:trPr>
          <w:trHeight w:val="237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6A6684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4EBBD81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и понимать принципиальные схемы, а также вносить дополнения в них в САПР в соответствии с описанием функции.</w:t>
            </w:r>
          </w:p>
        </w:tc>
      </w:tr>
      <w:tr w:rsidR="00E62D82" w:rsidRPr="00425FBC" w14:paraId="4C5374F4" w14:textId="77777777" w:rsidTr="00375F01">
        <w:trPr>
          <w:trHeight w:val="271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7752440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3FC97AC" w14:textId="4004520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Понимать разделы чертежных стандартов</w:t>
            </w:r>
            <w:r w:rsidR="00AA17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ЕСКД</w:t>
            </w: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 которые необходимо использовать.</w:t>
            </w:r>
          </w:p>
        </w:tc>
      </w:tr>
      <w:tr w:rsidR="00E62D82" w:rsidRPr="00425FBC" w14:paraId="7D39DAFC" w14:textId="77777777" w:rsidTr="00375F01">
        <w:trPr>
          <w:trHeight w:val="30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8BA9BD1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69F87F55" w14:textId="256F0C73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E4A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Проектировать электрические</w:t>
            </w:r>
            <w:r w:rsidR="00DB2A4A">
              <w:rPr>
                <w:rFonts w:ascii="Times New Roman" w:hAnsi="Times New Roman" w:cs="Times New Roman"/>
                <w:bCs/>
                <w:sz w:val="28"/>
                <w:szCs w:val="28"/>
              </w:rPr>
              <w:t>, пневматические, гидравлические схемы</w:t>
            </w:r>
            <w:r w:rsidRPr="005B5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62D82" w:rsidRPr="00425FBC" w14:paraId="4C6E75F7" w14:textId="77777777" w:rsidTr="00375F01">
        <w:trPr>
          <w:trHeight w:val="18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F92E019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0ABDDF3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Читать, понимать сложные технические чертежи, принципиальные схемы, планы, описания функций.</w:t>
            </w:r>
          </w:p>
        </w:tc>
      </w:tr>
      <w:tr w:rsidR="00E62D82" w:rsidRPr="00425FBC" w14:paraId="6F329E87" w14:textId="77777777" w:rsidTr="00375F01">
        <w:trPr>
          <w:trHeight w:val="10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4B05188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B34AF37" w14:textId="3799EDD0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CB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монтаж кабел</w:t>
            </w:r>
            <w:r w:rsidR="00375F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95CBC">
              <w:rPr>
                <w:rFonts w:ascii="Times New Roman" w:hAnsi="Times New Roman" w:cs="Times New Roman"/>
                <w:bCs/>
                <w:sz w:val="28"/>
                <w:szCs w:val="28"/>
              </w:rPr>
              <w:t>несущих систем, клемм, компонентов и проводников согласно чертежам и установленным допускам.</w:t>
            </w:r>
          </w:p>
        </w:tc>
      </w:tr>
      <w:tr w:rsidR="00E62D82" w:rsidRPr="00425FBC" w14:paraId="1DD70031" w14:textId="77777777" w:rsidTr="00375F01">
        <w:trPr>
          <w:trHeight w:val="32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3F8A12D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44BDFD6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Измерять и рассчитывать верные положения подлежащих установке компонентов.</w:t>
            </w:r>
          </w:p>
        </w:tc>
      </w:tr>
      <w:tr w:rsidR="00E62D82" w:rsidRPr="00425FBC" w14:paraId="5A2DBFF1" w14:textId="77777777" w:rsidTr="00375F01">
        <w:trPr>
          <w:trHeight w:val="169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C2F1D8F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168DD4EA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Устанавливать кабель-каналы, кабели, устройства, приборы и фитинги.</w:t>
            </w:r>
          </w:p>
        </w:tc>
      </w:tr>
      <w:tr w:rsidR="00E62D82" w:rsidRPr="00425FBC" w14:paraId="73EB4EE7" w14:textId="77777777" w:rsidTr="00375F01">
        <w:trPr>
          <w:trHeight w:val="18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8295D77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5F35AB2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Комму</w:t>
            </w: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тировать сложные кабельные системы.</w:t>
            </w:r>
          </w:p>
        </w:tc>
      </w:tr>
      <w:tr w:rsidR="00E62D82" w:rsidRPr="00425FBC" w14:paraId="5661AA9E" w14:textId="77777777" w:rsidTr="00375F01">
        <w:trPr>
          <w:trHeight w:val="30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53EF7DE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BB7D48A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Испытывать и производить пусконаладочные работы, установленного оборудования.</w:t>
            </w:r>
          </w:p>
        </w:tc>
      </w:tr>
      <w:tr w:rsidR="00E62D82" w:rsidRPr="00425FBC" w14:paraId="0A96A28C" w14:textId="77777777" w:rsidTr="00375F01">
        <w:trPr>
          <w:trHeight w:val="36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BDB4C3B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270875A9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Создавать алгоритмы программирования в соответствии со спецификациями и схемами.</w:t>
            </w:r>
          </w:p>
        </w:tc>
      </w:tr>
      <w:tr w:rsidR="00E62D82" w:rsidRPr="00425FBC" w14:paraId="2C30A324" w14:textId="77777777" w:rsidTr="00375F01">
        <w:trPr>
          <w:trHeight w:val="237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FE699A5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CA11F0A" w14:textId="490A067E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Выполнять конфигурацию </w:t>
            </w:r>
            <w:r w:rsidR="008D42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панелей оператора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в соответствии со спецификациями и схемами.</w:t>
            </w:r>
          </w:p>
        </w:tc>
      </w:tr>
      <w:tr w:rsidR="00E62D82" w:rsidRPr="00425FBC" w14:paraId="76A1B402" w14:textId="77777777" w:rsidTr="00375F01">
        <w:trPr>
          <w:trHeight w:val="254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EF741E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D468D25" w14:textId="5D872849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Выполнять конфигурацию </w:t>
            </w:r>
            <w:r w:rsidR="000941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частотных преобразователей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согласно описанию функций.</w:t>
            </w:r>
          </w:p>
        </w:tc>
      </w:tr>
      <w:tr w:rsidR="00E62D82" w:rsidRPr="00425FBC" w14:paraId="7CC86DCE" w14:textId="77777777" w:rsidTr="00375F01">
        <w:trPr>
          <w:trHeight w:val="254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4839C53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810EFB3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Демонстрировать функции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режимов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и предоставлять квалифицированные рекомендации и инструкции.</w:t>
            </w:r>
          </w:p>
        </w:tc>
      </w:tr>
      <w:tr w:rsidR="00E62D82" w:rsidRPr="00425FBC" w14:paraId="1B2289F1" w14:textId="77777777" w:rsidTr="00375F01">
        <w:trPr>
          <w:trHeight w:val="288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029787D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200289B" w14:textId="7FF8278B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программирование согласно </w:t>
            </w:r>
            <w:r w:rsidR="00A418E3" w:rsidRPr="007F137F">
              <w:rPr>
                <w:rFonts w:ascii="Times New Roman" w:eastAsia="Calibri" w:hAnsi="Times New Roman" w:cs="Times New Roman"/>
                <w:sz w:val="28"/>
              </w:rPr>
              <w:t>ГОСТ Р МЭК 61131-3–2016.</w:t>
            </w:r>
          </w:p>
        </w:tc>
      </w:tr>
      <w:tr w:rsidR="00E62D82" w:rsidRPr="00425FBC" w14:paraId="41B9D712" w14:textId="77777777" w:rsidTr="00375F01">
        <w:trPr>
          <w:trHeight w:val="203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712AEE8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2CCB147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Применять правильные способы поиска неисправностей.</w:t>
            </w:r>
          </w:p>
        </w:tc>
      </w:tr>
      <w:tr w:rsidR="00E62D82" w:rsidRPr="00425FBC" w14:paraId="041EC26D" w14:textId="77777777" w:rsidTr="00375F01">
        <w:trPr>
          <w:trHeight w:val="389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17CA50F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5D4E9EB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Использовать различные контрольно-измерительные приборы для обнаружения неисправностей.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CCD0" w14:textId="77777777"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0">
    <w:p w14:paraId="37CA127F" w14:textId="77777777"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71EC" w14:textId="2835FEC1" w:rsidR="007539CA" w:rsidRPr="007539CA" w:rsidRDefault="007539CA" w:rsidP="007539CA">
    <w:pPr>
      <w:pStyle w:val="a7"/>
      <w:jc w:val="center"/>
      <w:rPr>
        <w:rFonts w:ascii="Times New Roman" w:hAnsi="Times New Roman" w:cs="Times New Roman"/>
        <w:lang w:val="en-US"/>
      </w:rPr>
    </w:pPr>
    <w:r w:rsidRPr="007539CA">
      <w:rPr>
        <w:rFonts w:ascii="Times New Roman" w:hAnsi="Times New Roman" w:cs="Times New Roman"/>
        <w:lang w:val="en-US"/>
      </w:rPr>
      <w:t>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B1E7" w14:textId="77777777"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0">
    <w:p w14:paraId="0107BF1F" w14:textId="77777777"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921"/>
    <w:multiLevelType w:val="hybridMultilevel"/>
    <w:tmpl w:val="69D6B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235EED"/>
    <w:multiLevelType w:val="hybridMultilevel"/>
    <w:tmpl w:val="0DE4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D42C5"/>
    <w:multiLevelType w:val="hybridMultilevel"/>
    <w:tmpl w:val="8C4EF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B5FE1"/>
    <w:multiLevelType w:val="multilevel"/>
    <w:tmpl w:val="3F6E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2AAA"/>
    <w:multiLevelType w:val="multilevel"/>
    <w:tmpl w:val="F52C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30EDA"/>
    <w:multiLevelType w:val="hybridMultilevel"/>
    <w:tmpl w:val="0C40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3CBA"/>
    <w:multiLevelType w:val="hybridMultilevel"/>
    <w:tmpl w:val="C0AA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7561AB"/>
    <w:multiLevelType w:val="hybridMultilevel"/>
    <w:tmpl w:val="54629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FD1D06"/>
    <w:multiLevelType w:val="hybridMultilevel"/>
    <w:tmpl w:val="6F383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5D5646"/>
    <w:multiLevelType w:val="hybridMultilevel"/>
    <w:tmpl w:val="E0CA5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0C1DA1"/>
    <w:multiLevelType w:val="hybridMultilevel"/>
    <w:tmpl w:val="D8E2C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744786"/>
    <w:multiLevelType w:val="hybridMultilevel"/>
    <w:tmpl w:val="5FD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992BEC"/>
    <w:multiLevelType w:val="hybridMultilevel"/>
    <w:tmpl w:val="862E1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107720"/>
    <w:multiLevelType w:val="hybridMultilevel"/>
    <w:tmpl w:val="C024A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8B1A4A"/>
    <w:multiLevelType w:val="hybridMultilevel"/>
    <w:tmpl w:val="962A7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656D0A"/>
    <w:multiLevelType w:val="hybridMultilevel"/>
    <w:tmpl w:val="EDD83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70C4"/>
    <w:rsid w:val="0009410B"/>
    <w:rsid w:val="000E65B3"/>
    <w:rsid w:val="001262E4"/>
    <w:rsid w:val="00150565"/>
    <w:rsid w:val="00187CC0"/>
    <w:rsid w:val="00190F80"/>
    <w:rsid w:val="00193262"/>
    <w:rsid w:val="001B15DE"/>
    <w:rsid w:val="001B57A9"/>
    <w:rsid w:val="002333C9"/>
    <w:rsid w:val="002366DA"/>
    <w:rsid w:val="002A4BEE"/>
    <w:rsid w:val="002A7A97"/>
    <w:rsid w:val="002E5BE7"/>
    <w:rsid w:val="003327A6"/>
    <w:rsid w:val="0036370F"/>
    <w:rsid w:val="00375F01"/>
    <w:rsid w:val="003D0CC1"/>
    <w:rsid w:val="00425FBC"/>
    <w:rsid w:val="004A0C62"/>
    <w:rsid w:val="004A2461"/>
    <w:rsid w:val="004A28A4"/>
    <w:rsid w:val="004F5C21"/>
    <w:rsid w:val="00532AD0"/>
    <w:rsid w:val="005911D4"/>
    <w:rsid w:val="00592923"/>
    <w:rsid w:val="00594549"/>
    <w:rsid w:val="00596E5D"/>
    <w:rsid w:val="005B224C"/>
    <w:rsid w:val="005B7E7A"/>
    <w:rsid w:val="005F2D17"/>
    <w:rsid w:val="0060521E"/>
    <w:rsid w:val="0062091F"/>
    <w:rsid w:val="00647C6B"/>
    <w:rsid w:val="006B35CF"/>
    <w:rsid w:val="006C1054"/>
    <w:rsid w:val="00715D9D"/>
    <w:rsid w:val="00716F94"/>
    <w:rsid w:val="007539CA"/>
    <w:rsid w:val="0075695F"/>
    <w:rsid w:val="007E0C3F"/>
    <w:rsid w:val="007E5A41"/>
    <w:rsid w:val="007F137F"/>
    <w:rsid w:val="008504D1"/>
    <w:rsid w:val="00870E8E"/>
    <w:rsid w:val="008D425E"/>
    <w:rsid w:val="00912BE2"/>
    <w:rsid w:val="0098346A"/>
    <w:rsid w:val="009A3237"/>
    <w:rsid w:val="009C4B59"/>
    <w:rsid w:val="009F616C"/>
    <w:rsid w:val="00A130B3"/>
    <w:rsid w:val="00A418E3"/>
    <w:rsid w:val="00A81C26"/>
    <w:rsid w:val="00A911F0"/>
    <w:rsid w:val="00A95044"/>
    <w:rsid w:val="00AA17B0"/>
    <w:rsid w:val="00AA1894"/>
    <w:rsid w:val="00AB059B"/>
    <w:rsid w:val="00AD5C28"/>
    <w:rsid w:val="00B12C5F"/>
    <w:rsid w:val="00B26F17"/>
    <w:rsid w:val="00B737CE"/>
    <w:rsid w:val="00B96387"/>
    <w:rsid w:val="00C11C4B"/>
    <w:rsid w:val="00C31FCD"/>
    <w:rsid w:val="00C37290"/>
    <w:rsid w:val="00C5329C"/>
    <w:rsid w:val="00C9001F"/>
    <w:rsid w:val="00CB0D80"/>
    <w:rsid w:val="00D02A51"/>
    <w:rsid w:val="00D41862"/>
    <w:rsid w:val="00D646E6"/>
    <w:rsid w:val="00DB2A4A"/>
    <w:rsid w:val="00E10DB8"/>
    <w:rsid w:val="00E10EE0"/>
    <w:rsid w:val="00E110E4"/>
    <w:rsid w:val="00E62D82"/>
    <w:rsid w:val="00E75D31"/>
    <w:rsid w:val="00E94F76"/>
    <w:rsid w:val="00EC113B"/>
    <w:rsid w:val="00F01BC3"/>
    <w:rsid w:val="00F1537B"/>
    <w:rsid w:val="00F34AAE"/>
    <w:rsid w:val="00F369B7"/>
    <w:rsid w:val="00F57E44"/>
    <w:rsid w:val="00F65907"/>
    <w:rsid w:val="00FD4058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"/>
    <w:basedOn w:val="a"/>
    <w:qFormat/>
    <w:rsid w:val="00E62D82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StepcheG</cp:lastModifiedBy>
  <cp:revision>64</cp:revision>
  <dcterms:created xsi:type="dcterms:W3CDTF">2023-10-02T14:40:00Z</dcterms:created>
  <dcterms:modified xsi:type="dcterms:W3CDTF">2024-04-16T14:44:00Z</dcterms:modified>
</cp:coreProperties>
</file>