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9"/>
        <w:gridCol w:w="4220"/>
      </w:tblGrid>
      <w:tr w14:paraId="14C86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 w14:paraId="36148A28">
            <w:pPr>
              <w:pStyle w:val="5"/>
              <w:contextualSpacing/>
              <w:rPr>
                <w:sz w:val="30"/>
                <w:lang w:val="en-US"/>
              </w:rPr>
            </w:pPr>
            <w:r>
              <w:rPr>
                <w:b/>
                <w:lang w:val="en-US" w:eastAsia="ru-RU"/>
              </w:rPr>
              <w:drawing>
                <wp:inline distT="0" distB="0" distL="0" distR="0">
                  <wp:extent cx="3303905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>
            <w:pPr>
              <w:widowControl w:val="0"/>
              <w:autoSpaceDE w:val="0"/>
              <w:autoSpaceDN w:val="0"/>
              <w:spacing w:after="0" w:line="360" w:lineRule="auto"/>
              <w:ind w:left="290"/>
              <w:contextualSpacing/>
              <w:jc w:val="center"/>
              <w:rPr>
                <w:sz w:val="30"/>
                <w:lang w:val="en-US"/>
              </w:rPr>
            </w:pPr>
          </w:p>
        </w:tc>
      </w:tr>
    </w:tbl>
    <w:p w14:paraId="541F2F9A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F64C65D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62DB341E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«Администрирование отеля»</w:t>
      </w:r>
    </w:p>
    <w:p w14:paraId="5B4F8308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26C08D1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46E6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2B9F7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6A9AE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CC879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9D304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0F4D5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B08C1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C5385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0FE82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83365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0290C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D5D2A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86C32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0585E">
      <w:pPr>
        <w:spacing w:after="0" w:line="276" w:lineRule="auto"/>
        <w:contextualSpacing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2025 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page"/>
      </w:r>
    </w:p>
    <w:p w14:paraId="3BBB3F90">
      <w:pPr>
        <w:spacing w:after="0" w:line="276" w:lineRule="auto"/>
        <w:ind w:firstLine="709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: Администрирование отеля</w:t>
      </w:r>
    </w:p>
    <w:p w14:paraId="1FB27B27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 w14:paraId="0147F601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hAnsi="Times New Roman" w:eastAsia="Calibri" w:cs="Times New Roman"/>
          <w:sz w:val="28"/>
          <w:szCs w:val="28"/>
        </w:rPr>
        <w:t>: индивидуальный</w:t>
      </w:r>
    </w:p>
    <w:p w14:paraId="18036350">
      <w:pPr>
        <w:spacing w:after="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34B32E86">
      <w:pPr>
        <w:spacing w:after="0" w:line="276" w:lineRule="auto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Описание компетенции</w:t>
      </w:r>
    </w:p>
    <w:p w14:paraId="1E4AA8BC">
      <w:pPr>
        <w:spacing w:after="0" w:line="276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hd w:val="clear" w:color="auto" w:fill="FFFFFF"/>
        </w:rPr>
        <w:t>Ключевой ролью в деятельности любого отеля является роль администратора службы приема и размещения (СПИР). Именно от него зависит первое впечатление гостей об отеле. Работа сотрудников первой линии, в частности администратора СПИР, в значительной степени влияет на восприятие потребителями туристического продукта и на туристическую привлекательность субъекта и региона в целом.</w:t>
      </w:r>
    </w:p>
    <w:p w14:paraId="3137F2F0">
      <w:pPr>
        <w:spacing w:after="0" w:line="276" w:lineRule="auto"/>
        <w:ind w:right="-72" w:firstLine="709"/>
        <w:contextualSpacing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В современных реалиях администратор СПиР должен обладать исключительными коммуникативными навыками, обширными знаниями в области финансов, маркетинга, статистики, знать нормативно-правовые документы, регулирующие деятельность гостиничных предприятий, уметь использовать профессиональное программное обеспечение, владеть иностранными языками. </w:t>
      </w:r>
    </w:p>
    <w:p w14:paraId="3A8C570B">
      <w:pPr>
        <w:spacing w:after="0" w:line="276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hd w:val="clear" w:color="auto" w:fill="FFFFFF"/>
        </w:rPr>
        <w:t xml:space="preserve">Согласно Стратегии развития туризма в Российской Федерации на период до 2035г., утверждённой Распоряжением Правительства Российской Федерации от 20 сентября 2019 года </w:t>
      </w:r>
      <w:r>
        <w:rPr>
          <w:rFonts w:ascii="Times New Roman" w:hAnsi="Times New Roman" w:eastAsia="Segoe UI Symbol" w:cs="Times New Roman"/>
          <w:sz w:val="28"/>
          <w:shd w:val="clear" w:color="auto" w:fill="FFFFFF"/>
        </w:rPr>
        <w:t>№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 xml:space="preserve">2129-р, включающей изменения от 23 ноября 2020г. и 7 февраля 2022г. ключевыми целями и задачами являются: </w:t>
      </w:r>
    </w:p>
    <w:p w14:paraId="34F420AE">
      <w:pPr>
        <w:spacing w:after="0" w:line="276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hd w:val="clear" w:color="auto" w:fill="FFFFFF"/>
        </w:rPr>
        <w:t xml:space="preserve">1. Комплексное развитие внутреннего и въездного туризма в Российской Федерации за счет создания условий для формирования и продвижения качественного туристского продукта, конкурентоспособного на внутреннем и мировом рынках; </w:t>
      </w:r>
    </w:p>
    <w:p w14:paraId="14968B54">
      <w:pPr>
        <w:spacing w:after="0" w:line="276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hd w:val="clear" w:color="auto" w:fill="FFFFFF"/>
        </w:rPr>
        <w:t xml:space="preserve">2. Развитие туристской инфраструктуры; </w:t>
      </w:r>
    </w:p>
    <w:p w14:paraId="6E6BE05E">
      <w:pPr>
        <w:spacing w:after="0" w:line="276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hd w:val="clear" w:color="auto" w:fill="FFFFFF"/>
        </w:rPr>
        <w:t xml:space="preserve">3. Повышение уровня сервиса и кадрового обеспечения развития туризма; </w:t>
      </w:r>
    </w:p>
    <w:p w14:paraId="3B8B6199">
      <w:pPr>
        <w:spacing w:after="0" w:line="276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hd w:val="clear" w:color="auto" w:fill="FFFFFF"/>
        </w:rPr>
        <w:t xml:space="preserve">4. развитие языковой подготовки работников в сфере туризма; </w:t>
      </w:r>
    </w:p>
    <w:p w14:paraId="6D2BF056">
      <w:pPr>
        <w:spacing w:after="0" w:line="276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hd w:val="clear" w:color="auto" w:fill="FFFFFF"/>
        </w:rPr>
        <w:t xml:space="preserve">5. Дальнейшее совершенствование образовательных стандартов в индустрии рекреации и туризма с учетом региональных особенностей, с привлечением бизнеса и профессиональных ассоциаций, в сотрудничестве с международными профильными образовательными учреждениями, внедрение практико-ориентированной модели обучения при формировании стандартов; </w:t>
      </w:r>
    </w:p>
    <w:p w14:paraId="49B01791">
      <w:pPr>
        <w:spacing w:after="0" w:line="276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hd w:val="clear" w:color="auto" w:fill="FFFFFF"/>
        </w:rPr>
        <w:t>6. Разработка комплекса мер по повышению престижности туристских профессий, включая рабочие профессии, распространению передового опыта и технологий в индустрии туризма.</w:t>
      </w:r>
    </w:p>
    <w:p w14:paraId="76059EDA">
      <w:pPr>
        <w:spacing w:after="0" w:line="276" w:lineRule="auto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33917BC8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bookmarkStart w:id="0" w:name="_Toc123113308"/>
      <w:r>
        <w:rPr>
          <w:rFonts w:ascii="Times New Roman" w:hAnsi="Times New Roman" w:eastAsia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0E40F8D">
      <w:pPr>
        <w:spacing w:after="0" w:line="276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6253C9EF">
      <w:pPr>
        <w:spacing w:after="0" w:line="276" w:lineRule="auto"/>
        <w:ind w:firstLine="708"/>
        <w:contextualSpacing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43.02.14 Гостиничное Дело. Приказ Минобрнауки России от 09.12.2016 N 1552 (ред. от 17.12.2020);</w:t>
      </w:r>
    </w:p>
    <w:p w14:paraId="6DF88D69">
      <w:pPr>
        <w:spacing w:after="0" w:line="276" w:lineRule="auto"/>
        <w:ind w:left="0" w:leftChars="0" w:firstLine="658" w:firstLineChars="235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43.02.16 Туризм и гостеприимство (направление: гостиничные услуги). Приказ Минобрнауки России от </w:t>
      </w:r>
      <w:r>
        <w:rPr>
          <w:rFonts w:ascii="Times New Roman" w:hAnsi="Times New Roman" w:eastAsia="Calibri"/>
          <w:sz w:val="28"/>
          <w:szCs w:val="28"/>
        </w:rPr>
        <w:t>12 декабря 2022 г. N 1100).</w:t>
      </w:r>
    </w:p>
    <w:p w14:paraId="4376C77E">
      <w:pPr>
        <w:spacing w:after="0" w:line="276" w:lineRule="auto"/>
        <w:ind w:firstLine="708"/>
        <w:contextualSpacing/>
        <w:jc w:val="both"/>
        <w:rPr>
          <w:rFonts w:ascii="Times New Roman" w:hAnsi="Times New Roman" w:eastAsia="Times New Roman" w:cs="Times New Roman"/>
          <w:i/>
          <w:sz w:val="28"/>
          <w:vertAlign w:val="subscript"/>
        </w:rPr>
      </w:pPr>
      <w:r>
        <w:rPr>
          <w:rFonts w:ascii="Times New Roman" w:hAnsi="Times New Roman" w:eastAsia="Times New Roman" w:cs="Times New Roman"/>
          <w:sz w:val="28"/>
        </w:rPr>
        <w:t xml:space="preserve"> Профессиональный стандарт 33.022 Работник по приему и размещению гостей. Утвержден приказом Министерства труда и социальной защиты Российской Федерации от 5 сентября 2017 г. N 659н;</w:t>
      </w:r>
    </w:p>
    <w:p w14:paraId="3ECFF54E">
      <w:pPr>
        <w:spacing w:after="0" w:line="276" w:lineRule="auto"/>
        <w:ind w:firstLine="708"/>
        <w:contextualSpacing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Приказ Минздравсоцразвития РФ от 12.03.2012 N 220н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организаций сферы туризма" (Зарегистрировано в Минюсте РФ 02.04.2012 N 23681);</w:t>
      </w:r>
    </w:p>
    <w:p w14:paraId="1EFDE450">
      <w:pPr>
        <w:spacing w:after="0" w:line="276" w:lineRule="auto"/>
        <w:ind w:right="70" w:firstLine="709"/>
        <w:contextualSpacing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ГОСТ Р 54603-2011 Национальный Стандарт Российской Федерации Услуги средств размещения. Общие требования к обслуживающему персоналу.</w:t>
      </w:r>
    </w:p>
    <w:p w14:paraId="3AA51A67">
      <w:pPr>
        <w:spacing w:after="0" w:line="276" w:lineRule="auto"/>
        <w:ind w:right="70" w:firstLine="709"/>
        <w:contextualSpacing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В компетенции используются следующие нормативные правовые документы:</w:t>
      </w:r>
    </w:p>
    <w:p w14:paraId="6AF2A5D3">
      <w:pPr>
        <w:keepNext/>
        <w:spacing w:after="0" w:line="276" w:lineRule="auto"/>
        <w:ind w:firstLine="709"/>
        <w:contextualSpacing/>
        <w:jc w:val="both"/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>П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равила предоставления гостиничных услуг в Российской Федерации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/>
        </w:rPr>
        <w:t xml:space="preserve">от 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18 ноября 2020 г. N 1853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>(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/>
        </w:rPr>
        <w:t>в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 xml:space="preserve"> редакции  от </w:t>
      </w:r>
      <w:r>
        <w:rPr>
          <w:rFonts w:hint="default" w:ascii="Times New Roman" w:hAnsi="Times New Roman" w:eastAsia="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27 декабря 2024 г.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</w:rPr>
        <w:t>);</w:t>
      </w:r>
    </w:p>
    <w:p w14:paraId="79D089A2">
      <w:pPr>
        <w:keepNext/>
        <w:spacing w:after="0" w:line="276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auto"/>
          <w:sz w:val="28"/>
        </w:rPr>
      </w:pPr>
      <w:r>
        <w:rPr>
          <w:rFonts w:ascii="Times New Roman" w:hAnsi="Times New Roman" w:eastAsia="Times New Roman" w:cs="Times New Roman"/>
          <w:color w:val="auto"/>
          <w:sz w:val="28"/>
        </w:rPr>
        <w:t>Закон РФ от 07.02.1992 N 2300-1 (</w:t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>в</w:t>
      </w:r>
      <w:r>
        <w:rPr>
          <w:rFonts w:hint="default" w:ascii="Times New Roman" w:hAnsi="Times New Roman" w:eastAsia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</w:rPr>
        <w:t>ред</w:t>
      </w:r>
      <w:r>
        <w:rPr>
          <w:rFonts w:ascii="Times New Roman" w:hAnsi="Times New Roman" w:eastAsia="Times New Roman" w:cs="Times New Roman"/>
          <w:color w:val="auto"/>
          <w:sz w:val="28"/>
          <w:lang w:val="ru-RU"/>
        </w:rPr>
        <w:t>акции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 от 05.12.2022) "О защите прав потребителей".</w:t>
      </w:r>
    </w:p>
    <w:p w14:paraId="2EFCA7F7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06F06D07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eastAsia="Calibri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hAnsi="Times New Roman" w:eastAsia="Calibri" w:cs="Times New Roman"/>
          <w:i/>
          <w:sz w:val="28"/>
          <w:szCs w:val="28"/>
        </w:rPr>
        <w:t>. (ФГОС, ПС)</w:t>
      </w:r>
    </w:p>
    <w:p w14:paraId="18FF9C56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hAnsi="Times New Roman" w:eastAsia="Calibri" w:cs="Times New Roman"/>
          <w:i/>
          <w:sz w:val="28"/>
          <w:szCs w:val="28"/>
        </w:rPr>
      </w:pPr>
      <w:bookmarkStart w:id="1" w:name="_GoBack"/>
      <w:bookmarkEnd w:id="1"/>
    </w:p>
    <w:tbl>
      <w:tblPr>
        <w:tblStyle w:val="3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9"/>
        <w:gridCol w:w="8355"/>
      </w:tblGrid>
      <w:tr w14:paraId="5D2596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8B98F7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Segoe UI Symbol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1C1A6B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Виды деятельности/трудовые функции</w:t>
            </w:r>
          </w:p>
        </w:tc>
      </w:tr>
      <w:tr w14:paraId="6DD306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2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05FFBC3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E4E286">
            <w:pPr>
              <w:spacing w:after="0" w:line="27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Предоставление информации гостям о гостиничном комплексе или ином средстве размещения, населенном пункте, в котором расположен гостиничный комплекс или иное средство размещения.</w:t>
            </w:r>
          </w:p>
        </w:tc>
      </w:tr>
      <w:tr w14:paraId="38A1E8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2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53A46BD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CB0594">
            <w:pPr>
              <w:spacing w:after="0" w:line="27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Выполнение запросов гостей по услугам гостиничного комплекса или иного средства размещения и населенного пункта, в котором он расположен.</w:t>
            </w:r>
          </w:p>
        </w:tc>
      </w:tr>
      <w:tr w14:paraId="590568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2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3652893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</w:rPr>
              <w:t>3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66ACF1">
            <w:pPr>
              <w:spacing w:after="0" w:line="27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Встреча, регистрация и размещение гостей при заселении в гостиничный комплекс или иное средство размещения.</w:t>
            </w:r>
          </w:p>
        </w:tc>
      </w:tr>
      <w:tr w14:paraId="45ED7F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2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3F8AA7A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</w:rPr>
              <w:t>4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4D6A22">
            <w:pPr>
              <w:spacing w:after="0" w:line="27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Учет заказов гостей гостиничного комплекса или иного средства размещения.</w:t>
            </w:r>
          </w:p>
        </w:tc>
      </w:tr>
      <w:tr w14:paraId="326476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2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433B9A34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</w:rPr>
              <w:t>5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97960E">
            <w:pPr>
              <w:spacing w:after="0" w:line="27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Регистрация выезда гостей гостиничного комплекса или иного средства размещения.</w:t>
            </w:r>
          </w:p>
        </w:tc>
      </w:tr>
      <w:tr w14:paraId="7AF408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2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532D3BAE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</w:rPr>
              <w:t>6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57736E">
            <w:pPr>
              <w:spacing w:after="0" w:line="27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Бронирование и ведение документации.</w:t>
            </w:r>
          </w:p>
        </w:tc>
      </w:tr>
      <w:tr w14:paraId="3AD90B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2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7EE579F7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</w:rPr>
              <w:t>7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84EF31">
            <w:pPr>
              <w:spacing w:after="0" w:line="27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Ведение деловой переписки.</w:t>
            </w:r>
          </w:p>
        </w:tc>
      </w:tr>
      <w:tr w14:paraId="340AA5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2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33968D9D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</w:rPr>
              <w:t>8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C37FCD">
            <w:pPr>
              <w:spacing w:after="0" w:line="27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Улаживание конфликтных ситуаций</w:t>
            </w:r>
          </w:p>
        </w:tc>
      </w:tr>
      <w:tr w14:paraId="1D494A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2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176ACBCD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</w:rPr>
              <w:t>9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193669">
            <w:pPr>
              <w:spacing w:after="0" w:line="27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Планирование, контроль и координация работы сотрудников службы приема и размещения.</w:t>
            </w:r>
          </w:p>
        </w:tc>
      </w:tr>
      <w:tr w14:paraId="006F45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2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1FAEF604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</w:rPr>
              <w:t>10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20B93E">
            <w:pPr>
              <w:spacing w:after="0" w:line="27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Расчет ключевых показателей эффективности деятельности гостиничного предприятия </w:t>
            </w:r>
          </w:p>
        </w:tc>
      </w:tr>
      <w:tr w14:paraId="6C8657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2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47C778DC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</w:rPr>
              <w:t>11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7458FA">
            <w:pPr>
              <w:spacing w:after="0" w:line="27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Управление трудовым коллективом </w:t>
            </w:r>
          </w:p>
        </w:tc>
      </w:tr>
      <w:tr w14:paraId="4DB158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2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78E8B2AE">
            <w:pPr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8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1BC06A">
            <w:pPr>
              <w:spacing w:after="0" w:line="276" w:lineRule="auto"/>
              <w:contextualSpacing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Разработка внутренних нормативных документов (скрипты, чек-листы, инструкции) </w:t>
            </w:r>
          </w:p>
        </w:tc>
      </w:tr>
    </w:tbl>
    <w:p w14:paraId="187CE715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sectPr>
      <w:footerReference r:id="rId5" w:type="default"/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4"/>
        <w:szCs w:val="24"/>
      </w:rPr>
      <w:id w:val="496303619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46B2946">
        <w:pPr>
          <w:pStyle w:val="6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34643"/>
    <w:rsid w:val="00193E56"/>
    <w:rsid w:val="001B15DE"/>
    <w:rsid w:val="00206CF5"/>
    <w:rsid w:val="003327A6"/>
    <w:rsid w:val="003D0CC1"/>
    <w:rsid w:val="00425FBC"/>
    <w:rsid w:val="004F5C21"/>
    <w:rsid w:val="00532AD0"/>
    <w:rsid w:val="00575C8F"/>
    <w:rsid w:val="005911D4"/>
    <w:rsid w:val="00596E5D"/>
    <w:rsid w:val="00716F94"/>
    <w:rsid w:val="00736E8C"/>
    <w:rsid w:val="007512E1"/>
    <w:rsid w:val="007E0C3F"/>
    <w:rsid w:val="008504D1"/>
    <w:rsid w:val="0088105C"/>
    <w:rsid w:val="008C620E"/>
    <w:rsid w:val="00912BE2"/>
    <w:rsid w:val="009C4B59"/>
    <w:rsid w:val="009F616C"/>
    <w:rsid w:val="00A130B3"/>
    <w:rsid w:val="00A70BE6"/>
    <w:rsid w:val="00AA1894"/>
    <w:rsid w:val="00AB059B"/>
    <w:rsid w:val="00B96387"/>
    <w:rsid w:val="00C16858"/>
    <w:rsid w:val="00C22C57"/>
    <w:rsid w:val="00C31FCD"/>
    <w:rsid w:val="00D94558"/>
    <w:rsid w:val="00DD7BA9"/>
    <w:rsid w:val="00E110E4"/>
    <w:rsid w:val="00E75D31"/>
    <w:rsid w:val="00F079A1"/>
    <w:rsid w:val="00F65907"/>
    <w:rsid w:val="0EFB5A87"/>
    <w:rsid w:val="7B66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Body Text"/>
    <w:basedOn w:val="1"/>
    <w:link w:val="12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link w:val="9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9">
    <w:name w:val="Абзац списка Знак"/>
    <w:basedOn w:val="2"/>
    <w:link w:val="8"/>
    <w:uiPriority w:val="34"/>
    <w:rPr>
      <w:rFonts w:ascii="Calibri" w:hAnsi="Calibri" w:eastAsia="Calibri" w:cs="Times New Roman"/>
    </w:rPr>
  </w:style>
  <w:style w:type="character" w:customStyle="1" w:styleId="10">
    <w:name w:val="Верхний колонтитул Знак"/>
    <w:basedOn w:val="2"/>
    <w:link w:val="4"/>
    <w:uiPriority w:val="99"/>
  </w:style>
  <w:style w:type="character" w:customStyle="1" w:styleId="11">
    <w:name w:val="Нижний колонтитул Знак"/>
    <w:basedOn w:val="2"/>
    <w:link w:val="6"/>
    <w:qFormat/>
    <w:uiPriority w:val="99"/>
  </w:style>
  <w:style w:type="character" w:customStyle="1" w:styleId="12">
    <w:name w:val="Основной текст Знак"/>
    <w:basedOn w:val="2"/>
    <w:link w:val="5"/>
    <w:uiPriority w:val="1"/>
    <w:rPr>
      <w:rFonts w:ascii="Times New Roman" w:hAnsi="Times New Roman" w:eastAsia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694</Words>
  <Characters>3960</Characters>
  <Lines>33</Lines>
  <Paragraphs>9</Paragraphs>
  <TotalTime>5</TotalTime>
  <ScaleCrop>false</ScaleCrop>
  <LinksUpToDate>false</LinksUpToDate>
  <CharactersWithSpaces>4645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2025-03-13T06:43:00Z</dcterms:created>
  <dc:creator>ЙОСТ3</dc:creator>
  <cp:lastModifiedBy>Лев Татосыч</cp:lastModifiedBy>
  <dcterms:modified xsi:type="dcterms:W3CDTF">2025-03-14T08:49:19Z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03CD2F2DFA8B473BBB5154DA36332271_12</vt:lpwstr>
  </property>
</Properties>
</file>