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3BC4E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4BBF2F6" wp14:editId="596494E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BBB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7D21C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90443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396BA1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86DEDB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C44FB1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D608B80" w14:textId="77777777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B389A">
        <w:rPr>
          <w:rFonts w:eastAsia="Times New Roman" w:cs="Times New Roman"/>
          <w:color w:val="000000"/>
          <w:sz w:val="40"/>
          <w:szCs w:val="40"/>
        </w:rPr>
        <w:t>Лабораторный химический анализ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58939E4B" w14:textId="31363AAC" w:rsidR="000F4013" w:rsidRPr="00004270" w:rsidRDefault="006A29AC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6A29AC">
        <w:rPr>
          <w:rFonts w:eastAsia="Times New Roman" w:cs="Times New Roman"/>
          <w:sz w:val="36"/>
          <w:szCs w:val="36"/>
        </w:rPr>
        <w:t>Итоговый межрегиональный этап</w:t>
      </w:r>
      <w:r w:rsidR="000F401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0F401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2</w:t>
      </w:r>
      <w:r w:rsidR="00C40B76">
        <w:rPr>
          <w:rFonts w:eastAsia="Times New Roman" w:cs="Times New Roman"/>
          <w:color w:val="000000"/>
          <w:sz w:val="36"/>
          <w:szCs w:val="36"/>
        </w:rPr>
        <w:t>5</w:t>
      </w:r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0F401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41BAF8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EB7AE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D7BB1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31A8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1D820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11D97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D1DB9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307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9A0D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C51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A4AA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269F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C4931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4B11C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F6AD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6730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C1F6D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2697B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969DD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315B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8D52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951E7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EBFCBCB" w14:textId="24FF3A92" w:rsidR="001A206B" w:rsidRDefault="00F15D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proofErr w:type="spellStart"/>
      <w:proofErr w:type="gramStart"/>
      <w:r>
        <w:rPr>
          <w:rFonts w:eastAsia="Times New Roman" w:cs="Times New Roman"/>
          <w:color w:val="000000"/>
        </w:rPr>
        <w:t>г</w:t>
      </w:r>
      <w:r w:rsidR="001E2985">
        <w:rPr>
          <w:rFonts w:eastAsia="Times New Roman" w:cs="Times New Roman"/>
          <w:color w:val="000000"/>
        </w:rPr>
        <w:t>.</w:t>
      </w:r>
      <w:r w:rsidR="006A29AC">
        <w:rPr>
          <w:rFonts w:eastAsia="Times New Roman" w:cs="Times New Roman"/>
          <w:color w:val="000000"/>
        </w:rPr>
        <w:t>Ачинск</w:t>
      </w:r>
      <w:proofErr w:type="spellEnd"/>
      <w:r w:rsidR="006A29AC">
        <w:rPr>
          <w:rFonts w:eastAsia="Times New Roman" w:cs="Times New Roman"/>
          <w:color w:val="000000"/>
        </w:rPr>
        <w:t xml:space="preserve"> </w:t>
      </w:r>
      <w:r w:rsidR="00584FB3">
        <w:rPr>
          <w:rFonts w:eastAsia="Times New Roman" w:cs="Times New Roman"/>
          <w:color w:val="000000"/>
        </w:rPr>
        <w:t>,</w:t>
      </w:r>
      <w:proofErr w:type="gramEnd"/>
      <w:r w:rsidR="00584FB3">
        <w:rPr>
          <w:rFonts w:eastAsia="Times New Roman" w:cs="Times New Roman"/>
          <w:color w:val="000000"/>
        </w:rPr>
        <w:t xml:space="preserve"> </w:t>
      </w:r>
      <w:r w:rsidR="001E2985">
        <w:rPr>
          <w:rFonts w:eastAsia="Times New Roman" w:cs="Times New Roman"/>
          <w:color w:val="000000"/>
        </w:rPr>
        <w:t>202</w:t>
      </w:r>
      <w:r w:rsidR="00C40B76">
        <w:rPr>
          <w:rFonts w:eastAsia="Times New Roman" w:cs="Times New Roman"/>
          <w:color w:val="000000"/>
        </w:rPr>
        <w:t>5</w:t>
      </w:r>
    </w:p>
    <w:p w14:paraId="4EFA2CE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993AA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6C4DB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ED798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5B53E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77ADCEE7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1E770E6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6E30080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F15D7A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                           </w:t>
          </w:r>
          <w:r w:rsidR="00F15D7A">
            <w:t>4</w:t>
          </w:r>
        </w:p>
        <w:p w14:paraId="4D96D2EA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F15D7A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</w:t>
          </w:r>
          <w:r w:rsidR="00F15D7A">
            <w:t>5</w:t>
          </w:r>
        </w:p>
        <w:p w14:paraId="2E263F7D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</w:p>
        <w:p w14:paraId="0C5E6825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hyperlink>
        </w:p>
        <w:p w14:paraId="1CCDFCBB" w14:textId="77777777" w:rsidR="001A206B" w:rsidRDefault="00C40B7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hyperlink>
          <w:r w:rsidR="00A8114D">
            <w:fldChar w:fldCharType="end"/>
          </w:r>
        </w:p>
      </w:sdtContent>
    </w:sdt>
    <w:p w14:paraId="256548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9A0394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2C15A9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BE175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3654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A190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2566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CC51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679CC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F6006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79D9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987B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CABDD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E143A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ED758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C35C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CC99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26491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CF633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1EA0C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0AE4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DDC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692A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8E730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02AB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CD461E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0D2D020" w14:textId="5A37D81B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6A29A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A29AC" w:rsidRPr="006A29AC">
        <w:rPr>
          <w:rFonts w:eastAsia="Times New Roman" w:cs="Times New Roman"/>
          <w:color w:val="000000"/>
          <w:sz w:val="28"/>
          <w:szCs w:val="28"/>
          <w:u w:val="single"/>
        </w:rPr>
        <w:t>Итогового межрегионального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6A29AC">
        <w:rPr>
          <w:rFonts w:eastAsia="Times New Roman" w:cs="Times New Roman"/>
          <w:color w:val="000000"/>
          <w:sz w:val="28"/>
          <w:szCs w:val="28"/>
        </w:rPr>
        <w:t>2</w:t>
      </w:r>
      <w:r w:rsidR="00C40B76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>г. (далее Чемпионата).</w:t>
      </w:r>
    </w:p>
    <w:p w14:paraId="12874FEB" w14:textId="2B2CF441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A29AC" w:rsidRPr="006A29AC">
        <w:rPr>
          <w:rFonts w:eastAsia="Times New Roman" w:cs="Times New Roman"/>
          <w:color w:val="000000"/>
          <w:sz w:val="28"/>
          <w:szCs w:val="28"/>
          <w:u w:val="single"/>
        </w:rPr>
        <w:t>Итогового межрегионального этап</w:t>
      </w:r>
      <w:r w:rsidR="006A29AC">
        <w:rPr>
          <w:rFonts w:eastAsia="Times New Roman" w:cs="Times New Roman"/>
          <w:color w:val="000000"/>
          <w:sz w:val="28"/>
          <w:szCs w:val="28"/>
          <w:u w:val="single"/>
        </w:rPr>
        <w:t>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A29AC">
        <w:rPr>
          <w:rFonts w:eastAsia="Times New Roman" w:cs="Times New Roman"/>
          <w:color w:val="000000"/>
          <w:sz w:val="28"/>
          <w:szCs w:val="28"/>
        </w:rPr>
        <w:t>2</w:t>
      </w:r>
      <w:r w:rsidR="00C40B76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«Лабораторный химический анализ». </w:t>
      </w:r>
    </w:p>
    <w:p w14:paraId="6C119A3F" w14:textId="77777777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612C2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8AAAF35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710594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93E98A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73ACB7" w14:textId="77777777" w:rsidR="00DB7805" w:rsidRPr="00F15D7A" w:rsidRDefault="00A8114D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0F4013">
        <w:rPr>
          <w:sz w:val="28"/>
          <w:szCs w:val="28"/>
          <w:u w:val="single"/>
        </w:rPr>
        <w:t>2.1.2.</w:t>
      </w:r>
      <w:r w:rsidR="00DB7805" w:rsidRPr="000F4013">
        <w:rPr>
          <w:sz w:val="28"/>
          <w:szCs w:val="28"/>
          <w:u w:val="single"/>
        </w:rPr>
        <w:t xml:space="preserve"> </w:t>
      </w:r>
      <w:hyperlink r:id="rId9" w:anchor="l0" w:tgtFrame="_blank" w:history="1">
        <w:r w:rsidR="00DB7805" w:rsidRPr="00F15D7A">
          <w:rPr>
            <w:sz w:val="28"/>
            <w:szCs w:val="28"/>
            <w:u w:val="single"/>
          </w:rPr>
          <w:t>ГОСТ 12.0.004-90</w:t>
        </w:r>
      </w:hyperlink>
      <w:r w:rsidR="00DB7805" w:rsidRPr="00F15D7A">
        <w:rPr>
          <w:sz w:val="28"/>
          <w:szCs w:val="28"/>
        </w:rPr>
        <w:t>. Организация обучения работающих безопасности труда. Общие положения.</w:t>
      </w:r>
    </w:p>
    <w:p w14:paraId="2DB5C518" w14:textId="77777777" w:rsidR="00DB7805" w:rsidRPr="00DB7805" w:rsidRDefault="00DB7805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0F4013">
        <w:rPr>
          <w:sz w:val="28"/>
          <w:szCs w:val="28"/>
        </w:rPr>
        <w:t>2.1.3.</w:t>
      </w:r>
      <w:r w:rsidRPr="00F15D7A">
        <w:rPr>
          <w:sz w:val="28"/>
          <w:szCs w:val="28"/>
        </w:rPr>
        <w:t xml:space="preserve"> </w:t>
      </w:r>
      <w:hyperlink r:id="rId10" w:anchor="l0" w:tgtFrame="_blank" w:history="1">
        <w:r w:rsidRPr="00F15D7A">
          <w:rPr>
            <w:sz w:val="28"/>
            <w:szCs w:val="28"/>
          </w:rPr>
          <w:t>ГОСТ 12.1.004-91</w:t>
        </w:r>
      </w:hyperlink>
      <w:r w:rsidRPr="00DB7805">
        <w:rPr>
          <w:sz w:val="28"/>
          <w:szCs w:val="28"/>
        </w:rPr>
        <w:t>. Пожарная безопасность. Общие требования.</w:t>
      </w:r>
    </w:p>
    <w:p w14:paraId="3156F0AD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2.1.4.</w:t>
      </w:r>
      <w:r w:rsidRPr="00F15D7A">
        <w:rPr>
          <w:rFonts w:eastAsia="Times New Roman" w:cs="Times New Roman"/>
          <w:position w:val="0"/>
          <w:sz w:val="28"/>
          <w:szCs w:val="28"/>
        </w:rPr>
        <w:t>.</w:t>
      </w:r>
      <w:hyperlink r:id="rId11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12.1.005-88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ССБТ. Общие санитарно-гигиенические требования к воздуху рабочей зоны.</w:t>
      </w:r>
    </w:p>
    <w:p w14:paraId="6F5BF735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2.1.5.</w:t>
      </w:r>
      <w:r w:rsidRPr="00F15D7A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2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12.1.007-76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Вредные вещества. Классификация и общие требования безопасности.</w:t>
      </w:r>
      <w:bookmarkStart w:id="3" w:name="l203"/>
      <w:bookmarkEnd w:id="3"/>
    </w:p>
    <w:p w14:paraId="3627AEB4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2.1.6.</w:t>
      </w:r>
      <w:r w:rsidRPr="00F15D7A">
        <w:rPr>
          <w:rFonts w:eastAsia="Times New Roman" w:cs="Times New Roman"/>
          <w:position w:val="0"/>
          <w:sz w:val="28"/>
          <w:szCs w:val="28"/>
        </w:rPr>
        <w:t>.</w:t>
      </w:r>
      <w:hyperlink r:id="rId13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12.1.010-76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Взрывобезопасность. Общие требования.</w:t>
      </w:r>
      <w:bookmarkStart w:id="4" w:name="l110"/>
      <w:bookmarkEnd w:id="4"/>
    </w:p>
    <w:p w14:paraId="2B66125F" w14:textId="77777777" w:rsidR="00DB7805" w:rsidRPr="00DB7805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2.1.7.</w:t>
      </w:r>
      <w:r w:rsidR="00DB7805" w:rsidRPr="00F15D7A">
        <w:rPr>
          <w:rFonts w:eastAsia="Times New Roman" w:cs="Times New Roman"/>
          <w:position w:val="0"/>
          <w:sz w:val="28"/>
          <w:szCs w:val="28"/>
        </w:rPr>
        <w:t>.</w:t>
      </w:r>
      <w:r w:rsidR="00DB7805" w:rsidRPr="00DB7805">
        <w:rPr>
          <w:rFonts w:eastAsia="Times New Roman" w:cs="Times New Roman"/>
          <w:position w:val="0"/>
          <w:sz w:val="28"/>
          <w:szCs w:val="28"/>
        </w:rPr>
        <w:t>ГОСТ 12.4.103-83. Одежда специальная защитная, средства индивидуальной защиты ног и рук.</w:t>
      </w:r>
      <w:bookmarkStart w:id="5" w:name="l204"/>
      <w:bookmarkEnd w:id="5"/>
    </w:p>
    <w:p w14:paraId="05DB9E55" w14:textId="77777777" w:rsidR="00DB7805" w:rsidRPr="00DB7805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2.1.8.</w:t>
      </w:r>
      <w:r w:rsidRPr="00F15D7A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DB7805" w:rsidRPr="00DB7805">
        <w:rPr>
          <w:rFonts w:eastAsia="Times New Roman" w:cs="Times New Roman"/>
          <w:position w:val="0"/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6" w:name="l111"/>
      <w:bookmarkEnd w:id="6"/>
    </w:p>
    <w:p w14:paraId="5555D1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60BA7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DF37E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2et92p0"/>
      <w:bookmarkEnd w:id="7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3B6FB736" w14:textId="5B24F67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</w:t>
      </w:r>
      <w:r w:rsidR="006B389A">
        <w:rPr>
          <w:rFonts w:eastAsia="Times New Roman" w:cs="Times New Roman"/>
          <w:color w:val="000000"/>
          <w:sz w:val="28"/>
          <w:szCs w:val="28"/>
        </w:rPr>
        <w:t>по компетенции «Лабораторный химический анализ</w:t>
      </w:r>
      <w:r>
        <w:rPr>
          <w:rFonts w:eastAsia="Times New Roman" w:cs="Times New Roman"/>
          <w:color w:val="000000"/>
          <w:sz w:val="28"/>
          <w:szCs w:val="28"/>
        </w:rPr>
        <w:t>» допускаются участники</w:t>
      </w:r>
      <w:r w:rsidR="000F4013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6B389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B389A" w:rsidRPr="000F4013">
        <w:rPr>
          <w:rFonts w:eastAsia="Times New Roman" w:cs="Times New Roman"/>
          <w:color w:val="000000"/>
          <w:sz w:val="28"/>
          <w:szCs w:val="28"/>
        </w:rPr>
        <w:t>лаборант химического анализа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B389A" w:rsidRPr="000F4013">
        <w:rPr>
          <w:rFonts w:eastAsia="Times New Roman" w:cs="Times New Roman"/>
          <w:color w:val="000000"/>
          <w:sz w:val="28"/>
          <w:szCs w:val="28"/>
        </w:rPr>
        <w:t>определению оптимальных средств и методов анализа природных и промышленных материалов</w:t>
      </w:r>
      <w:r w:rsidRPr="000F4013">
        <w:rPr>
          <w:rFonts w:eastAsia="Times New Roman" w:cs="Times New Roman"/>
          <w:color w:val="000000"/>
          <w:sz w:val="28"/>
          <w:szCs w:val="28"/>
        </w:rPr>
        <w:t xml:space="preserve"> работам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47D471DA" w14:textId="18F9C5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0F401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3C208CDD" w14:textId="1B9EBB4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</w:t>
      </w:r>
      <w:r w:rsidR="00C40B76">
        <w:rPr>
          <w:rFonts w:eastAsia="Times New Roman" w:cs="Times New Roman"/>
          <w:color w:val="000000"/>
          <w:sz w:val="28"/>
          <w:szCs w:val="28"/>
        </w:rPr>
        <w:t xml:space="preserve"> на 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7C8DDD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  <w:bookmarkStart w:id="8" w:name="_GoBack"/>
      <w:bookmarkEnd w:id="8"/>
    </w:p>
    <w:p w14:paraId="7FF4507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5AC07FC9" w14:textId="198FC46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5F31AA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7A529AA9" w14:textId="0BCBEAE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E043A5B" w14:textId="19E9C579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133FA3BB" w14:textId="796C1CC1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B78FB47" w14:textId="0370EAF8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3B4C8B1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7FCE77" w14:textId="4B58E7C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и применять средства индивидуальной защиты:</w:t>
      </w:r>
    </w:p>
    <w:p w14:paraId="7C20630C" w14:textId="082476A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3.5 Участникам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0184CFEE" w14:textId="4DF763EC" w:rsidR="001A206B" w:rsidRPr="007A10CB" w:rsidRDefault="007A10C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5F299EB9" w14:textId="71BD53D9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ABB0110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324B0A8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419A01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9" w:name="_heading=h.tyjcwt"/>
      <w:bookmarkEnd w:id="9"/>
    </w:p>
    <w:p w14:paraId="4C4447C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28368F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660038F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567C8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14:paraId="5F1B2D89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0AEBE5B" w14:textId="5FC5D428" w:rsidR="00623118" w:rsidRPr="00E301E7" w:rsidRDefault="00623118" w:rsidP="00E301E7">
      <w:pPr>
        <w:pStyle w:val="af6"/>
        <w:numPr>
          <w:ilvl w:val="0"/>
          <w:numId w:val="28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AC97DE1" w14:textId="563C70A6" w:rsidR="00623118" w:rsidRPr="00E301E7" w:rsidRDefault="00623118" w:rsidP="00E301E7">
      <w:pPr>
        <w:pStyle w:val="af6"/>
        <w:numPr>
          <w:ilvl w:val="0"/>
          <w:numId w:val="28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5EEEEBE4" w14:textId="10E31023" w:rsidR="00623118" w:rsidRPr="00E301E7" w:rsidRDefault="00623118" w:rsidP="00E301E7">
      <w:pPr>
        <w:pStyle w:val="af6"/>
        <w:numPr>
          <w:ilvl w:val="0"/>
          <w:numId w:val="2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0EDC6ACA" w14:textId="16912B61" w:rsidR="007A10CB" w:rsidRPr="00E301E7" w:rsidRDefault="007A10CB" w:rsidP="00E301E7">
      <w:pPr>
        <w:pStyle w:val="af6"/>
        <w:numPr>
          <w:ilvl w:val="0"/>
          <w:numId w:val="29"/>
        </w:numPr>
        <w:spacing w:line="360" w:lineRule="auto"/>
        <w:ind w:left="0" w:firstLine="709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lastRenderedPageBreak/>
        <w:t>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14:paraId="38F97C82" w14:textId="08361C91" w:rsidR="00623118" w:rsidRPr="00E301E7" w:rsidRDefault="00623118" w:rsidP="00E301E7">
      <w:pPr>
        <w:pStyle w:val="af6"/>
        <w:numPr>
          <w:ilvl w:val="0"/>
          <w:numId w:val="2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2A58BF" w14:textId="77777777" w:rsidR="00623118" w:rsidRPr="007A10CB" w:rsidRDefault="007A10CB" w:rsidP="007A10CB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4.2</w:t>
      </w:r>
      <w:r w:rsidR="00623118" w:rsidRPr="007A10CB">
        <w:rPr>
          <w:rFonts w:cs="Times New Roman"/>
          <w:sz w:val="28"/>
          <w:szCs w:val="28"/>
        </w:rPr>
        <w:t xml:space="preserve">. Подготовить инструмент и </w:t>
      </w:r>
      <w:proofErr w:type="gramStart"/>
      <w:r w:rsidR="00623118" w:rsidRPr="007A10CB">
        <w:rPr>
          <w:rFonts w:cs="Times New Roman"/>
          <w:sz w:val="28"/>
          <w:szCs w:val="28"/>
        </w:rPr>
        <w:t>оборудование</w:t>
      </w:r>
      <w:proofErr w:type="gramEnd"/>
      <w:r w:rsidR="00623118" w:rsidRPr="007A10CB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623118" w:rsidRPr="005A6AE8" w14:paraId="7FC2A26C" w14:textId="77777777" w:rsidTr="00F65F20">
        <w:trPr>
          <w:tblHeader/>
        </w:trPr>
        <w:tc>
          <w:tcPr>
            <w:tcW w:w="3293" w:type="dxa"/>
          </w:tcPr>
          <w:p w14:paraId="319B8934" w14:textId="77777777"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</w:tcPr>
          <w:p w14:paraId="36EB665C" w14:textId="77777777"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23118" w:rsidRPr="005A6AE8" w14:paraId="727E0B97" w14:textId="77777777" w:rsidTr="00F65F20">
        <w:tc>
          <w:tcPr>
            <w:tcW w:w="3293" w:type="dxa"/>
          </w:tcPr>
          <w:p w14:paraId="68DE029E" w14:textId="77777777" w:rsidR="00623118" w:rsidRPr="005A6AE8" w:rsidRDefault="00623118" w:rsidP="00F65F20">
            <w:r w:rsidRPr="005A6AE8">
              <w:t>Весы аналитические, технические</w:t>
            </w:r>
          </w:p>
        </w:tc>
        <w:tc>
          <w:tcPr>
            <w:tcW w:w="5995" w:type="dxa"/>
          </w:tcPr>
          <w:p w14:paraId="28174B21" w14:textId="5BE8415A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</w:pPr>
            <w:r w:rsidRPr="005A6AE8">
              <w:t>До взвешивания и после него показатели весов должны равняться нулю.</w:t>
            </w:r>
          </w:p>
          <w:p w14:paraId="20AA01C3" w14:textId="7820140D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 xml:space="preserve"> Помещать взвешиваемый предмет на середину чашек весов.</w:t>
            </w:r>
          </w:p>
          <w:p w14:paraId="35126856" w14:textId="625AFD47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</w:pPr>
            <w:r w:rsidRPr="005A6AE8">
              <w:t>Порошковые вещества помещать на часовые стекла, в бюксы или в стаканчик.</w:t>
            </w:r>
          </w:p>
          <w:p w14:paraId="1E39848F" w14:textId="769CE017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14:paraId="1F9F2935" w14:textId="0A3A5920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 xml:space="preserve">Высыхание образца или поглощение им влаги приводит к колебаниям его веса. Поэтому сосуды с образцами обязательно накрывать пробками, крышками. </w:t>
            </w:r>
          </w:p>
          <w:p w14:paraId="37FCA621" w14:textId="59ECFF22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>Нельзя помещать на весы образцы предельной нормы и тяжелее.</w:t>
            </w:r>
          </w:p>
        </w:tc>
      </w:tr>
      <w:tr w:rsidR="00623118" w:rsidRPr="005A6AE8" w14:paraId="66E5552A" w14:textId="77777777" w:rsidTr="00F65F20">
        <w:tc>
          <w:tcPr>
            <w:tcW w:w="3293" w:type="dxa"/>
          </w:tcPr>
          <w:p w14:paraId="688F8442" w14:textId="77777777" w:rsidR="00623118" w:rsidRPr="005A6AE8" w:rsidRDefault="00623118" w:rsidP="00F65F20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5995" w:type="dxa"/>
          </w:tcPr>
          <w:p w14:paraId="64D1C119" w14:textId="27C25799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Не касайтесь нагревательной поверхности при ее нагреве и остывании.</w:t>
            </w:r>
          </w:p>
          <w:p w14:paraId="5DE9D637" w14:textId="5305EF30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14:paraId="6ECBD8AA" w14:textId="28055E3A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Перед включением проверяйте плиту на наличие повреждений. Не используйте поврежденное оборудование.</w:t>
            </w:r>
          </w:p>
          <w:p w14:paraId="1D43E60D" w14:textId="027986D0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14:paraId="50DD309A" w14:textId="3D737BAE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14:paraId="509E6068" w14:textId="6103B50A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Розетка электрической сети, в которую включается плита, должна иметь заземление.</w:t>
            </w:r>
          </w:p>
        </w:tc>
      </w:tr>
      <w:tr w:rsidR="00623118" w:rsidRPr="005A6AE8" w14:paraId="3D64880B" w14:textId="77777777" w:rsidTr="00F65F20">
        <w:trPr>
          <w:trHeight w:val="472"/>
        </w:trPr>
        <w:tc>
          <w:tcPr>
            <w:tcW w:w="3293" w:type="dxa"/>
          </w:tcPr>
          <w:p w14:paraId="07010EDE" w14:textId="77777777" w:rsidR="00623118" w:rsidRPr="005A6AE8" w:rsidRDefault="00623118" w:rsidP="00F65F20">
            <w:pPr>
              <w:jc w:val="both"/>
            </w:pPr>
            <w:r w:rsidRPr="005A6AE8">
              <w:lastRenderedPageBreak/>
              <w:t>Рефрактометр</w:t>
            </w:r>
          </w:p>
        </w:tc>
        <w:tc>
          <w:tcPr>
            <w:tcW w:w="5995" w:type="dxa"/>
            <w:vMerge w:val="restart"/>
          </w:tcPr>
          <w:p w14:paraId="4EA40F9F" w14:textId="7248BB0D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Перед началом работы с приборами внимательно изучите руководство по эксплуатации. </w:t>
            </w:r>
          </w:p>
          <w:p w14:paraId="06F830B7" w14:textId="0F5C34C1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Руководство по эксплуатации должно храниться в доступном месте. </w:t>
            </w:r>
          </w:p>
          <w:p w14:paraId="7A7189CF" w14:textId="08354EE6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Соблюдайте </w:t>
            </w:r>
            <w:r w:rsidRPr="00BC3231">
              <w:t>все инструкции по безопасности на рабочем месте,</w:t>
            </w:r>
            <w:r w:rsidRPr="00E301E7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14:paraId="70C0C647" w14:textId="223CE262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К работе на приборах допускаются лица, знающие устройство и правила работы на них.</w:t>
            </w:r>
          </w:p>
          <w:p w14:paraId="2E838A34" w14:textId="7E8338BC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Подготовить к работе и проверить исправность оборудования, приборов, убедиться в их целостности.</w:t>
            </w:r>
          </w:p>
          <w:p w14:paraId="0759C2D6" w14:textId="3370F9E0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Убедиться в наличии и целостности заземления у приборов.</w:t>
            </w:r>
          </w:p>
          <w:p w14:paraId="19944C55" w14:textId="42486C02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переносить включенные электроприборы и оставлять их без надзора.</w:t>
            </w:r>
          </w:p>
          <w:p w14:paraId="69412262" w14:textId="5F084019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работать вблизи открытых токоведущих частей электроприборов и прикасаться к ним.</w:t>
            </w:r>
          </w:p>
          <w:p w14:paraId="02D0EAB6" w14:textId="398C6254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загромождать подходы к электрическим приборам.</w:t>
            </w:r>
          </w:p>
          <w:p w14:paraId="23C90B2E" w14:textId="750F290B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В случае перерыва в подачи электроэнергии все электроприборы должны быть немедленно выключены.</w:t>
            </w:r>
          </w:p>
          <w:p w14:paraId="72BEACFE" w14:textId="21CE1467" w:rsidR="00623118" w:rsidRPr="00AA31E1" w:rsidRDefault="00623118" w:rsidP="00E301E7">
            <w:pPr>
              <w:pStyle w:val="af6"/>
              <w:numPr>
                <w:ilvl w:val="0"/>
                <w:numId w:val="25"/>
              </w:numPr>
              <w:shd w:val="clear" w:color="auto" w:fill="FFFFFF"/>
              <w:ind w:left="0" w:firstLine="251"/>
            </w:pPr>
            <w:r>
              <w:t>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14:paraId="17FF6F7B" w14:textId="5FA536C5" w:rsidR="00623118" w:rsidRPr="009C3682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r w:rsidRPr="009C3682">
              <w:t>электророзетки не дергать за электрический шнур.</w:t>
            </w:r>
          </w:p>
        </w:tc>
      </w:tr>
      <w:tr w:rsidR="00623118" w:rsidRPr="005A6AE8" w14:paraId="40958080" w14:textId="77777777" w:rsidTr="00F65F20">
        <w:trPr>
          <w:trHeight w:val="473"/>
        </w:trPr>
        <w:tc>
          <w:tcPr>
            <w:tcW w:w="3293" w:type="dxa"/>
          </w:tcPr>
          <w:p w14:paraId="54C3D6FA" w14:textId="77777777" w:rsidR="00623118" w:rsidRPr="005A6AE8" w:rsidRDefault="00623118" w:rsidP="00F65F20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5995" w:type="dxa"/>
            <w:vMerge/>
          </w:tcPr>
          <w:p w14:paraId="781B0B82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14:paraId="7C8DF02B" w14:textId="77777777" w:rsidTr="00F65F20">
        <w:trPr>
          <w:trHeight w:val="472"/>
        </w:trPr>
        <w:tc>
          <w:tcPr>
            <w:tcW w:w="3293" w:type="dxa"/>
          </w:tcPr>
          <w:p w14:paraId="426F7528" w14:textId="77777777" w:rsidR="00623118" w:rsidRPr="005A6AE8" w:rsidRDefault="00623118" w:rsidP="00F65F20">
            <w:pPr>
              <w:jc w:val="both"/>
            </w:pPr>
            <w:r w:rsidRPr="005A6AE8">
              <w:t>Кондуктометр</w:t>
            </w:r>
          </w:p>
        </w:tc>
        <w:tc>
          <w:tcPr>
            <w:tcW w:w="5995" w:type="dxa"/>
            <w:vMerge/>
          </w:tcPr>
          <w:p w14:paraId="48EE6462" w14:textId="77777777" w:rsidR="00623118" w:rsidRPr="005A6AE8" w:rsidRDefault="00623118" w:rsidP="00F65F20">
            <w:pPr>
              <w:jc w:val="both"/>
            </w:pPr>
          </w:p>
        </w:tc>
      </w:tr>
      <w:tr w:rsidR="00623118" w:rsidRPr="005A6AE8" w14:paraId="229C2993" w14:textId="77777777" w:rsidTr="00F65F20">
        <w:trPr>
          <w:trHeight w:val="473"/>
        </w:trPr>
        <w:tc>
          <w:tcPr>
            <w:tcW w:w="3293" w:type="dxa"/>
          </w:tcPr>
          <w:p w14:paraId="6C43A964" w14:textId="77777777" w:rsidR="00623118" w:rsidRPr="005A6AE8" w:rsidRDefault="00623118" w:rsidP="00F65F20">
            <w:pPr>
              <w:jc w:val="both"/>
            </w:pPr>
            <w:r w:rsidRPr="005A6AE8">
              <w:t>Потенциометр</w:t>
            </w:r>
          </w:p>
        </w:tc>
        <w:tc>
          <w:tcPr>
            <w:tcW w:w="5995" w:type="dxa"/>
            <w:vMerge/>
          </w:tcPr>
          <w:p w14:paraId="7AC64042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14:paraId="449A3EC4" w14:textId="77777777" w:rsidTr="00F65F20">
        <w:trPr>
          <w:trHeight w:val="473"/>
        </w:trPr>
        <w:tc>
          <w:tcPr>
            <w:tcW w:w="3293" w:type="dxa"/>
          </w:tcPr>
          <w:p w14:paraId="5BF3C125" w14:textId="77777777" w:rsidR="00623118" w:rsidRPr="005A6AE8" w:rsidRDefault="00623118" w:rsidP="00F65F20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5995" w:type="dxa"/>
          </w:tcPr>
          <w:p w14:paraId="314592FE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14:paraId="5524D8FD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Навеску ионита помещают в стакан, заливают насыщенным раствором </w:t>
            </w:r>
            <w:proofErr w:type="spellStart"/>
            <w:r>
              <w:t>NaCl</w:t>
            </w:r>
            <w:proofErr w:type="spellEnd"/>
            <w:r>
              <w:t xml:space="preserve">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14:paraId="01A53D07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14:paraId="3B22E439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proofErr w:type="spellStart"/>
            <w:r>
              <w:t>Сl</w:t>
            </w:r>
            <w:proofErr w:type="spellEnd"/>
            <w:r>
              <w:t>-форме.</w:t>
            </w:r>
          </w:p>
        </w:tc>
      </w:tr>
      <w:tr w:rsidR="00623118" w:rsidRPr="005A6AE8" w14:paraId="6F40787A" w14:textId="77777777" w:rsidTr="00F65F20">
        <w:trPr>
          <w:trHeight w:val="473"/>
        </w:trPr>
        <w:tc>
          <w:tcPr>
            <w:tcW w:w="3293" w:type="dxa"/>
          </w:tcPr>
          <w:p w14:paraId="6C66C542" w14:textId="77777777" w:rsidR="00623118" w:rsidRPr="005A6AE8" w:rsidRDefault="00623118" w:rsidP="00F65F20">
            <w:pPr>
              <w:jc w:val="both"/>
            </w:pPr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5995" w:type="dxa"/>
          </w:tcPr>
          <w:p w14:paraId="3DAA6FEF" w14:textId="140311DD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Вся химическая посуда раскладывается по ящикам и шкафам так, чтобы максимально исключить возможность битья стекла. При обращении со </w:t>
            </w:r>
            <w:r>
              <w:lastRenderedPageBreak/>
              <w:t>стеклянной посудой все</w:t>
            </w:r>
            <w:r>
              <w:softHyphen/>
              <w:t>гда нужно помнить о хрупкости стекла.</w:t>
            </w:r>
          </w:p>
          <w:p w14:paraId="4E950083" w14:textId="2DBCACAA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Посуда должна храниться только чистой.</w:t>
            </w:r>
          </w:p>
          <w:p w14:paraId="45416F84" w14:textId="3A38B1ED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При выборе метода мытья нужно учитывать какими веществами загрязнена посуда.</w:t>
            </w:r>
          </w:p>
          <w:p w14:paraId="7A5FF131" w14:textId="0887C14C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При работе с ершиком следует следить, чтобы его нижним концом не пробить дно или стенки сосуда.</w:t>
            </w:r>
          </w:p>
          <w:p w14:paraId="4DB4E7A0" w14:textId="7E6ED393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После мытья посуда промывается проточной водой и затем споласкивается 3—4 раза дистиллированной водой.</w:t>
            </w:r>
          </w:p>
          <w:p w14:paraId="3026C4A9" w14:textId="42688D24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Для отмывания загрязнений всегда используют самый простой и дешевый способ.</w:t>
            </w:r>
          </w:p>
          <w:p w14:paraId="5A535192" w14:textId="66C2964E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Мытье посуды с опасными и токсичными веществами следует проводить в вытяжном шкафу.</w:t>
            </w:r>
          </w:p>
          <w:p w14:paraId="496D477F" w14:textId="520D1211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Для мытья пластмассовой посуды не используют силь</w:t>
            </w:r>
            <w:r>
              <w:softHyphen/>
              <w:t>ные окислители.</w:t>
            </w:r>
          </w:p>
          <w:p w14:paraId="005CBDD7" w14:textId="2B41E73F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Сушку пластмассовой посуды проводят при темпера</w:t>
            </w:r>
            <w:r>
              <w:softHyphen/>
              <w:t>турах не выше 45 °С.</w:t>
            </w:r>
          </w:p>
          <w:p w14:paraId="00EB8766" w14:textId="57D17907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Сушку толстостенных сосудов проводят при темпе</w:t>
            </w:r>
            <w:r>
              <w:softHyphen/>
              <w:t>ратурах 60-70 °С.</w:t>
            </w:r>
          </w:p>
          <w:p w14:paraId="66B60090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14:paraId="175ACF84" w14:textId="77777777" w:rsidR="001A206B" w:rsidRPr="007A10CB" w:rsidRDefault="001A206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D7C3B6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D7BDEE8" w14:textId="77777777" w:rsidR="001A206B" w:rsidRPr="007A10CB" w:rsidRDefault="00623118" w:rsidP="007A10CB">
      <w:pPr>
        <w:pStyle w:val="af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23118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4233031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FC8D56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5</w:t>
      </w:r>
      <w:r w:rsidRPr="00623118">
        <w:rPr>
          <w:sz w:val="28"/>
          <w:szCs w:val="28"/>
        </w:rPr>
        <w:t>. Выполнять только те работы, которые ему поручены;</w:t>
      </w:r>
    </w:p>
    <w:p w14:paraId="27C6E54D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6</w:t>
      </w:r>
      <w:r w:rsidRPr="00623118">
        <w:rPr>
          <w:sz w:val="28"/>
          <w:szCs w:val="28"/>
        </w:rPr>
        <w:t xml:space="preserve">.  Использовать оборудование, приборы и расходные материалы только по прямому назначению; </w:t>
      </w:r>
    </w:p>
    <w:p w14:paraId="14577246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10CB">
        <w:rPr>
          <w:sz w:val="28"/>
          <w:szCs w:val="28"/>
        </w:rPr>
        <w:t>.7</w:t>
      </w:r>
      <w:r w:rsidRPr="00623118">
        <w:rPr>
          <w:sz w:val="28"/>
          <w:szCs w:val="28"/>
        </w:rPr>
        <w:t>. Содержать свое рабочее место в чистоте и порядке.</w:t>
      </w:r>
    </w:p>
    <w:p w14:paraId="79C79CDA" w14:textId="77777777" w:rsidR="00623118" w:rsidRDefault="00623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D9449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3dy6vkm"/>
      <w:bookmarkEnd w:id="10"/>
    </w:p>
    <w:p w14:paraId="1F29363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0B10A77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B41F33F" w14:textId="77777777" w:rsidR="001B08B7" w:rsidRPr="001B08B7" w:rsidRDefault="001B08B7" w:rsidP="000F4013">
      <w:pPr>
        <w:spacing w:line="240" w:lineRule="auto"/>
        <w:jc w:val="both"/>
        <w:outlineLvl w:val="9"/>
        <w:rPr>
          <w:rFonts w:cs="Times New Roman"/>
          <w:positio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7"/>
        <w:gridCol w:w="7222"/>
      </w:tblGrid>
      <w:tr w:rsidR="001B08B7" w:rsidRPr="001B08B7" w14:paraId="23C489FC" w14:textId="77777777" w:rsidTr="00F65F20">
        <w:trPr>
          <w:tblHeader/>
        </w:trPr>
        <w:tc>
          <w:tcPr>
            <w:tcW w:w="2066" w:type="dxa"/>
            <w:vAlign w:val="center"/>
          </w:tcPr>
          <w:p w14:paraId="1C1D7D1F" w14:textId="77777777"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14:paraId="3255E1CF" w14:textId="77777777"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1B08B7" w:rsidRPr="001B08B7" w14:paraId="4B43E052" w14:textId="77777777" w:rsidTr="00F65F20">
        <w:trPr>
          <w:trHeight w:val="1375"/>
        </w:trPr>
        <w:tc>
          <w:tcPr>
            <w:tcW w:w="2066" w:type="dxa"/>
          </w:tcPr>
          <w:p w14:paraId="45EE3C79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</w:tcPr>
          <w:p w14:paraId="5F92C313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- Проверка на целостность.</w:t>
            </w:r>
          </w:p>
          <w:p w14:paraId="1C5296EE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- Для нагревания использовать термостойкую посуду.</w:t>
            </w:r>
          </w:p>
          <w:p w14:paraId="2774F8F0" w14:textId="68CAC0EA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 Исключить примене</w:t>
            </w:r>
            <w:r w:rsidRPr="00E301E7">
              <w:rPr>
                <w:rFonts w:cs="Times New Roman"/>
                <w:position w:val="0"/>
              </w:rPr>
              <w:softHyphen/>
              <w:t>ние физической силы при работе со стеклянными деталями.</w:t>
            </w:r>
          </w:p>
          <w:p w14:paraId="4D7EC5CF" w14:textId="3CF11F30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Запрещается нагревать жидкость в закрытых колбах или приборах, не имеющих сообщения с атмосферой</w:t>
            </w:r>
          </w:p>
          <w:p w14:paraId="13778000" w14:textId="08E51530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E301E7">
              <w:rPr>
                <w:rFonts w:cs="Times New Roman"/>
                <w:position w:val="0"/>
              </w:rPr>
              <w:softHyphen/>
              <w:t>полняться в вытяжных шкафах.</w:t>
            </w:r>
          </w:p>
          <w:p w14:paraId="6A7645C2" w14:textId="71C99C5C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При переносе сосудов с горячей жидкостью следует пользо</w:t>
            </w:r>
            <w:r w:rsidRPr="00E301E7">
              <w:rPr>
                <w:rFonts w:cs="Times New Roman"/>
                <w:position w:val="0"/>
              </w:rPr>
              <w:softHyphen/>
              <w:t>ваться полотенцем или другими материалами.</w:t>
            </w:r>
          </w:p>
          <w:p w14:paraId="565F0170" w14:textId="5E805DCC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При мытье посуды щетками (ершами) следует направлять дно сосуда только от себя или вниз.</w:t>
            </w:r>
          </w:p>
          <w:p w14:paraId="15C6F6FD" w14:textId="7D9B35FE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 При мытье посуды надо обязательно надевать резиновые пер</w:t>
            </w:r>
            <w:r w:rsidRPr="00E301E7">
              <w:rPr>
                <w:rFonts w:cs="Times New Roman"/>
                <w:position w:val="0"/>
              </w:rPr>
              <w:softHyphen/>
              <w:t>чатки и очки.</w:t>
            </w:r>
          </w:p>
          <w:p w14:paraId="0CFDFE76" w14:textId="42087F2F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Осколки разбитой посуды убирают только с помощью щетки и совка, ни в коем случае не руками.</w:t>
            </w:r>
          </w:p>
          <w:p w14:paraId="0717B157" w14:textId="6C622623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32FAFA1F" w14:textId="380DA5FC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615A54D8" w14:textId="1932F69B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6175DDA6" w14:textId="01EAC0A6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01C51AD3" w14:textId="2A7E7CA1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Не нагревать толстостенную посуду;</w:t>
            </w:r>
          </w:p>
          <w:p w14:paraId="01A2CB40" w14:textId="6E096A9A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5D5C0B60" w14:textId="544A92A2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2F2D4A65" w14:textId="19ACD4EE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  <w:p w14:paraId="778BDA55" w14:textId="77777777"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14:paraId="608A44AF" w14:textId="77777777" w:rsidTr="00F65F20">
        <w:trPr>
          <w:trHeight w:val="1375"/>
        </w:trPr>
        <w:tc>
          <w:tcPr>
            <w:tcW w:w="2066" w:type="dxa"/>
          </w:tcPr>
          <w:p w14:paraId="060183EF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Весы аналитические, технические</w:t>
            </w:r>
          </w:p>
        </w:tc>
        <w:tc>
          <w:tcPr>
            <w:tcW w:w="7222" w:type="dxa"/>
          </w:tcPr>
          <w:p w14:paraId="032F08A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Запрещается включать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в сеть при отсутствии заземления. </w:t>
            </w:r>
          </w:p>
          <w:p w14:paraId="3E6B6AD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сильной вибрации.</w:t>
            </w:r>
          </w:p>
          <w:p w14:paraId="39EED68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весы 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>сухой мягкой тканью.</w:t>
            </w:r>
          </w:p>
          <w:p w14:paraId="1AAA009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работайте в запыленных местах, избегайте прямого попадания воды на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. </w:t>
            </w:r>
          </w:p>
          <w:p w14:paraId="06E690F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Избегайте резких перепадов температуры и воздушных потоков от вентиляторов.</w:t>
            </w:r>
          </w:p>
          <w:p w14:paraId="5654B00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09F18A8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не нажимайте сильно на клавиши.</w:t>
            </w:r>
          </w:p>
          <w:p w14:paraId="125D422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14:paraId="1EBFA07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После перевозки или хранения при низких отрицательных температурах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 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можно включать не раньше, чем через 2 часов пребывания в рабочих условиях.</w:t>
            </w:r>
          </w:p>
          <w:p w14:paraId="387BEE5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устанавливать весы так, чтобы открывание кожуха было наименьшим.</w:t>
            </w:r>
          </w:p>
          <w:p w14:paraId="0572614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Содержать весы в чистоте.</w:t>
            </w:r>
          </w:p>
          <w:p w14:paraId="100AE86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Избегать ударов и ограничить перемещение весов.</w:t>
            </w:r>
          </w:p>
          <w:p w14:paraId="0D82FB8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точность каждый раз перед взвешиванием</w:t>
            </w:r>
          </w:p>
          <w:p w14:paraId="74F76B4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превышать предельно установленные нормы взвешивания.</w:t>
            </w:r>
          </w:p>
          <w:p w14:paraId="52DADCA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  <w:p w14:paraId="314FE17D" w14:textId="77777777" w:rsidR="001B08B7" w:rsidRPr="001B08B7" w:rsidRDefault="001B08B7" w:rsidP="00E301E7">
            <w:p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14:paraId="1A4A980C" w14:textId="77777777" w:rsidTr="00F65F20">
        <w:trPr>
          <w:trHeight w:val="1375"/>
        </w:trPr>
        <w:tc>
          <w:tcPr>
            <w:tcW w:w="2066" w:type="dxa"/>
          </w:tcPr>
          <w:p w14:paraId="3379EA55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Электрические нагревательные приборы</w:t>
            </w:r>
          </w:p>
        </w:tc>
        <w:tc>
          <w:tcPr>
            <w:tcW w:w="7222" w:type="dxa"/>
          </w:tcPr>
          <w:p w14:paraId="671F82E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включении электронагревательного прибора в сеть необходимо пользоваться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электровилкой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. </w:t>
            </w:r>
          </w:p>
          <w:p w14:paraId="3EEE222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выключении прибора необходимо браться за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электровилку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при этом придерживая крышку электророзетки. </w:t>
            </w:r>
          </w:p>
          <w:p w14:paraId="50A0EF2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обнаружении искрения, горелого запаха, дыма, а также перегрева прибора, электрошнура и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электровилки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необходимо немедленно выключить прибор. </w:t>
            </w:r>
          </w:p>
          <w:p w14:paraId="4903CC30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tabs>
                <w:tab w:val="left" w:pos="2612"/>
              </w:tabs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Запрещается: </w:t>
            </w:r>
          </w:p>
          <w:p w14:paraId="31BD348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без наблюдения включенные электронагревательные приборы. </w:t>
            </w:r>
          </w:p>
          <w:p w14:paraId="4295699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Пользоваться поврежденными электророзетками;</w:t>
            </w:r>
          </w:p>
          <w:p w14:paraId="7900054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Применять нестандартные (самодельные) электронагревательные приборы. </w:t>
            </w:r>
          </w:p>
          <w:p w14:paraId="10D6EBE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включенными электронагревательные приборы при отключении электроэнергии и при уходе из помещения. </w:t>
            </w:r>
          </w:p>
          <w:p w14:paraId="2023D90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Ремонт, проверку сопротивления изоляции электронагревательных приборов имеет право проводить </w:t>
            </w:r>
            <w:r w:rsidRPr="001B08B7">
              <w:rPr>
                <w:rFonts w:cs="Times New Roman"/>
                <w:position w:val="0"/>
              </w:rPr>
              <w:lastRenderedPageBreak/>
              <w:t>специально назначенные работники из числа электротехнического персонала.</w:t>
            </w:r>
          </w:p>
        </w:tc>
      </w:tr>
      <w:tr w:rsidR="001B08B7" w:rsidRPr="001B08B7" w14:paraId="1F24A1D1" w14:textId="77777777" w:rsidTr="00F65F20">
        <w:trPr>
          <w:trHeight w:val="1375"/>
        </w:trPr>
        <w:tc>
          <w:tcPr>
            <w:tcW w:w="2066" w:type="dxa"/>
          </w:tcPr>
          <w:p w14:paraId="3AB7D369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Рефрактометр</w:t>
            </w:r>
          </w:p>
        </w:tc>
        <w:tc>
          <w:tcPr>
            <w:tcW w:w="7222" w:type="dxa"/>
          </w:tcPr>
          <w:p w14:paraId="39362ED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  <w:bookmarkStart w:id="11" w:name="pe27411"/>
            <w:bookmarkStart w:id="12" w:name="pe27470"/>
            <w:bookmarkStart w:id="13" w:name="pe27434"/>
            <w:bookmarkStart w:id="14" w:name="pe27500"/>
            <w:bookmarkEnd w:id="11"/>
            <w:bookmarkEnd w:id="12"/>
            <w:bookmarkEnd w:id="13"/>
            <w:bookmarkEnd w:id="14"/>
          </w:p>
          <w:p w14:paraId="6EAF19A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  <w:bookmarkStart w:id="15" w:name="pe27412"/>
            <w:bookmarkStart w:id="16" w:name="pe27473"/>
            <w:bookmarkEnd w:id="15"/>
            <w:bookmarkEnd w:id="16"/>
          </w:p>
          <w:p w14:paraId="4E784D6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  <w:bookmarkStart w:id="17" w:name="pe27383"/>
            <w:bookmarkStart w:id="18" w:name="pe27423"/>
            <w:bookmarkEnd w:id="17"/>
            <w:bookmarkEnd w:id="18"/>
          </w:p>
          <w:p w14:paraId="783E1632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  <w:bookmarkStart w:id="19" w:name="pe27508"/>
            <w:bookmarkStart w:id="20" w:name="pe123"/>
            <w:bookmarkEnd w:id="19"/>
            <w:bookmarkEnd w:id="20"/>
          </w:p>
          <w:p w14:paraId="00E67BB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  <w:bookmarkStart w:id="21" w:name="pe27398"/>
            <w:bookmarkStart w:id="22" w:name="pe27496"/>
            <w:bookmarkEnd w:id="21"/>
            <w:bookmarkEnd w:id="22"/>
          </w:p>
          <w:p w14:paraId="2524152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23" w:name="pe27405"/>
            <w:bookmarkStart w:id="24" w:name="pe27516"/>
            <w:bookmarkEnd w:id="23"/>
            <w:bookmarkEnd w:id="24"/>
          </w:p>
          <w:p w14:paraId="744B9F6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  <w:bookmarkStart w:id="25" w:name="pe27465"/>
            <w:bookmarkStart w:id="26" w:name="pe27418"/>
            <w:bookmarkEnd w:id="25"/>
            <w:bookmarkEnd w:id="26"/>
          </w:p>
          <w:p w14:paraId="142F26E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  <w:bookmarkStart w:id="27" w:name="pe27444"/>
            <w:bookmarkStart w:id="28" w:name="pe27518"/>
            <w:bookmarkEnd w:id="27"/>
            <w:bookmarkEnd w:id="28"/>
          </w:p>
          <w:p w14:paraId="6FF3F3C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  <w:bookmarkStart w:id="29" w:name="pe27502"/>
            <w:bookmarkStart w:id="30" w:name="pe27372"/>
            <w:bookmarkEnd w:id="29"/>
            <w:bookmarkEnd w:id="30"/>
          </w:p>
          <w:p w14:paraId="7CDC42A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  <w:bookmarkStart w:id="31" w:name="pe27527"/>
            <w:bookmarkStart w:id="32" w:name="pe27451"/>
            <w:bookmarkStart w:id="33" w:name="pe27368"/>
            <w:bookmarkStart w:id="34" w:name="pe27392"/>
            <w:bookmarkStart w:id="35" w:name="pe27482"/>
            <w:bookmarkStart w:id="36" w:name="pe27414"/>
            <w:bookmarkEnd w:id="31"/>
            <w:bookmarkEnd w:id="32"/>
            <w:bookmarkEnd w:id="33"/>
            <w:bookmarkEnd w:id="34"/>
            <w:bookmarkEnd w:id="35"/>
            <w:bookmarkEnd w:id="36"/>
          </w:p>
          <w:p w14:paraId="28F507C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7" w:name="pe27406"/>
            <w:bookmarkStart w:id="38" w:name="pe27498"/>
            <w:bookmarkStart w:id="39" w:name="pe27466"/>
            <w:bookmarkStart w:id="40" w:name="pe27449"/>
            <w:bookmarkStart w:id="41" w:name="pe27474"/>
            <w:bookmarkEnd w:id="37"/>
            <w:bookmarkEnd w:id="38"/>
            <w:bookmarkEnd w:id="39"/>
            <w:bookmarkEnd w:id="40"/>
            <w:bookmarkEnd w:id="41"/>
          </w:p>
          <w:p w14:paraId="5B396AA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42" w:name="pe27497"/>
            <w:bookmarkStart w:id="43" w:name="pe27491"/>
            <w:bookmarkStart w:id="44" w:name="pe27468"/>
            <w:bookmarkStart w:id="45" w:name="pe27404"/>
            <w:bookmarkStart w:id="46" w:name="pe27457"/>
            <w:bookmarkStart w:id="47" w:name="pe27532"/>
            <w:bookmarkEnd w:id="42"/>
            <w:bookmarkEnd w:id="43"/>
            <w:bookmarkEnd w:id="44"/>
            <w:bookmarkEnd w:id="45"/>
            <w:bookmarkEnd w:id="46"/>
            <w:bookmarkEnd w:id="47"/>
          </w:p>
          <w:p w14:paraId="44BCD24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8" w:name="pe27402"/>
            <w:bookmarkStart w:id="49" w:name="pe27545"/>
            <w:bookmarkEnd w:id="48"/>
            <w:bookmarkEnd w:id="49"/>
          </w:p>
          <w:p w14:paraId="1ADB7FD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  <w:bookmarkStart w:id="50" w:name="pe27504"/>
            <w:bookmarkStart w:id="51" w:name="pe27378"/>
            <w:bookmarkEnd w:id="50"/>
            <w:bookmarkEnd w:id="51"/>
          </w:p>
          <w:p w14:paraId="71C49F6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52" w:name="pe26612"/>
            <w:bookmarkStart w:id="53" w:name="pe26148"/>
            <w:bookmarkEnd w:id="52"/>
            <w:bookmarkEnd w:id="53"/>
          </w:p>
        </w:tc>
      </w:tr>
      <w:tr w:rsidR="001B08B7" w:rsidRPr="001B08B7" w14:paraId="264E1FDD" w14:textId="77777777" w:rsidTr="00F65F20">
        <w:trPr>
          <w:trHeight w:val="1375"/>
        </w:trPr>
        <w:tc>
          <w:tcPr>
            <w:tcW w:w="2066" w:type="dxa"/>
          </w:tcPr>
          <w:p w14:paraId="5B608F96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Спектрофотометр</w:t>
            </w:r>
          </w:p>
        </w:tc>
        <w:tc>
          <w:tcPr>
            <w:tcW w:w="7222" w:type="dxa"/>
          </w:tcPr>
          <w:p w14:paraId="2271645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7322C78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84C634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58A46BB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64C851E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3FA8F7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E5F8B5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6270AB9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774BCB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74789D0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522D32F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2B091FB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1811D41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7F01794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769752BD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2B8A91CC" w14:textId="77777777" w:rsidTr="00F65F20">
        <w:trPr>
          <w:trHeight w:val="1375"/>
        </w:trPr>
        <w:tc>
          <w:tcPr>
            <w:tcW w:w="2066" w:type="dxa"/>
          </w:tcPr>
          <w:p w14:paraId="1E2916DC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Кондуктометр</w:t>
            </w:r>
          </w:p>
        </w:tc>
        <w:tc>
          <w:tcPr>
            <w:tcW w:w="7222" w:type="dxa"/>
          </w:tcPr>
          <w:p w14:paraId="295ECAE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349A65E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2244C11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2B0453B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7F5CB2E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2248839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52EDF85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0E5C5D4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0873071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3FE3F43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271BD8C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725880D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4852BE0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951B06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3DE8EAF5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34E50E5D" w14:textId="77777777" w:rsidTr="00F65F20">
        <w:trPr>
          <w:trHeight w:val="1375"/>
        </w:trPr>
        <w:tc>
          <w:tcPr>
            <w:tcW w:w="2066" w:type="dxa"/>
          </w:tcPr>
          <w:p w14:paraId="7E07FBF3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Потенциометр</w:t>
            </w:r>
          </w:p>
        </w:tc>
        <w:tc>
          <w:tcPr>
            <w:tcW w:w="7222" w:type="dxa"/>
          </w:tcPr>
          <w:p w14:paraId="1359860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6C76770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7C231C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0FFB4854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36126D1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BF1175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B19B06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5391886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129E22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Проверять нагрев конфорок электроплиты прикосновением руки;</w:t>
            </w:r>
          </w:p>
          <w:p w14:paraId="0ED5E81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3F3629E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1BF2517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3A2B43A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8D025B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54434CC5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73C45AFE" w14:textId="77777777" w:rsidTr="00F65F20">
        <w:trPr>
          <w:trHeight w:val="1375"/>
        </w:trPr>
        <w:tc>
          <w:tcPr>
            <w:tcW w:w="2066" w:type="dxa"/>
          </w:tcPr>
          <w:p w14:paraId="5264D5BC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Термостат</w:t>
            </w:r>
          </w:p>
        </w:tc>
        <w:tc>
          <w:tcPr>
            <w:tcW w:w="7222" w:type="dxa"/>
          </w:tcPr>
          <w:p w14:paraId="01685FD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включать термостат без заземления</w:t>
            </w:r>
          </w:p>
          <w:p w14:paraId="1C32A7E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использовать в качестве заземления водопроводную, газовую систему, трубопроводы.</w:t>
            </w:r>
          </w:p>
          <w:p w14:paraId="5E613EF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Запрещается помещать в камеру термостата материалы, воспламеняющиеся при температуре </w:t>
            </w:r>
            <w:proofErr w:type="spellStart"/>
            <w:r w:rsidRPr="001B08B7">
              <w:rPr>
                <w:rFonts w:eastAsia="Times New Roman" w:cs="Times New Roman"/>
                <w:position w:val="0"/>
              </w:rPr>
              <w:t>термостатирования</w:t>
            </w:r>
            <w:proofErr w:type="spellEnd"/>
            <w:r w:rsidRPr="001B08B7">
              <w:rPr>
                <w:rFonts w:eastAsia="Times New Roman" w:cs="Times New Roman"/>
                <w:position w:val="0"/>
              </w:rPr>
              <w:t xml:space="preserve"> или близкой к ней.</w:t>
            </w:r>
          </w:p>
          <w:p w14:paraId="53B93F1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вскрывать и ремонтировать самим аппарат.</w:t>
            </w:r>
          </w:p>
          <w:p w14:paraId="04B738A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Не прикасаться к приборам и розеткам мокрыми руками.</w:t>
            </w:r>
          </w:p>
          <w:p w14:paraId="0405B8A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эксплуатация прибора и розеток в неисправном состоянии.</w:t>
            </w:r>
          </w:p>
          <w:p w14:paraId="6A8907C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работе на аппарате необходимо стоять на сухом полу или резиновом коврике.</w:t>
            </w:r>
          </w:p>
          <w:p w14:paraId="25FB35F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обнаружении какой-либо неисправности аппарат должен быть отключен от сети.</w:t>
            </w:r>
          </w:p>
          <w:p w14:paraId="3152A0D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снятие кожуха с включенного в сеть аппарата.</w:t>
            </w:r>
          </w:p>
          <w:p w14:paraId="49F257D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Работа должна производиться в чистом помещении, свободном от пыли, паров, кислот и щелочей.</w:t>
            </w:r>
          </w:p>
          <w:p w14:paraId="711FA75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Вблизи аппарата не должны располагаться громоздкие изделия, создающие неудобства в работе.</w:t>
            </w:r>
          </w:p>
          <w:p w14:paraId="6664B50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работать с приборами в разобранном виде.</w:t>
            </w:r>
          </w:p>
          <w:p w14:paraId="408300A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Необходимо постоянно следить за температурой в термостате по контрольному термометру.</w:t>
            </w:r>
          </w:p>
          <w:p w14:paraId="7CBCD856" w14:textId="77777777" w:rsidR="001B08B7" w:rsidRPr="001B08B7" w:rsidRDefault="001B08B7" w:rsidP="00E301E7">
            <w:p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1B08B7" w:rsidRPr="001B08B7" w14:paraId="33B79B56" w14:textId="77777777" w:rsidTr="00F65F20">
        <w:trPr>
          <w:trHeight w:val="1375"/>
        </w:trPr>
        <w:tc>
          <w:tcPr>
            <w:tcW w:w="2066" w:type="dxa"/>
          </w:tcPr>
          <w:p w14:paraId="4EE3B6F0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Ионообменная колонка</w:t>
            </w:r>
          </w:p>
        </w:tc>
        <w:tc>
          <w:tcPr>
            <w:tcW w:w="7222" w:type="dxa"/>
          </w:tcPr>
          <w:p w14:paraId="10EDE7FD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14:paraId="11E97D60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457B82A6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2E4FEBAE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При сборке стеклянных приборов с помощью резиновых трубок необходимо защищать руки полотенцем;</w:t>
            </w:r>
          </w:p>
          <w:p w14:paraId="4B112FBA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6D60D147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нагревать толстостенную посуду;</w:t>
            </w:r>
          </w:p>
          <w:p w14:paraId="36498169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3CF67349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55B17EB3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  <w:p w14:paraId="1556884C" w14:textId="77777777"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</w:tbl>
    <w:p w14:paraId="25CEEFE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ED683EE" w14:textId="77777777" w:rsidR="001B08B7" w:rsidRPr="001B08B7" w:rsidRDefault="00A8114D" w:rsidP="001B08B7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1B08B7"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1B08B7" w:rsidRPr="001B08B7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56900379" w14:textId="3B4EE40B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DE213C5" w14:textId="5C8F4034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 xml:space="preserve"> соблюдать настоящую инструкцию;</w:t>
      </w:r>
    </w:p>
    <w:p w14:paraId="151D4C1A" w14:textId="1226F57B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FD4BB4" w14:textId="4D936500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</w:p>
    <w:p w14:paraId="534DEC17" w14:textId="61827CC1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F6714EE" w14:textId="3B19F6CD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</w:p>
    <w:p w14:paraId="609AE1D9" w14:textId="0C448970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работать с вредными, агрессивными и токсичными веществами только в вытяжном шкафу</w:t>
      </w:r>
    </w:p>
    <w:p w14:paraId="30D7378C" w14:textId="4E6D47FD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слив отработанных реактивов производить  в строго  отведённое место.</w:t>
      </w:r>
    </w:p>
    <w:p w14:paraId="4B7AB70C" w14:textId="516F97E4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 xml:space="preserve"> Хранить жидкости разрешается только в исправной таре;</w:t>
      </w:r>
    </w:p>
    <w:p w14:paraId="3DCD223F" w14:textId="4F7F3E16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Пролитая жидкость должна быть немедленно убрана;</w:t>
      </w:r>
    </w:p>
    <w:p w14:paraId="01A7B165" w14:textId="77777777"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 w14:paraId="3C541C70" w14:textId="77777777" w:rsidR="001A206B" w:rsidRDefault="001A206B" w:rsidP="00E301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54" w:name="_heading=h.1t3h5sf"/>
      <w:bookmarkEnd w:id="54"/>
    </w:p>
    <w:p w14:paraId="01D3C10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6. Требования охраны в аварийных ситуациях</w:t>
      </w:r>
    </w:p>
    <w:p w14:paraId="33A00A1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DB0268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9C37B9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B6902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7686877D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208B741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36B015E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205B4C" w14:textId="77777777" w:rsidR="001A206B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35B5EE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353C9B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>6.5 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406E1B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140D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 Принять меры к вызову на место пожара непосредственного руководителя или других должностных лиц.</w:t>
      </w:r>
    </w:p>
    <w:p w14:paraId="2B5B5991" w14:textId="77777777" w:rsidR="001A206B" w:rsidRPr="00536712" w:rsidRDefault="00A8114D" w:rsidP="005367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</w:t>
      </w:r>
      <w:r w:rsidRPr="00536712">
        <w:rPr>
          <w:rFonts w:eastAsia="Times New Roman" w:cs="Times New Roman"/>
          <w:color w:val="000000"/>
          <w:sz w:val="28"/>
          <w:szCs w:val="28"/>
        </w:rPr>
        <w:t>опасности главного эксперта или других должностных лиц.</w:t>
      </w:r>
    </w:p>
    <w:p w14:paraId="6A87CA1E" w14:textId="77777777" w:rsidR="006B389A" w:rsidRPr="006B389A" w:rsidRDefault="006B389A" w:rsidP="0053671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B389A">
        <w:rPr>
          <w:rFonts w:cs="Times New Roman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661D4CF" w14:textId="77777777" w:rsidR="006B389A" w:rsidRDefault="006B38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22E095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heading=h.4d34og8"/>
      <w:bookmarkEnd w:id="55"/>
    </w:p>
    <w:p w14:paraId="5B28A65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1834F9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65916630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Привести в порядок рабочее место. </w:t>
      </w:r>
    </w:p>
    <w:p w14:paraId="160A35D4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20BFB932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инструмент и отключить  оборудование от сети.</w:t>
      </w:r>
    </w:p>
    <w:p w14:paraId="763068F6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3A378F3E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07F0A54" w14:textId="77777777" w:rsidR="001A206B" w:rsidRDefault="001A206B" w:rsidP="001B08B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FE062" w14:textId="77777777" w:rsidR="008F786D" w:rsidRDefault="008F786D">
      <w:pPr>
        <w:spacing w:line="240" w:lineRule="auto"/>
      </w:pPr>
      <w:r>
        <w:separator/>
      </w:r>
    </w:p>
  </w:endnote>
  <w:endnote w:type="continuationSeparator" w:id="0">
    <w:p w14:paraId="7953EA60" w14:textId="77777777" w:rsidR="008F786D" w:rsidRDefault="008F7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751C" w14:textId="5E33482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301E7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39EFC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6B54E" w14:textId="77777777" w:rsidR="008F786D" w:rsidRDefault="008F786D">
      <w:pPr>
        <w:spacing w:line="240" w:lineRule="auto"/>
      </w:pPr>
      <w:r>
        <w:separator/>
      </w:r>
    </w:p>
  </w:footnote>
  <w:footnote w:type="continuationSeparator" w:id="0">
    <w:p w14:paraId="4529F77B" w14:textId="77777777" w:rsidR="008F786D" w:rsidRDefault="008F78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0ED12AE"/>
    <w:multiLevelType w:val="hybridMultilevel"/>
    <w:tmpl w:val="872C2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65347"/>
    <w:multiLevelType w:val="hybridMultilevel"/>
    <w:tmpl w:val="316EC28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36540"/>
    <w:multiLevelType w:val="hybridMultilevel"/>
    <w:tmpl w:val="231E7BA8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906"/>
    <w:multiLevelType w:val="hybridMultilevel"/>
    <w:tmpl w:val="1F34531C"/>
    <w:lvl w:ilvl="0" w:tplc="4B0EEA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2137BD"/>
    <w:multiLevelType w:val="hybridMultilevel"/>
    <w:tmpl w:val="3852F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5F28F9"/>
    <w:multiLevelType w:val="hybridMultilevel"/>
    <w:tmpl w:val="1534E63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6A53"/>
    <w:multiLevelType w:val="hybridMultilevel"/>
    <w:tmpl w:val="8BE0B272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89B38AE"/>
    <w:multiLevelType w:val="hybridMultilevel"/>
    <w:tmpl w:val="66A8A0B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452463"/>
    <w:multiLevelType w:val="hybridMultilevel"/>
    <w:tmpl w:val="247AE4E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37D7886"/>
    <w:multiLevelType w:val="hybridMultilevel"/>
    <w:tmpl w:val="F564AC0E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4416E"/>
    <w:multiLevelType w:val="hybridMultilevel"/>
    <w:tmpl w:val="BA8C1452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D67313"/>
    <w:multiLevelType w:val="hybridMultilevel"/>
    <w:tmpl w:val="F3E65F24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8362A"/>
    <w:multiLevelType w:val="hybridMultilevel"/>
    <w:tmpl w:val="609E19E6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01352"/>
    <w:multiLevelType w:val="hybridMultilevel"/>
    <w:tmpl w:val="E5D828F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6"/>
  </w:num>
  <w:num w:numId="4">
    <w:abstractNumId w:val="21"/>
  </w:num>
  <w:num w:numId="5">
    <w:abstractNumId w:val="22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20"/>
  </w:num>
  <w:num w:numId="15">
    <w:abstractNumId w:val="1"/>
  </w:num>
  <w:num w:numId="16">
    <w:abstractNumId w:val="29"/>
  </w:num>
  <w:num w:numId="17">
    <w:abstractNumId w:val="19"/>
  </w:num>
  <w:num w:numId="18">
    <w:abstractNumId w:val="5"/>
  </w:num>
  <w:num w:numId="19">
    <w:abstractNumId w:val="8"/>
  </w:num>
  <w:num w:numId="20">
    <w:abstractNumId w:val="23"/>
  </w:num>
  <w:num w:numId="21">
    <w:abstractNumId w:val="18"/>
  </w:num>
  <w:num w:numId="22">
    <w:abstractNumId w:val="24"/>
  </w:num>
  <w:num w:numId="23">
    <w:abstractNumId w:val="14"/>
  </w:num>
  <w:num w:numId="24">
    <w:abstractNumId w:val="26"/>
  </w:num>
  <w:num w:numId="25">
    <w:abstractNumId w:val="12"/>
  </w:num>
  <w:num w:numId="26">
    <w:abstractNumId w:val="7"/>
  </w:num>
  <w:num w:numId="27">
    <w:abstractNumId w:val="25"/>
  </w:num>
  <w:num w:numId="28">
    <w:abstractNumId w:val="17"/>
  </w:num>
  <w:num w:numId="29">
    <w:abstractNumId w:val="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F4013"/>
    <w:rsid w:val="001A206B"/>
    <w:rsid w:val="001B08B7"/>
    <w:rsid w:val="001C737F"/>
    <w:rsid w:val="001D7212"/>
    <w:rsid w:val="001E2985"/>
    <w:rsid w:val="002E2CB4"/>
    <w:rsid w:val="002F5E85"/>
    <w:rsid w:val="00536712"/>
    <w:rsid w:val="00584FB3"/>
    <w:rsid w:val="00623118"/>
    <w:rsid w:val="006A29AC"/>
    <w:rsid w:val="006B389A"/>
    <w:rsid w:val="007A10CB"/>
    <w:rsid w:val="008F786D"/>
    <w:rsid w:val="00A8114D"/>
    <w:rsid w:val="00C40B76"/>
    <w:rsid w:val="00C55997"/>
    <w:rsid w:val="00DB7805"/>
    <w:rsid w:val="00E301E7"/>
    <w:rsid w:val="00F15D7A"/>
    <w:rsid w:val="00F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A841"/>
  <w15:docId w15:val="{365D0F65-DE63-4C1B-9E5F-62447938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rmativ.kontur.ru/document?moduleId=9&amp;documentId=644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9&amp;documentId=6446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9&amp;documentId=5966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ormativ.kontur.ru/document?moduleId=9&amp;documentId=671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9&amp;documentId=5986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Ирина Сергеевна Кудрявцева</cp:lastModifiedBy>
  <cp:revision>4</cp:revision>
  <dcterms:created xsi:type="dcterms:W3CDTF">2024-03-21T05:08:00Z</dcterms:created>
  <dcterms:modified xsi:type="dcterms:W3CDTF">2025-03-10T12:44:00Z</dcterms:modified>
</cp:coreProperties>
</file>