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3D3847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5DA4A959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  <w:r w:rsidRPr="00014B87">
        <w:rPr>
          <w:b/>
          <w:noProof/>
          <w:lang w:eastAsia="ru-RU"/>
        </w:rPr>
        <w:drawing>
          <wp:inline distT="0" distB="0" distL="0" distR="0" wp14:anchorId="1ED5B822" wp14:editId="0805A8DA">
            <wp:extent cx="4256876" cy="165735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436202" cy="1727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01A5F5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07486DB1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00A4CFEF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4DC9B2E1" w14:textId="77777777" w:rsidR="00ED0D38" w:rsidRDefault="00ED0D38" w:rsidP="00ED0D38"/>
    <w:p w14:paraId="4DE03E46" w14:textId="77777777" w:rsidR="00ED0D38" w:rsidRPr="00410311" w:rsidRDefault="00ED0D38" w:rsidP="00ED0D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pacing w:val="26"/>
          <w:sz w:val="36"/>
          <w:szCs w:val="36"/>
        </w:rPr>
      </w:pPr>
      <w:r w:rsidRPr="00410311">
        <w:rPr>
          <w:rFonts w:ascii="Times New Roman" w:hAnsi="Times New Roman" w:cs="Times New Roman"/>
          <w:b/>
          <w:bCs/>
          <w:spacing w:val="26"/>
          <w:sz w:val="36"/>
          <w:szCs w:val="36"/>
        </w:rPr>
        <w:t>ПЛАН ЗАСТРОЙКИ</w:t>
      </w:r>
    </w:p>
    <w:p w14:paraId="2EC1F53F" w14:textId="77777777" w:rsidR="00ED0D38" w:rsidRDefault="00ED0D38" w:rsidP="00ED0D38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 xml:space="preserve">о </w:t>
      </w:r>
      <w:r>
        <w:rPr>
          <w:rFonts w:ascii="Times New Roman" w:hAnsi="Times New Roman" w:cs="Times New Roman"/>
          <w:b/>
          <w:bCs/>
          <w:sz w:val="36"/>
          <w:szCs w:val="36"/>
        </w:rPr>
        <w:t>компетенции «Машинист компрессорных и насосных установок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14:paraId="3F8728CC" w14:textId="77777777" w:rsidR="00260585" w:rsidRPr="00F013A9" w:rsidRDefault="00260585" w:rsidP="0026058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  <w:between w:val="none" w:sz="0" w:space="0" w:color="000000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  <w:r>
        <w:rPr>
          <w:rFonts w:ascii="Times New Roman" w:eastAsia="Times New Roman" w:hAnsi="Times New Roman" w:cs="Times New Roman"/>
          <w:iCs/>
          <w:sz w:val="36"/>
          <w:szCs w:val="36"/>
        </w:rPr>
        <w:t>Итогового (меж</w:t>
      </w:r>
      <w:r w:rsidRPr="00F013A9">
        <w:rPr>
          <w:rFonts w:ascii="Times New Roman" w:eastAsia="Times New Roman" w:hAnsi="Times New Roman" w:cs="Times New Roman"/>
          <w:iCs/>
          <w:sz w:val="36"/>
          <w:szCs w:val="36"/>
        </w:rPr>
        <w:t>регионального</w:t>
      </w:r>
      <w:r>
        <w:rPr>
          <w:rFonts w:ascii="Times New Roman" w:eastAsia="Times New Roman" w:hAnsi="Times New Roman" w:cs="Times New Roman"/>
          <w:iCs/>
          <w:sz w:val="36"/>
          <w:szCs w:val="36"/>
        </w:rPr>
        <w:t>)</w:t>
      </w:r>
      <w:r w:rsidRPr="00F013A9">
        <w:rPr>
          <w:rFonts w:ascii="Times New Roman" w:eastAsia="Times New Roman" w:hAnsi="Times New Roman" w:cs="Times New Roman"/>
          <w:iCs/>
          <w:sz w:val="36"/>
          <w:szCs w:val="36"/>
        </w:rPr>
        <w:t xml:space="preserve"> этапа</w:t>
      </w:r>
      <w:r w:rsidRPr="00F013A9">
        <w:rPr>
          <w:rFonts w:ascii="Times New Roman" w:eastAsia="Times New Roman" w:hAnsi="Times New Roman" w:cs="Times New Roman"/>
          <w:color w:val="000000"/>
          <w:sz w:val="36"/>
          <w:szCs w:val="36"/>
        </w:rPr>
        <w:t xml:space="preserve"> Чемпионата по профессиональному мастерству «Профессионалы» в 2025 г.</w:t>
      </w:r>
    </w:p>
    <w:p w14:paraId="73E6960F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7017B6D5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58CDED1B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6F0E1C04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0B55C549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747E307F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28177412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26CC9ACD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125B7029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58EA8586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38113B19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08150A9F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2A4535C1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3C2BE53C" w14:textId="77777777" w:rsidR="00AF36A7" w:rsidRDefault="00AF36A7" w:rsidP="00AF36A7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 г.</w:t>
      </w:r>
    </w:p>
    <w:p w14:paraId="7B060A81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31CE03A8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p w14:paraId="476F0332" w14:textId="77777777" w:rsidR="00ED0D38" w:rsidRDefault="00ED0D38" w:rsidP="00726844">
      <w:pPr>
        <w:spacing w:after="0" w:line="240" w:lineRule="auto"/>
        <w:rPr>
          <w:rFonts w:ascii="Times New Roman" w:eastAsia="Calibri" w:hAnsi="Times New Roman" w:cs="Times New Roman"/>
          <w:b/>
          <w:noProof/>
          <w:szCs w:val="28"/>
          <w:lang w:eastAsia="ru-RU"/>
        </w:rPr>
      </w:pPr>
    </w:p>
    <w:tbl>
      <w:tblPr>
        <w:tblStyle w:val="a3"/>
        <w:tblW w:w="14901" w:type="dxa"/>
        <w:tblInd w:w="51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901"/>
      </w:tblGrid>
      <w:tr w:rsidR="004B4D7E" w14:paraId="075C80C6" w14:textId="77777777" w:rsidTr="004B4D7E">
        <w:trPr>
          <w:trHeight w:val="1434"/>
        </w:trPr>
        <w:tc>
          <w:tcPr>
            <w:tcW w:w="14901" w:type="dxa"/>
          </w:tcPr>
          <w:p w14:paraId="08DA73BA" w14:textId="77777777" w:rsidR="004B4D7E" w:rsidRDefault="004B4D7E" w:rsidP="004B4D7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noProof/>
                <w:sz w:val="26"/>
                <w:szCs w:val="26"/>
                <w:lang w:eastAsia="ru-RU"/>
              </w:rPr>
            </w:pPr>
            <w:r w:rsidRPr="001670D9">
              <w:rPr>
                <w:rFonts w:ascii="Times New Roman" w:eastAsia="Calibri" w:hAnsi="Times New Roman" w:cs="Times New Roman"/>
                <w:b/>
                <w:noProof/>
                <w:sz w:val="26"/>
                <w:szCs w:val="26"/>
                <w:lang w:eastAsia="ru-RU"/>
              </w:rPr>
              <w:t xml:space="preserve">Общий план застройки для проведения </w:t>
            </w:r>
            <w:r w:rsidRPr="00070B2F">
              <w:rPr>
                <w:rFonts w:ascii="Times New Roman" w:eastAsia="Calibri" w:hAnsi="Times New Roman" w:cs="Times New Roman"/>
                <w:b/>
                <w:noProof/>
                <w:sz w:val="26"/>
                <w:szCs w:val="26"/>
                <w:lang w:eastAsia="ru-RU"/>
              </w:rPr>
              <w:t>регионального этапа Чемпионата по профессиональному мастерству «Профессионалы»</w:t>
            </w:r>
          </w:p>
          <w:p w14:paraId="3F9662E3" w14:textId="77777777" w:rsidR="004B4D7E" w:rsidRPr="00E35EA5" w:rsidRDefault="004B4D7E" w:rsidP="00D01217">
            <w:pPr>
              <w:spacing w:after="0" w:line="480" w:lineRule="auto"/>
              <w:jc w:val="center"/>
              <w:rPr>
                <w:rFonts w:ascii="Times New Roman" w:eastAsia="Calibri" w:hAnsi="Times New Roman" w:cs="Times New Roman"/>
                <w:szCs w:val="28"/>
                <w:lang w:eastAsia="ru-RU"/>
              </w:rPr>
            </w:pPr>
            <w:r w:rsidRPr="001670D9">
              <w:rPr>
                <w:rFonts w:ascii="Times New Roman" w:eastAsia="Calibri" w:hAnsi="Times New Roman" w:cs="Times New Roman"/>
                <w:b/>
                <w:noProof/>
                <w:sz w:val="26"/>
                <w:szCs w:val="26"/>
                <w:lang w:eastAsia="ru-RU"/>
              </w:rPr>
              <w:t xml:space="preserve">по компетенции </w:t>
            </w:r>
            <w:r w:rsidRPr="009C7F5C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Машинист </w:t>
            </w:r>
            <w:r w:rsidR="00D012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компрессор</w:t>
            </w:r>
            <w:r w:rsidR="00D01217">
              <w:rPr>
                <w:rFonts w:ascii="Times New Roman" w:hAnsi="Times New Roman" w:cs="Times New Roman"/>
                <w:b/>
                <w:sz w:val="24"/>
                <w:szCs w:val="24"/>
              </w:rPr>
              <w:t>ных и насосных установок</w:t>
            </w:r>
            <w:r w:rsidRPr="009C7F5C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</w:tr>
    </w:tbl>
    <w:p w14:paraId="02C4EB66" w14:textId="77777777" w:rsidR="00ED2C2D" w:rsidRDefault="00ED2C2D" w:rsidP="00424A4C">
      <w:pPr>
        <w:spacing w:after="0" w:line="240" w:lineRule="auto"/>
        <w:rPr>
          <w:rFonts w:ascii="Times New Roman" w:hAnsi="Times New Roman" w:cs="Times New Roman"/>
          <w:sz w:val="24"/>
          <w:szCs w:val="24"/>
          <w:vertAlign w:val="superscript"/>
        </w:rPr>
      </w:pPr>
    </w:p>
    <w:p w14:paraId="578755C3" w14:textId="77777777" w:rsidR="00ED2C2D" w:rsidRDefault="00ED2C2D" w:rsidP="00424A4C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7DF1EC09" w14:textId="77777777" w:rsidR="00F9051B" w:rsidRDefault="00DB1E79" w:rsidP="00E25AC4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C2B6505" wp14:editId="07CF6901">
            <wp:extent cx="6305550" cy="4628227"/>
            <wp:effectExtent l="0" t="0" r="0" b="127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Застройка 2024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03141" cy="46264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4F91014" w14:textId="77777777" w:rsidR="007363B1" w:rsidRDefault="007363B1" w:rsidP="00E25AC4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21EA9E04" w14:textId="77777777" w:rsidR="00F9051B" w:rsidRDefault="00F9051B" w:rsidP="00E25AC4">
      <w:pPr>
        <w:spacing w:after="0"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40BCD59F" w14:textId="77777777" w:rsidR="008F08AB" w:rsidRPr="00ED2C2D" w:rsidRDefault="008F08AB" w:rsidP="00E25AC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75C0A42" w14:textId="77777777" w:rsidR="008F08AB" w:rsidRPr="00ED2C2D" w:rsidRDefault="00E34A03" w:rsidP="00E25AC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AFC0C54" wp14:editId="7271B87F">
            <wp:extent cx="8677275" cy="560602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КАБ102, 103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678043" cy="56065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02431F" w14:textId="77777777" w:rsidR="00B05CAF" w:rsidRDefault="00B05CAF" w:rsidP="00E25AC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B05CAF" w:rsidSect="00BC4ABF">
      <w:footerReference w:type="default" r:id="rId9"/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14073E" w14:textId="77777777" w:rsidR="00386C74" w:rsidRDefault="00386C74" w:rsidP="008055E6">
      <w:pPr>
        <w:spacing w:after="0" w:line="240" w:lineRule="auto"/>
      </w:pPr>
      <w:r>
        <w:separator/>
      </w:r>
    </w:p>
  </w:endnote>
  <w:endnote w:type="continuationSeparator" w:id="0">
    <w:p w14:paraId="3102483B" w14:textId="77777777" w:rsidR="00386C74" w:rsidRDefault="00386C74" w:rsidP="008055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2"/>
      <w:tblW w:w="5000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291"/>
      <w:gridCol w:w="2323"/>
    </w:tblGrid>
    <w:tr w:rsidR="008055E6" w:rsidRPr="00CB15BE" w14:paraId="41B9A446" w14:textId="77777777" w:rsidTr="00C166BB">
      <w:tc>
        <w:tcPr>
          <w:tcW w:w="4256" w:type="pct"/>
        </w:tcPr>
        <w:p w14:paraId="0AFD91F1" w14:textId="77777777" w:rsidR="008055E6" w:rsidRPr="00CB15BE" w:rsidRDefault="008055E6" w:rsidP="00C166BB">
          <w:pPr>
            <w:tabs>
              <w:tab w:val="left" w:pos="7655"/>
            </w:tabs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</w:p>
      </w:tc>
      <w:tc>
        <w:tcPr>
          <w:tcW w:w="744" w:type="pct"/>
        </w:tcPr>
        <w:p w14:paraId="3CD49089" w14:textId="77777777" w:rsidR="008055E6" w:rsidRPr="00CB15BE" w:rsidRDefault="008055E6" w:rsidP="00C166BB">
          <w:pPr>
            <w:tabs>
              <w:tab w:val="left" w:pos="7655"/>
            </w:tabs>
            <w:spacing w:after="0" w:line="240" w:lineRule="auto"/>
            <w:rPr>
              <w:rFonts w:ascii="Times New Roman" w:hAnsi="Times New Roman" w:cs="Times New Roman"/>
              <w:sz w:val="24"/>
              <w:szCs w:val="24"/>
            </w:rPr>
          </w:pPr>
        </w:p>
      </w:tc>
    </w:tr>
  </w:tbl>
  <w:p w14:paraId="09DFD65E" w14:textId="77777777" w:rsidR="008055E6" w:rsidRDefault="008055E6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BFD301" w14:textId="77777777" w:rsidR="00386C74" w:rsidRDefault="00386C74" w:rsidP="008055E6">
      <w:pPr>
        <w:spacing w:after="0" w:line="240" w:lineRule="auto"/>
      </w:pPr>
      <w:r>
        <w:separator/>
      </w:r>
    </w:p>
  </w:footnote>
  <w:footnote w:type="continuationSeparator" w:id="0">
    <w:p w14:paraId="43122B84" w14:textId="77777777" w:rsidR="00386C74" w:rsidRDefault="00386C74" w:rsidP="008055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702E8"/>
    <w:rsid w:val="00070B2F"/>
    <w:rsid w:val="000D3F97"/>
    <w:rsid w:val="00121477"/>
    <w:rsid w:val="00127453"/>
    <w:rsid w:val="001852D6"/>
    <w:rsid w:val="001A120A"/>
    <w:rsid w:val="001F4220"/>
    <w:rsid w:val="00260585"/>
    <w:rsid w:val="002C7047"/>
    <w:rsid w:val="003855EA"/>
    <w:rsid w:val="00386C74"/>
    <w:rsid w:val="00387271"/>
    <w:rsid w:val="003D37F7"/>
    <w:rsid w:val="003F143E"/>
    <w:rsid w:val="00424A4C"/>
    <w:rsid w:val="00430E82"/>
    <w:rsid w:val="0043687B"/>
    <w:rsid w:val="00445BE2"/>
    <w:rsid w:val="0047034C"/>
    <w:rsid w:val="004B4D7E"/>
    <w:rsid w:val="004D4BA9"/>
    <w:rsid w:val="00503FBF"/>
    <w:rsid w:val="00506DC6"/>
    <w:rsid w:val="00634941"/>
    <w:rsid w:val="00643191"/>
    <w:rsid w:val="0065226C"/>
    <w:rsid w:val="00667259"/>
    <w:rsid w:val="00701CB5"/>
    <w:rsid w:val="00726844"/>
    <w:rsid w:val="007363B1"/>
    <w:rsid w:val="007A22F9"/>
    <w:rsid w:val="007A7FBD"/>
    <w:rsid w:val="007D6B47"/>
    <w:rsid w:val="008055E6"/>
    <w:rsid w:val="0082728D"/>
    <w:rsid w:val="00835042"/>
    <w:rsid w:val="00873188"/>
    <w:rsid w:val="008F08AB"/>
    <w:rsid w:val="00922EB1"/>
    <w:rsid w:val="009312DE"/>
    <w:rsid w:val="00937CE7"/>
    <w:rsid w:val="009D0C38"/>
    <w:rsid w:val="009D257D"/>
    <w:rsid w:val="00A1226A"/>
    <w:rsid w:val="00A43206"/>
    <w:rsid w:val="00A525EE"/>
    <w:rsid w:val="00A615BC"/>
    <w:rsid w:val="00A702E8"/>
    <w:rsid w:val="00A813BB"/>
    <w:rsid w:val="00AA0181"/>
    <w:rsid w:val="00AA3150"/>
    <w:rsid w:val="00AC0CC1"/>
    <w:rsid w:val="00AF36A7"/>
    <w:rsid w:val="00B05CAF"/>
    <w:rsid w:val="00B362B3"/>
    <w:rsid w:val="00B36DE5"/>
    <w:rsid w:val="00B97D2A"/>
    <w:rsid w:val="00BC4ABF"/>
    <w:rsid w:val="00C90F95"/>
    <w:rsid w:val="00C92929"/>
    <w:rsid w:val="00CB15BE"/>
    <w:rsid w:val="00CD6D0B"/>
    <w:rsid w:val="00D01217"/>
    <w:rsid w:val="00D80BA9"/>
    <w:rsid w:val="00DB1E79"/>
    <w:rsid w:val="00DB2832"/>
    <w:rsid w:val="00E25AC4"/>
    <w:rsid w:val="00E34A03"/>
    <w:rsid w:val="00ED0D38"/>
    <w:rsid w:val="00ED2C2D"/>
    <w:rsid w:val="00F24B70"/>
    <w:rsid w:val="00F30D40"/>
    <w:rsid w:val="00F9051B"/>
    <w:rsid w:val="00FC2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A72CD3"/>
  <w15:docId w15:val="{ABEAE11D-F5D0-4FA1-B98D-6747446BDF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02E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702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3"/>
    <w:uiPriority w:val="39"/>
    <w:rsid w:val="00A702E8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37C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37CE7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8055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055E6"/>
  </w:style>
  <w:style w:type="paragraph" w:styleId="a8">
    <w:name w:val="footer"/>
    <w:basedOn w:val="a"/>
    <w:link w:val="a9"/>
    <w:uiPriority w:val="99"/>
    <w:unhideWhenUsed/>
    <w:rsid w:val="008055E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055E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Шевченко Елена Сергеевна</dc:creator>
  <cp:lastModifiedBy>Галина Анатольевна</cp:lastModifiedBy>
  <cp:revision>4</cp:revision>
  <cp:lastPrinted>2022-03-09T06:34:00Z</cp:lastPrinted>
  <dcterms:created xsi:type="dcterms:W3CDTF">2025-02-20T10:01:00Z</dcterms:created>
  <dcterms:modified xsi:type="dcterms:W3CDTF">2025-03-05T00:29:00Z</dcterms:modified>
</cp:coreProperties>
</file>