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A0" w:rsidRDefault="00A046A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6A0">
        <w:rPr>
          <w:rFonts w:ascii="Times New Roman" w:hAnsi="Times New Roman" w:cs="Times New Roman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046A0">
        <w:rPr>
          <w:rFonts w:ascii="Times New Roman" w:hAnsi="Times New Roman" w:cs="Times New Roman"/>
          <w:b/>
          <w:lang w:eastAsia="ru-RU"/>
        </w:rPr>
        <w:pict>
          <v:shape id="_x0000_i0" o:spid="_x0000_i1025" type="#_x0000_t75" style="width:260.25pt;height:101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046A0" w:rsidRDefault="00A046A0">
      <w:pPr>
        <w:spacing w:after="0"/>
        <w:contextualSpacing/>
        <w:rPr>
          <w:rFonts w:ascii="Times New Roman" w:hAnsi="Times New Roman" w:cs="Times New Roman"/>
          <w:sz w:val="72"/>
          <w:szCs w:val="72"/>
        </w:rPr>
      </w:pPr>
    </w:p>
    <w:p w:rsidR="00A046A0" w:rsidRDefault="00A046A0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A046A0" w:rsidRDefault="00A046A0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A046A0" w:rsidRDefault="00DF01C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A046A0" w:rsidRDefault="00DF01C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«Дизайн модной одежды и аксессуаров»</w:t>
      </w: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DF01C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 w:clear="all"/>
      </w:r>
    </w:p>
    <w:p w:rsidR="00A046A0" w:rsidRDefault="00DF01CD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«Дизайн модной одежды и аксессуаров»</w:t>
      </w:r>
    </w:p>
    <w:p w:rsidR="00A046A0" w:rsidRDefault="00DF01C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A046A0" w:rsidRDefault="00A046A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46A0" w:rsidRDefault="00DF01C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A046A0" w:rsidRDefault="00DF01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компетенции «Дизайн модной одежды и аксессуаров» занимается проектированием и дальнейшей интеграцией продуктов модной индустрии на мировой рынок. В связи с огромным ростом рынка модной индустрии у специалиста – дизайнер, с каждым годом растёт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функционал и область знаний и навыков. Квалификация дизайнера основывается на владении основных и инновационных принципах дизайна, визуализации предметов и проектов модной индустрии, основах маркетинга и бизнес-планирования, а также навыков презентации го</w:t>
      </w:r>
      <w:r>
        <w:rPr>
          <w:rFonts w:ascii="Times New Roman" w:eastAsia="Times New Roman" w:hAnsi="Times New Roman" w:cs="Times New Roman"/>
          <w:sz w:val="28"/>
          <w:szCs w:val="28"/>
        </w:rPr>
        <w:t>товых продуктов и концептов модной индустрии.</w:t>
      </w:r>
    </w:p>
    <w:p w:rsidR="00A046A0" w:rsidRDefault="00DF01C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Дизайнер одежды и аксессуаров должен разбираться в модных тенденциях и предугадывать их на несколько сезонов вперёд, по средствам анализа современного рынка модной </w:t>
      </w:r>
      <w:r>
        <w:rPr>
          <w:rFonts w:ascii="Times New Roman" w:eastAsia="Times New Roman" w:hAnsi="Times New Roman" w:cs="Times New Roman"/>
          <w:sz w:val="28"/>
          <w:szCs w:val="28"/>
        </w:rPr>
        <w:t>индустрии, а именно: понимать аспекты мировой экономики, работать с данными маркетинговых исследований, разбираться в культурно-социологических особенностях, владеть информацией о современных материалах и фурнитуре представленных на рынке модной индустрии.</w:t>
      </w:r>
    </w:p>
    <w:p w:rsidR="00A046A0" w:rsidRDefault="00DF01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должен владеть отличными коммуникационными навыками для изучения потребностей и особенностей потребителя или групп потребителей, уметь презентовать готовые проекты, эскизы или презентации прямому потребителю или внутреннему.</w:t>
      </w:r>
    </w:p>
    <w:p w:rsidR="00A046A0" w:rsidRDefault="00DF01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проектировании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продуктов модной индустрии специалист должен владеть навыками иллюстрации, как традиционной (ручной) при помощи графических средств, так и цифровой при помощи современных приспособлений и технологий.</w:t>
      </w:r>
    </w:p>
    <w:p w:rsidR="00A046A0" w:rsidRDefault="00DF01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данной компетенции возможны разные варианты тру</w:t>
      </w:r>
      <w:r>
        <w:rPr>
          <w:rFonts w:ascii="Times New Roman" w:eastAsia="Times New Roman" w:hAnsi="Times New Roman" w:cs="Times New Roman"/>
          <w:sz w:val="28"/>
          <w:szCs w:val="28"/>
        </w:rPr>
        <w:t>доустройства. К ним относятся внештатная работа, предпринимательство, самозанятость, работа в модных домах, проектном бюро, или компании, в составе которой есть отдел fashion дизайна. Возможна как широкая, так и узкая специализация. Последняя характерна дл</w:t>
      </w:r>
      <w:r>
        <w:rPr>
          <w:rFonts w:ascii="Times New Roman" w:eastAsia="Times New Roman" w:hAnsi="Times New Roman" w:cs="Times New Roman"/>
          <w:sz w:val="28"/>
          <w:szCs w:val="28"/>
        </w:rPr>
        <w:t>я fashion дизайнеров, художников по костюмам, специалистов по маркетинговым стратегиям в fashion индустрии, fashion иллюстраторов, художественных директоров, заведующих производством, специалистов по различным видам печати и разработке принтов для текстиль</w:t>
      </w:r>
      <w:r>
        <w:rPr>
          <w:rFonts w:ascii="Times New Roman" w:eastAsia="Times New Roman" w:hAnsi="Times New Roman" w:cs="Times New Roman"/>
          <w:sz w:val="28"/>
          <w:szCs w:val="28"/>
        </w:rPr>
        <w:t>ной промышленности.</w:t>
      </w:r>
    </w:p>
    <w:p w:rsidR="00A046A0" w:rsidRDefault="00DF01CD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r>
        <w:rPr>
          <w:rFonts w:ascii="Times New Roman" w:eastAsia="Calibri" w:hAnsi="Times New Roman" w:cs="Times New Roman"/>
          <w:sz w:val="28"/>
          <w:szCs w:val="28"/>
        </w:rPr>
        <w:br w:type="page" w:clear="all"/>
      </w:r>
    </w:p>
    <w:p w:rsidR="00A046A0" w:rsidRDefault="00DF01CD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:rsidR="00A046A0" w:rsidRDefault="00DF01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A046A0" w:rsidRDefault="00DF01CD">
      <w:pPr>
        <w:numPr>
          <w:ilvl w:val="0"/>
          <w:numId w:val="1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A046A0" w:rsidRDefault="00DF01CD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ательный стандарт среднего профессионального образования по специальности 54.02.01 дизайн (по отраслям). Утверждён министерством просвещения Российской федерации приказом от 23 ноября 2020 г. № 658</w:t>
      </w:r>
    </w:p>
    <w:p w:rsidR="00A046A0" w:rsidRDefault="00DF01CD">
      <w:pPr>
        <w:numPr>
          <w:ilvl w:val="0"/>
          <w:numId w:val="1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A046A0" w:rsidRDefault="00DF01CD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33.01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«Специалист по моделированию и конструированию швейных, трикотажных, меховых, кожаных изделий по индивидуальным заказам». Утвержден приказом Министерства труда и социальной защиты Российской Федерации от 24 декабря 2015 г. N 1124н;</w:t>
      </w:r>
    </w:p>
    <w:p w:rsidR="00A046A0" w:rsidRDefault="00DF01CD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 21.002 «Дизайнер (конструктор) детской одежды и обуви». Утверждён приказом Министерства труда и социальной защиты Российской Федерации от 22.10.2021 № 760н;</w:t>
      </w:r>
    </w:p>
    <w:p w:rsidR="00A046A0" w:rsidRDefault="00DF01CD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21.006 «Специалист в области проектирования текстильных изделий и 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жды». Утвержден приказом Министерства труда и социальной защиты Российской Федерации от 21.03.2022 № 151н.</w:t>
      </w:r>
    </w:p>
    <w:p w:rsidR="00A046A0" w:rsidRDefault="00DF01CD">
      <w:pPr>
        <w:numPr>
          <w:ilvl w:val="0"/>
          <w:numId w:val="1"/>
        </w:numPr>
        <w:tabs>
          <w:tab w:val="left" w:pos="851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A046A0" w:rsidRDefault="00DF01CD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«Художник по костюму» Утвержден Постановлением Минтруда РФ от 03.07.2002 N 47.</w:t>
      </w:r>
    </w:p>
    <w:p w:rsidR="00A046A0" w:rsidRDefault="00DF01CD">
      <w:pPr>
        <w:pStyle w:val="af3"/>
        <w:numPr>
          <w:ilvl w:val="0"/>
          <w:numId w:val="2"/>
        </w:numPr>
        <w:tabs>
          <w:tab w:val="left" w:pos="851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СанПиН</w:t>
      </w:r>
    </w:p>
    <w:p w:rsidR="00A046A0" w:rsidRDefault="00DF01C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2.2.2/2.4.1340-03 «Гигиенические требования к персональным электронно-вычислительным машинам и организации работы».</w:t>
      </w:r>
    </w:p>
    <w:p w:rsidR="00A046A0" w:rsidRDefault="00A046A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6A0" w:rsidRDefault="00DF01CD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</w:t>
      </w:r>
      <w:r>
        <w:rPr>
          <w:rFonts w:ascii="Times New Roman" w:eastAsia="Calibri" w:hAnsi="Times New Roman" w:cs="Times New Roman"/>
          <w:sz w:val="28"/>
          <w:szCs w:val="28"/>
        </w:rPr>
        <w:t>овременного рынка труда к данному специалисту. (ФГОС, ПС.)</w:t>
      </w:r>
    </w:p>
    <w:p w:rsidR="00A046A0" w:rsidRDefault="00A046A0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43"/>
        <w:gridCol w:w="8811"/>
      </w:tblGrid>
      <w:tr w:rsidR="00A046A0">
        <w:tc>
          <w:tcPr>
            <w:tcW w:w="529" w:type="pct"/>
            <w:shd w:val="clear" w:color="auto" w:fill="92D050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A046A0">
        <w:trPr>
          <w:trHeight w:val="1231"/>
        </w:trPr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рыночного ассортимента одежды и обуви на внутреннем и внешних рынках и потребительских расходов на покупку и эксплуатацию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пожеланий потребителей, предъявляемых к дизайну одежды и обуви, и их предпочтений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индивидуальных характеристик моделей одежды и обуви с учетом пола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возраста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значимых характеристик одежды и обуви исходя из психофизиологических особенностей возраста, безопасности применения и сезонности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изменений законодательства Российской Федерации, регулирующего санитарно-эпидемиологические и гигиеническ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требования к одежде и обуви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целей, задач разработки текстильного изделия и моделей одежды, определение сроков их достижения, последующее согласование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состава, сроков и стоимости проектирования текстильного изделия и одеж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этапов работ, сфер ответственности по разработке текстильного изделия и моделей одежды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проектирования текстильных изделий и одежды: определение количества изделий с учетом ценообразования, методов распределения, количества партий (коллекций), выпускаемых в год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рабочих мест для проектирования текстильных изделий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одежды и их технического оснащения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технической документации на проектирование текстильных изделий и одежды, запланированного к использованию оборудования и производственных мощностей, затрат на сырье и техническую оснастку с руководством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повышению производительности труда при проектировании текстильных изделий и одежды.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конфекционных карт на текстильные изделия и (или) модели одежды с рекомендациями по подбору видов тканей, материалов, фурнитуры и отделки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спецификаций материалов, необходимых для выполнения производственной программы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поступающих материалов, ведение их учета и проверка наличия на складах организации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в соответствии с производственной программой задания по отпуску материалов, тканей, фурнитуры для производства текстильных изделий и одежды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неиспользуемых в производстве тканей, материалов, фурнитуры и составление заявки на их реализацию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плановых заданий по конфекционированию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презентаций для художественно-технических советов, ярмарок, выставок по отбору материалов, фурнитуры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и анализ современного опыта в области создания полотен и тканей новых структур, ткацких рисунков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современных тенд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енций создания нового востребованного ассортимента полотен и тканей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цветовых вариаций, новых рисунков и вариантов оформления тканей, полотен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плановых заданий по разработке колористических рисунков полотен и тканей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экспериментальных работ по перспективному расширению ассортимента полотен и тканей с новым колористическим оформлением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новых технологических режимов колористического оформления полотен и тканей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технической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нтации на изделия с новым колористическим оформлением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колористического оформления выпускаемых полотен и тканей авторским образцам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отзывов на предложения и изобретения, касающиеся колористического оформления полотен и тканей, заключений по ним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продуктов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видов, типов и структур полотен и тканей с учетом назначения, физико-механических, физико-химических, механико-технологических, эстетических и экономических параметров, в том числе с использованием специализированных программных продук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разработанных эскизных, технических и рабочих проектов и представление проектных решений в области разработки и проектирования полотен и тканей на утверждение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прототипа полотна (ткани)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соответствующей базовой основы полотна и ткани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правильности разработанного полотна и ткани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нической документации на новые виды и типы полотен и тканей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технических условий (технических заданий) на новые полотна и ткани и проведение заправочных расчетов для внедрения в производство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при изготовлении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лотен и тканей на всех технологических этапах производства в области соответствия авторскому образцу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экспериментальных работ по освоению технологии производства новых структур полотен и тканей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 подготовка отзывов и заключений для предложений и изобретений, касающихся новых структур полотен и тканей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работ по проведению патентных исследований на всех этапах разработки технологии производства новых полотен и тканей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товка информационных и презентационных материалов и коллекций образцов новых полотен и тканей, в том числе с использованием специализированных компьютерных и автоматизированных программ.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конструкций моделей одежды с учетом назначения, физико-механических, физико-химических, механико-технологических, эстетических, гигиенических и экономических параметров, в том числе с использованием специализированных программных продуктов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цветовых вариаций, новых рисунков моделей одежды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экспериментальных работ по расширению ассортимента моделей одежды с новым колористическим оформлением</w:t>
            </w:r>
          </w:p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Внедрение новых технологических режимов колористического оформления моделей 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технической документации на модели одежды с новым колористическим оформлением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A046A0" w:rsidRDefault="00A046A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соответствия колористического оформления выпускаемых моделей одежды авторским образцам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разработанных эскизных, рабочих проектов и представление проектных решений в области проектирования моделей одежды на утверждение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внешних и внутренних деталей моделей одежды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художественных эскизов в технические эскиз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 содержащие четкую прорисовку модельных особенностей, с сохранением морфологических характеристик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соответствующей базовой основы изделия, уточнение или изменение основы и перенос на нее модельных особенностей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конструкции и компонент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одежды на технологичность и соответствие требованиям безопасности, возрастной физиологии и психологии, гигиены, функциональности и эстетики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 расхода сырья и материалов для изготовления модели одежды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лекал и разработка градации моделей одежды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разработанной конструкции модели одежды с учетом назначения, физико-механических, физико-химических, механико-технологических, эстетических и экономических параметров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существенных конструктивных и технологических дефектов модели одежды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образцов моделей одежды для показов, просмотров, обзоров и презентаций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моделей одежды к показам, просмотрам, обзорам и презентациям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презентационных материалов с эскизами, образцами моделей одежды и проектными решениями в области проектирования одежды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Предъявление готовых дизайнерских и эксклюзивных швейных, трикотажных, меховых, кожаных изделий различного ассортимента зака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зчику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примерки готовых дизайнерских и эксклюзивных швейных, трикотажных, меховых, кожаных изделий различного ассортимента на фигуре заказчика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соответствия готовых дизайнерских и эксклюзивных швейных, трикотажных, меховых, кожаных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различного ассортимента утвержденному эскизу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рекомендаций заказчику по эксплуатации дизайнерских и эксклюзивных швейных, трикотажных, меховых, кожаных изделий различного ассортимента</w:t>
            </w:r>
          </w:p>
        </w:tc>
      </w:tr>
      <w:tr w:rsidR="00A046A0">
        <w:tc>
          <w:tcPr>
            <w:tcW w:w="529" w:type="pct"/>
            <w:shd w:val="clear" w:color="auto" w:fill="BFBFBF"/>
            <w:vAlign w:val="center"/>
          </w:tcPr>
          <w:p w:rsidR="00A046A0" w:rsidRDefault="00DF01C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471" w:type="pct"/>
            <w:vAlign w:val="center"/>
          </w:tcPr>
          <w:p w:rsidR="00A046A0" w:rsidRDefault="00DF01C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отзыва о качестве выполнения заказа и культуре обслуживания</w:t>
            </w:r>
          </w:p>
        </w:tc>
      </w:tr>
    </w:tbl>
    <w:p w:rsidR="00A046A0" w:rsidRDefault="00A046A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046A0" w:rsidSect="00A046A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CD" w:rsidRDefault="00DF01CD">
      <w:pPr>
        <w:spacing w:after="0" w:line="240" w:lineRule="auto"/>
      </w:pPr>
      <w:r>
        <w:separator/>
      </w:r>
    </w:p>
  </w:endnote>
  <w:endnote w:type="continuationSeparator" w:id="0">
    <w:p w:rsidR="00DF01CD" w:rsidRDefault="00DF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005680"/>
      <w:docPartObj>
        <w:docPartGallery w:val="Page Numbers (Bottom of Page)"/>
        <w:docPartUnique/>
      </w:docPartObj>
    </w:sdtPr>
    <w:sdtContent>
      <w:p w:rsidR="00A046A0" w:rsidRDefault="00A046A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01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5A9D">
          <w:rPr>
            <w:rFonts w:ascii="Times New Roman" w:hAnsi="Times New Roman" w:cs="Times New Roman"/>
            <w:noProof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CD" w:rsidRDefault="00DF01CD">
      <w:pPr>
        <w:spacing w:after="0" w:line="240" w:lineRule="auto"/>
      </w:pPr>
      <w:r>
        <w:separator/>
      </w:r>
    </w:p>
  </w:footnote>
  <w:footnote w:type="continuationSeparator" w:id="0">
    <w:p w:rsidR="00DF01CD" w:rsidRDefault="00DF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2EC"/>
    <w:multiLevelType w:val="hybridMultilevel"/>
    <w:tmpl w:val="CD4A078A"/>
    <w:lvl w:ilvl="0" w:tplc="BC080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62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00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A4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E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725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C7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C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A5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647CE"/>
    <w:multiLevelType w:val="multilevel"/>
    <w:tmpl w:val="DFD20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A0"/>
    <w:rsid w:val="00A046A0"/>
    <w:rsid w:val="00D75A9D"/>
    <w:rsid w:val="00DF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046A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046A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046A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046A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046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046A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046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046A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046A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046A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046A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046A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046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046A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046A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046A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046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046A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046A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046A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46A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046A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46A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46A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46A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046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046A0"/>
    <w:rPr>
      <w:i/>
    </w:rPr>
  </w:style>
  <w:style w:type="character" w:customStyle="1" w:styleId="HeaderChar">
    <w:name w:val="Header Char"/>
    <w:basedOn w:val="a0"/>
    <w:link w:val="Header"/>
    <w:uiPriority w:val="99"/>
    <w:rsid w:val="00A046A0"/>
  </w:style>
  <w:style w:type="character" w:customStyle="1" w:styleId="FooterChar">
    <w:name w:val="Footer Char"/>
    <w:basedOn w:val="a0"/>
    <w:link w:val="Footer"/>
    <w:uiPriority w:val="99"/>
    <w:rsid w:val="00A046A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046A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046A0"/>
  </w:style>
  <w:style w:type="table" w:customStyle="1" w:styleId="TableGridLight">
    <w:name w:val="Table Grid Light"/>
    <w:basedOn w:val="a1"/>
    <w:uiPriority w:val="59"/>
    <w:rsid w:val="00A046A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46A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4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46A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46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046A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046A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046A0"/>
    <w:rPr>
      <w:sz w:val="18"/>
    </w:rPr>
  </w:style>
  <w:style w:type="character" w:styleId="ad">
    <w:name w:val="footnote reference"/>
    <w:basedOn w:val="a0"/>
    <w:uiPriority w:val="99"/>
    <w:unhideWhenUsed/>
    <w:rsid w:val="00A046A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046A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046A0"/>
    <w:rPr>
      <w:sz w:val="20"/>
    </w:rPr>
  </w:style>
  <w:style w:type="character" w:styleId="af0">
    <w:name w:val="endnote reference"/>
    <w:basedOn w:val="a0"/>
    <w:uiPriority w:val="99"/>
    <w:semiHidden/>
    <w:unhideWhenUsed/>
    <w:rsid w:val="00A046A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046A0"/>
    <w:pPr>
      <w:spacing w:after="57"/>
    </w:pPr>
  </w:style>
  <w:style w:type="paragraph" w:styleId="21">
    <w:name w:val="toc 2"/>
    <w:basedOn w:val="a"/>
    <w:next w:val="a"/>
    <w:uiPriority w:val="39"/>
    <w:unhideWhenUsed/>
    <w:rsid w:val="00A046A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046A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046A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046A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046A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046A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046A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046A0"/>
    <w:pPr>
      <w:spacing w:after="57"/>
      <w:ind w:left="2268"/>
    </w:pPr>
  </w:style>
  <w:style w:type="paragraph" w:styleId="af1">
    <w:name w:val="TOC Heading"/>
    <w:uiPriority w:val="39"/>
    <w:unhideWhenUsed/>
    <w:rsid w:val="00A046A0"/>
  </w:style>
  <w:style w:type="paragraph" w:styleId="af2">
    <w:name w:val="table of figures"/>
    <w:basedOn w:val="a"/>
    <w:next w:val="a"/>
    <w:uiPriority w:val="99"/>
    <w:unhideWhenUsed/>
    <w:rsid w:val="00A046A0"/>
    <w:pPr>
      <w:spacing w:after="0"/>
    </w:pPr>
  </w:style>
  <w:style w:type="paragraph" w:styleId="af3">
    <w:name w:val="List Paragraph"/>
    <w:basedOn w:val="a"/>
    <w:link w:val="af4"/>
    <w:uiPriority w:val="34"/>
    <w:qFormat/>
    <w:rsid w:val="00A046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basedOn w:val="a0"/>
    <w:link w:val="af3"/>
    <w:uiPriority w:val="34"/>
    <w:rsid w:val="00A046A0"/>
    <w:rPr>
      <w:rFonts w:ascii="Calibri" w:eastAsia="Calibri" w:hAnsi="Calibri" w:cs="Times New Roman"/>
    </w:rPr>
  </w:style>
  <w:style w:type="paragraph" w:customStyle="1" w:styleId="Header">
    <w:name w:val="Header"/>
    <w:basedOn w:val="a"/>
    <w:link w:val="af5"/>
    <w:uiPriority w:val="99"/>
    <w:unhideWhenUsed/>
    <w:rsid w:val="00A0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A046A0"/>
  </w:style>
  <w:style w:type="paragraph" w:customStyle="1" w:styleId="Footer">
    <w:name w:val="Footer"/>
    <w:basedOn w:val="a"/>
    <w:link w:val="af6"/>
    <w:uiPriority w:val="99"/>
    <w:unhideWhenUsed/>
    <w:rsid w:val="00A0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A046A0"/>
  </w:style>
  <w:style w:type="paragraph" w:styleId="af7">
    <w:name w:val="Body Text"/>
    <w:basedOn w:val="a"/>
    <w:link w:val="af8"/>
    <w:uiPriority w:val="1"/>
    <w:qFormat/>
    <w:rsid w:val="00A046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A046A0"/>
    <w:rPr>
      <w:rFonts w:ascii="Times New Roman" w:eastAsia="Times New Roman" w:hAnsi="Times New Roman" w:cs="Times New Roman"/>
      <w:sz w:val="28"/>
      <w:szCs w:val="28"/>
    </w:rPr>
  </w:style>
  <w:style w:type="table" w:styleId="af9">
    <w:name w:val="Table Grid"/>
    <w:basedOn w:val="a1"/>
    <w:uiPriority w:val="39"/>
    <w:rsid w:val="00A046A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пользователь</cp:lastModifiedBy>
  <cp:revision>2</cp:revision>
  <dcterms:created xsi:type="dcterms:W3CDTF">2024-12-20T10:22:00Z</dcterms:created>
  <dcterms:modified xsi:type="dcterms:W3CDTF">2024-12-20T10:22:00Z</dcterms:modified>
</cp:coreProperties>
</file>