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4E69" w:rsidRDefault="00D54E69">
      <w:pPr>
        <w:spacing w:after="0" w:line="360" w:lineRule="auto"/>
        <w:jc w:val="right"/>
        <w:rPr>
          <w:rFonts w:ascii="Times New Roman" w:hAnsi="Times New Roman" w:cs="Times New Roman"/>
        </w:rPr>
      </w:pPr>
    </w:p>
    <w:tbl>
      <w:tblPr>
        <w:tblStyle w:val="af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54E69">
        <w:tc>
          <w:tcPr>
            <w:tcW w:w="5419" w:type="dxa"/>
          </w:tcPr>
          <w:p w:rsidR="00D54E69" w:rsidRDefault="00000000">
            <w:pPr>
              <w:pStyle w:val="af6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303905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D54E69" w:rsidRDefault="00000000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308610</wp:posOffset>
                  </wp:positionV>
                  <wp:extent cx="2393315" cy="598170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54E69" w:rsidRDefault="00D54E69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54E69" w:rsidRDefault="00D54E69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:rsidR="00D54E69" w:rsidRDefault="00D54E69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:rsidR="00D54E69" w:rsidRDefault="00000000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D54E69" w:rsidRDefault="00D54E69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:rsidR="00D54E69" w:rsidRDefault="00000000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eastAsia="Arial Unicode MS" w:hAnsi="Times New Roman" w:cs="Times New Roman"/>
          <w:sz w:val="40"/>
          <w:szCs w:val="40"/>
        </w:rPr>
        <w:t>«Фельдшер по медицинской реабилитации»</w:t>
      </w:r>
    </w:p>
    <w:p w:rsidR="00D54E69" w:rsidRDefault="00000000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регионального этапа Чемпионата высоких технологий </w:t>
      </w:r>
    </w:p>
    <w:p w:rsidR="00D54E69" w:rsidRDefault="00000000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__________________________</w:t>
      </w:r>
    </w:p>
    <w:p w:rsidR="00D54E69" w:rsidRDefault="0000000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регион проведения</w:t>
      </w:r>
    </w:p>
    <w:p w:rsidR="00D54E69" w:rsidRDefault="00D54E69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D54E69" w:rsidRDefault="00D54E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54E69" w:rsidRDefault="00D54E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54E69" w:rsidRDefault="00D54E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54E69" w:rsidRDefault="00D54E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54E69" w:rsidRDefault="00D54E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54E69" w:rsidRDefault="00D54E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54E69" w:rsidRDefault="00D54E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54E69" w:rsidRDefault="00D54E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54E69" w:rsidRDefault="00D54E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D54E69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:rsidR="00D54E69" w:rsidRDefault="0000000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D54E69" w:rsidRDefault="00D54E69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54E69" w:rsidRDefault="0000000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D54E69" w:rsidRDefault="00D54E6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4E69" w:rsidRDefault="00000000">
      <w:pPr>
        <w:pStyle w:val="11"/>
        <w:rPr>
          <w:rFonts w:ascii="Times New Roman" w:eastAsiaTheme="minorEastAsia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1083575" w:history="1">
        <w:r>
          <w:rPr>
            <w:rStyle w:val="a8"/>
            <w:rFonts w:ascii="Times New Roman" w:hAnsi="Times New Roman"/>
            <w:szCs w:val="24"/>
          </w:rPr>
          <w:t>1. ОСНОВНЫЕ ТРЕБОВАНИЯ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_Toc161083575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3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Fonts w:eastAsiaTheme="minorEastAsia"/>
          <w:bCs/>
          <w:sz w:val="24"/>
          <w:szCs w:val="24"/>
        </w:rPr>
      </w:pPr>
      <w:hyperlink w:anchor="_Toc161083576" w:history="1">
        <w:r>
          <w:rPr>
            <w:rStyle w:val="a8"/>
            <w:bCs/>
            <w:sz w:val="24"/>
            <w:szCs w:val="24"/>
          </w:rPr>
          <w:t>1.1. ОБЩИЕ СВЕДЕНИЯ О ТРЕБОВАНИЯХ КОМПЕТЕНЦИИ</w:t>
        </w:r>
        <w:r>
          <w:rPr>
            <w:bCs/>
            <w:sz w:val="24"/>
            <w:szCs w:val="24"/>
          </w:rPr>
          <w:tab/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PAGEREF _Toc161083576 \h </w:instrText>
        </w:r>
        <w:r>
          <w:rPr>
            <w:bCs/>
            <w:sz w:val="24"/>
            <w:szCs w:val="24"/>
          </w:rPr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3</w:t>
        </w:r>
        <w:r>
          <w:rPr>
            <w:bCs/>
            <w:sz w:val="24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Fonts w:eastAsiaTheme="minorEastAsia"/>
          <w:bCs/>
          <w:sz w:val="24"/>
          <w:szCs w:val="24"/>
        </w:rPr>
      </w:pPr>
      <w:hyperlink w:anchor="_Toc161083577" w:history="1">
        <w:r>
          <w:rPr>
            <w:rStyle w:val="a8"/>
            <w:bCs/>
            <w:sz w:val="24"/>
            <w:szCs w:val="24"/>
          </w:rPr>
          <w:t>1.2. ПЕРЕЧЕНЬ ПРОФЕССИОНАЛЬНЫХ ЗАДАЧ СПЕЦИАЛИСТА ПО КОМПЕТЕНЦИИ «Фельдшер по медицинской реабилитации»</w:t>
        </w:r>
        <w:r>
          <w:rPr>
            <w:bCs/>
            <w:sz w:val="24"/>
            <w:szCs w:val="24"/>
          </w:rPr>
          <w:tab/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PAGEREF _Toc161083577 \h </w:instrText>
        </w:r>
        <w:r>
          <w:rPr>
            <w:bCs/>
            <w:sz w:val="24"/>
            <w:szCs w:val="24"/>
          </w:rPr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3</w:t>
        </w:r>
        <w:r>
          <w:rPr>
            <w:bCs/>
            <w:sz w:val="24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Fonts w:eastAsiaTheme="minorEastAsia"/>
          <w:bCs/>
          <w:sz w:val="24"/>
          <w:szCs w:val="24"/>
        </w:rPr>
      </w:pPr>
      <w:hyperlink w:anchor="_Toc161083578" w:history="1">
        <w:r>
          <w:rPr>
            <w:rStyle w:val="a8"/>
            <w:bCs/>
            <w:sz w:val="24"/>
            <w:szCs w:val="24"/>
          </w:rPr>
          <w:t>1.3. ТРЕБОВАНИЯ К СХЕМЕ ОЦЕНКИ</w:t>
        </w:r>
        <w:r>
          <w:rPr>
            <w:bCs/>
            <w:sz w:val="24"/>
            <w:szCs w:val="24"/>
          </w:rPr>
          <w:tab/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PAGEREF _Toc161083578 \h </w:instrText>
        </w:r>
        <w:r>
          <w:rPr>
            <w:bCs/>
            <w:sz w:val="24"/>
            <w:szCs w:val="24"/>
          </w:rPr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20</w:t>
        </w:r>
        <w:r>
          <w:rPr>
            <w:bCs/>
            <w:sz w:val="24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Fonts w:eastAsiaTheme="minorEastAsia"/>
          <w:bCs/>
          <w:sz w:val="24"/>
          <w:szCs w:val="24"/>
        </w:rPr>
      </w:pPr>
      <w:hyperlink w:anchor="_Toc161083579" w:history="1">
        <w:r>
          <w:rPr>
            <w:rStyle w:val="a8"/>
            <w:bCs/>
            <w:sz w:val="24"/>
            <w:szCs w:val="24"/>
          </w:rPr>
          <w:t>1.4. СПЕЦИФИКАЦИЯ ОЦЕНКИ КОМПЕТЕНЦИИ</w:t>
        </w:r>
        <w:r>
          <w:rPr>
            <w:bCs/>
            <w:sz w:val="24"/>
            <w:szCs w:val="24"/>
          </w:rPr>
          <w:tab/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PAGEREF _Toc161083579 \h </w:instrText>
        </w:r>
        <w:r>
          <w:rPr>
            <w:bCs/>
            <w:sz w:val="24"/>
            <w:szCs w:val="24"/>
          </w:rPr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20</w:t>
        </w:r>
        <w:r>
          <w:rPr>
            <w:bCs/>
            <w:sz w:val="24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Fonts w:eastAsiaTheme="minorEastAsia"/>
          <w:bCs/>
          <w:sz w:val="24"/>
          <w:szCs w:val="24"/>
        </w:rPr>
      </w:pPr>
      <w:hyperlink w:anchor="_Toc161083580" w:history="1">
        <w:r>
          <w:rPr>
            <w:rStyle w:val="a8"/>
            <w:bCs/>
            <w:sz w:val="24"/>
            <w:szCs w:val="24"/>
          </w:rPr>
          <w:t>1.5. КОНКУРСНОЕ ЗАДАНИЕ</w:t>
        </w:r>
        <w:r>
          <w:rPr>
            <w:bCs/>
            <w:sz w:val="24"/>
            <w:szCs w:val="24"/>
          </w:rPr>
          <w:tab/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PAGEREF _Toc161083580 \h </w:instrText>
        </w:r>
        <w:r>
          <w:rPr>
            <w:bCs/>
            <w:sz w:val="24"/>
            <w:szCs w:val="24"/>
          </w:rPr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21</w:t>
        </w:r>
        <w:r>
          <w:rPr>
            <w:bCs/>
            <w:sz w:val="24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Fonts w:eastAsiaTheme="minorEastAsia"/>
          <w:bCs/>
          <w:sz w:val="24"/>
          <w:szCs w:val="24"/>
        </w:rPr>
      </w:pPr>
      <w:hyperlink w:anchor="_Toc161083581" w:history="1">
        <w:r>
          <w:rPr>
            <w:rStyle w:val="a8"/>
            <w:bCs/>
            <w:sz w:val="24"/>
            <w:szCs w:val="24"/>
          </w:rPr>
          <w:t>1.5.1. Разработка/выбор конкурсного задания</w:t>
        </w:r>
        <w:r>
          <w:rPr>
            <w:bCs/>
            <w:sz w:val="24"/>
            <w:szCs w:val="24"/>
          </w:rPr>
          <w:tab/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PAGEREF _Toc161083581 \h </w:instrText>
        </w:r>
        <w:r>
          <w:rPr>
            <w:bCs/>
            <w:sz w:val="24"/>
            <w:szCs w:val="24"/>
          </w:rPr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21</w:t>
        </w:r>
        <w:r>
          <w:rPr>
            <w:bCs/>
            <w:sz w:val="24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Fonts w:eastAsiaTheme="minorEastAsia"/>
          <w:bCs/>
          <w:sz w:val="24"/>
          <w:szCs w:val="24"/>
        </w:rPr>
      </w:pPr>
      <w:hyperlink w:anchor="_Toc161083582" w:history="1">
        <w:r>
          <w:rPr>
            <w:rStyle w:val="a8"/>
            <w:bCs/>
            <w:sz w:val="24"/>
            <w:szCs w:val="24"/>
          </w:rPr>
          <w:t>1.5.2. Структура модулей конкурсного задания (инвариант/вариатив)</w:t>
        </w:r>
        <w:r>
          <w:rPr>
            <w:bCs/>
            <w:sz w:val="24"/>
            <w:szCs w:val="24"/>
          </w:rPr>
          <w:tab/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PAGEREF _Toc161083582 \h </w:instrText>
        </w:r>
        <w:r>
          <w:rPr>
            <w:bCs/>
            <w:sz w:val="24"/>
            <w:szCs w:val="24"/>
          </w:rPr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22</w:t>
        </w:r>
        <w:r>
          <w:rPr>
            <w:bCs/>
            <w:sz w:val="24"/>
            <w:szCs w:val="24"/>
          </w:rPr>
          <w:fldChar w:fldCharType="end"/>
        </w:r>
      </w:hyperlink>
    </w:p>
    <w:p w:rsidR="00D54E69" w:rsidRDefault="00000000">
      <w:pPr>
        <w:pStyle w:val="11"/>
        <w:rPr>
          <w:rFonts w:ascii="Times New Roman" w:eastAsiaTheme="minorEastAsia" w:hAnsi="Times New Roman"/>
          <w:szCs w:val="24"/>
          <w:lang w:val="ru-RU" w:eastAsia="ru-RU"/>
        </w:rPr>
      </w:pPr>
      <w:hyperlink w:anchor="_Toc161083583" w:history="1">
        <w:r>
          <w:rPr>
            <w:rStyle w:val="a8"/>
            <w:rFonts w:ascii="Times New Roman" w:hAnsi="Times New Roman"/>
            <w:szCs w:val="24"/>
          </w:rPr>
          <w:t>2. СПЕЦИАЛЬНЫЕ ПРАВИЛА КОМПЕТЕНЦИИ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_Toc161083583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28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Fonts w:eastAsiaTheme="minorEastAsia"/>
          <w:bCs/>
          <w:sz w:val="24"/>
          <w:szCs w:val="24"/>
        </w:rPr>
      </w:pPr>
      <w:hyperlink w:anchor="_Toc161083584" w:history="1">
        <w:r>
          <w:rPr>
            <w:rStyle w:val="a8"/>
            <w:bCs/>
            <w:sz w:val="24"/>
            <w:szCs w:val="24"/>
          </w:rPr>
          <w:t>2.1. Особенности проведения Чемпионата</w:t>
        </w:r>
        <w:r>
          <w:rPr>
            <w:bCs/>
            <w:sz w:val="24"/>
            <w:szCs w:val="24"/>
          </w:rPr>
          <w:tab/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PAGEREF _Toc161083584 \h </w:instrText>
        </w:r>
        <w:r>
          <w:rPr>
            <w:bCs/>
            <w:sz w:val="24"/>
            <w:szCs w:val="24"/>
          </w:rPr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28</w:t>
        </w:r>
        <w:r>
          <w:rPr>
            <w:bCs/>
            <w:sz w:val="24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Fonts w:eastAsiaTheme="minorEastAsia"/>
          <w:bCs/>
          <w:sz w:val="24"/>
          <w:szCs w:val="24"/>
        </w:rPr>
      </w:pPr>
      <w:hyperlink w:anchor="_Toc161083585" w:history="1">
        <w:r>
          <w:rPr>
            <w:rStyle w:val="a8"/>
            <w:bCs/>
            <w:sz w:val="24"/>
            <w:szCs w:val="24"/>
          </w:rPr>
          <w:t>2.2. Личный инструмент конкурсанта</w:t>
        </w:r>
        <w:r>
          <w:rPr>
            <w:bCs/>
            <w:sz w:val="24"/>
            <w:szCs w:val="24"/>
          </w:rPr>
          <w:tab/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 xml:space="preserve"> PAGEREF _Toc161083585 \h </w:instrText>
        </w:r>
        <w:r>
          <w:rPr>
            <w:bCs/>
            <w:sz w:val="24"/>
            <w:szCs w:val="24"/>
          </w:rPr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28</w:t>
        </w:r>
        <w:r>
          <w:rPr>
            <w:bCs/>
            <w:sz w:val="24"/>
            <w:szCs w:val="24"/>
          </w:rPr>
          <w:fldChar w:fldCharType="end"/>
        </w:r>
      </w:hyperlink>
    </w:p>
    <w:p w:rsidR="00D54E69" w:rsidRDefault="00000000">
      <w:pPr>
        <w:pStyle w:val="23"/>
        <w:spacing w:line="360" w:lineRule="auto"/>
        <w:rPr>
          <w:rStyle w:val="a8"/>
        </w:rPr>
      </w:pPr>
      <w:hyperlink w:anchor="_Toc161083586" w:history="1">
        <w:r>
          <w:rPr>
            <w:rStyle w:val="a8"/>
            <w:bCs/>
            <w:sz w:val="24"/>
            <w:szCs w:val="24"/>
          </w:rPr>
          <w:t xml:space="preserve">2.3. Материалы, оборудование и инструменты, запрещенные на площадке </w:t>
        </w:r>
        <w:r>
          <w:rPr>
            <w:rStyle w:val="a8"/>
          </w:rPr>
          <w:tab/>
        </w: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PAGEREF _Toc161083586 \h </w:instrText>
        </w:r>
        <w:r>
          <w:rPr>
            <w:rStyle w:val="a8"/>
          </w:rPr>
        </w:r>
        <w:r>
          <w:rPr>
            <w:rStyle w:val="a8"/>
          </w:rPr>
          <w:fldChar w:fldCharType="separate"/>
        </w:r>
        <w:r>
          <w:rPr>
            <w:rStyle w:val="a8"/>
          </w:rPr>
          <w:t>28</w:t>
        </w:r>
        <w:r>
          <w:rPr>
            <w:rStyle w:val="a8"/>
          </w:rPr>
          <w:fldChar w:fldCharType="end"/>
        </w:r>
      </w:hyperlink>
    </w:p>
    <w:p w:rsidR="00D54E69" w:rsidRDefault="00000000">
      <w:pPr>
        <w:pStyle w:val="11"/>
        <w:rPr>
          <w:rFonts w:ascii="Times New Roman" w:eastAsiaTheme="minorEastAsia" w:hAnsi="Times New Roman"/>
          <w:szCs w:val="24"/>
          <w:lang w:val="ru-RU" w:eastAsia="ru-RU"/>
        </w:rPr>
      </w:pPr>
      <w:hyperlink w:anchor="_Toc161083588" w:history="1">
        <w:r>
          <w:rPr>
            <w:rStyle w:val="a8"/>
            <w:rFonts w:ascii="Times New Roman" w:hAnsi="Times New Roman"/>
            <w:szCs w:val="24"/>
          </w:rPr>
          <w:t>3. ПРИЛОЖЕНИЯ</w:t>
        </w:r>
        <w:r>
          <w:rPr>
            <w:rFonts w:ascii="Times New Roman" w:hAnsi="Times New Roman"/>
            <w:szCs w:val="24"/>
          </w:rPr>
          <w:tab/>
        </w:r>
        <w:r>
          <w:rPr>
            <w:rFonts w:ascii="Times New Roman" w:hAnsi="Times New Roman"/>
            <w:szCs w:val="24"/>
          </w:rPr>
          <w:fldChar w:fldCharType="begin"/>
        </w:r>
        <w:r>
          <w:rPr>
            <w:rFonts w:ascii="Times New Roman" w:hAnsi="Times New Roman"/>
            <w:szCs w:val="24"/>
          </w:rPr>
          <w:instrText xml:space="preserve"> PAGEREF _Toc161083588 \h </w:instrText>
        </w:r>
        <w:r>
          <w:rPr>
            <w:rFonts w:ascii="Times New Roman" w:hAnsi="Times New Roman"/>
            <w:szCs w:val="24"/>
          </w:rPr>
        </w:r>
        <w:r>
          <w:rPr>
            <w:rFonts w:ascii="Times New Roman" w:hAnsi="Times New Roman"/>
            <w:szCs w:val="24"/>
          </w:rPr>
          <w:fldChar w:fldCharType="separate"/>
        </w:r>
        <w:r>
          <w:rPr>
            <w:rFonts w:ascii="Times New Roman" w:hAnsi="Times New Roman"/>
            <w:szCs w:val="24"/>
          </w:rPr>
          <w:t>31</w:t>
        </w:r>
        <w:r>
          <w:rPr>
            <w:rFonts w:ascii="Times New Roman" w:hAnsi="Times New Roman"/>
            <w:szCs w:val="24"/>
          </w:rPr>
          <w:fldChar w:fldCharType="end"/>
        </w:r>
      </w:hyperlink>
    </w:p>
    <w:p w:rsidR="00D54E69" w:rsidRDefault="0000000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00000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D54E69" w:rsidRDefault="00D54E6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ТК – требования компетенции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 – профессиональный стандарт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ЕКТС – Единый тарифно-квалификационного справочника работ и профессий. 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 – среднее профессиональное образование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КЗ – конкурсное задание</w:t>
      </w:r>
    </w:p>
    <w:p w:rsidR="00D54E69" w:rsidRDefault="00000000">
      <w:pPr>
        <w:numPr>
          <w:ilvl w:val="0"/>
          <w:numId w:val="5"/>
        </w:numPr>
        <w:spacing w:after="200" w:line="360" w:lineRule="auto"/>
        <w:ind w:left="426" w:hanging="42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МКБ – Международная статистическая классификация болезней и проблем, связанных со здоровьем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ФАП – фельдшерско-акушерский пункт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 — артериальное давление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ЧСС – частота сердечных сокращений</w:t>
      </w:r>
    </w:p>
    <w:p w:rsidR="00D54E69" w:rsidRDefault="00000000">
      <w:pPr>
        <w:numPr>
          <w:ilvl w:val="0"/>
          <w:numId w:val="5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ЧДД – частота дыхания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ПЦР – Полимеразная цепная реакция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ЭКГ – электрокардиография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ОДН – острая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дыхательная недостаточность 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ОАК – общий анализ крови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Hb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гемоглобин 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Er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эритроциты 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Le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лейкоциты 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val="en-US"/>
        </w:rPr>
        <w:t>Tr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тромбоциты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СОЭ – скорость оседания эритроцитов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SP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 – Уровень насыщения крови кислородом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ЛФК – лечебно-физкультурный комплекс</w:t>
      </w:r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искусственный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интеллект</w:t>
      </w:r>
      <w:proofErr w:type="spellEnd"/>
    </w:p>
    <w:p w:rsidR="00D54E69" w:rsidRDefault="00000000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VR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виртуальная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реальность</w:t>
      </w:r>
      <w:proofErr w:type="spellEnd"/>
    </w:p>
    <w:p w:rsidR="00D54E69" w:rsidRDefault="00D54E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D54E69" w:rsidRDefault="00D54E6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54E69" w:rsidRDefault="00000000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6108357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:rsidR="00D54E69" w:rsidRDefault="00000000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6108357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:rsidR="00D54E69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«Фельдшер по медицинской реабилитации»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D54E69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D54E69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D54E69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D54E69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D54E69" w:rsidRDefault="00000000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61083577"/>
      <w:r>
        <w:rPr>
          <w:rFonts w:ascii="Times New Roman" w:hAnsi="Times New Roman"/>
          <w:sz w:val="24"/>
        </w:rPr>
        <w:t>1.</w:t>
      </w:r>
      <w:bookmarkEnd w:id="3"/>
      <w:r>
        <w:rPr>
          <w:rFonts w:ascii="Times New Roman" w:hAnsi="Times New Roman"/>
          <w:sz w:val="24"/>
        </w:rPr>
        <w:t>2. ПЕРЕЧЕНЬ ПРОФЕССИОНАЛЬНЫХ ЗАДАЧ СПЕЦИАЛИСТА ПО КОМПЕТЕНЦИИ</w:t>
      </w:r>
      <w:bookmarkEnd w:id="4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Cs w:val="28"/>
        </w:rPr>
        <w:t>«Фельдшер по медицинской реабилитации»</w:t>
      </w:r>
    </w:p>
    <w:p w:rsidR="00D54E69" w:rsidRDefault="000000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:rsidR="00D54E69" w:rsidRDefault="0000000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D54E69" w:rsidRDefault="00D54E6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D54E69" w:rsidRDefault="0000000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7503"/>
        <w:gridCol w:w="1660"/>
      </w:tblGrid>
      <w:tr w:rsidR="00D54E69">
        <w:tc>
          <w:tcPr>
            <w:tcW w:w="324" w:type="pct"/>
            <w:shd w:val="clear" w:color="auto" w:fill="92D050"/>
            <w:vAlign w:val="center"/>
          </w:tcPr>
          <w:p w:rsidR="00D54E69" w:rsidRDefault="000000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:rsidR="00D54E69" w:rsidRDefault="000000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47" w:type="pct"/>
            <w:shd w:val="clear" w:color="auto" w:fill="92D050"/>
            <w:vAlign w:val="center"/>
          </w:tcPr>
          <w:p w:rsidR="00D54E69" w:rsidRDefault="0000000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D54E69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Оценка состояния пациента 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D54E69">
        <w:trPr>
          <w:trHeight w:val="983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При оценке состояния пациента фельдшер по медицинской реабилитации должен обладать обширным набором знаний и умений, позволяющих комплексно оценить функциональные возможности и ограничения пациента, а также спланировать эффективную программу реабилитации.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 xml:space="preserve"> Знания: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lastRenderedPageBreak/>
              <w:t>1. Анатомия и физиология человека:</w:t>
            </w:r>
            <w:r>
              <w:rPr>
                <w:color w:val="2C2D2E"/>
              </w:rPr>
              <w:br/>
              <w:t>•  Подробное знание строения и функционирования опорно-двигательного аппарата, нервной системы, сердечно-сосудистой системы, дыхательной системы и других органов и систем.</w:t>
            </w:r>
            <w:r>
              <w:rPr>
                <w:color w:val="2C2D2E"/>
              </w:rPr>
              <w:br/>
              <w:t>•  Знание возрастных особенностей развития организма.</w:t>
            </w:r>
            <w:r>
              <w:rPr>
                <w:color w:val="2C2D2E"/>
              </w:rPr>
              <w:br/>
              <w:t>2. Патология:</w:t>
            </w:r>
            <w:r>
              <w:rPr>
                <w:color w:val="2C2D2E"/>
              </w:rPr>
              <w:br/>
              <w:t>•  Знание основных заболеваний и травм, приводящих к ограничению жизнедеятельности (инсульт, травмы спинного мозга, черепно-мозговые травмы, ДЦП, эндопротезирование суставов, ампутации конечностей, заболевания опорно-двигательного аппарата и др.).</w:t>
            </w:r>
            <w:r>
              <w:rPr>
                <w:color w:val="2C2D2E"/>
              </w:rPr>
              <w:br/>
              <w:t>•  Понимание патофизиологических механизмов развития заболеваний и травм.</w:t>
            </w:r>
            <w:r>
              <w:rPr>
                <w:color w:val="2C2D2E"/>
              </w:rPr>
              <w:br/>
              <w:t>•  Знание возможных осложнений заболеваний и травм.</w:t>
            </w:r>
            <w:r>
              <w:rPr>
                <w:color w:val="2C2D2E"/>
              </w:rPr>
              <w:br/>
              <w:t>3. Основы медицинской реабилитации:</w:t>
            </w:r>
            <w:r>
              <w:rPr>
                <w:color w:val="2C2D2E"/>
              </w:rPr>
              <w:br/>
              <w:t>•  Цели и задачи медицинской реабилитации.</w:t>
            </w:r>
            <w:r>
              <w:rPr>
                <w:color w:val="2C2D2E"/>
              </w:rPr>
              <w:br/>
              <w:t>•  Принципы построения реабилитационных программ.</w:t>
            </w:r>
            <w:r>
              <w:rPr>
                <w:color w:val="2C2D2E"/>
              </w:rPr>
              <w:br/>
              <w:t xml:space="preserve">•  Методы и средства медицинской реабилитации (ЛФК, массаж, физиотерапия, </w:t>
            </w:r>
            <w:proofErr w:type="spellStart"/>
            <w:r>
              <w:rPr>
                <w:color w:val="2C2D2E"/>
              </w:rPr>
              <w:t>эрготерапия</w:t>
            </w:r>
            <w:proofErr w:type="spellEnd"/>
            <w:r>
              <w:rPr>
                <w:color w:val="2C2D2E"/>
              </w:rPr>
              <w:t>, психотерапия и др.).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color w:val="2C2D2E"/>
              </w:rPr>
              <w:t>•  Показания и противопоказания к применению различных методов реабилитации.</w:t>
            </w:r>
            <w:r>
              <w:rPr>
                <w:color w:val="2C2D2E"/>
              </w:rPr>
              <w:br/>
              <w:t>•  Особенности реабилитации при различных заболеваниях и травмах.</w:t>
            </w:r>
            <w:r>
              <w:rPr>
                <w:color w:val="2C2D2E"/>
              </w:rPr>
              <w:br/>
              <w:t>•  Роль мультидисциплинарной реабилитационной команды.</w:t>
            </w:r>
            <w:r>
              <w:rPr>
                <w:color w:val="2C2D2E"/>
              </w:rPr>
              <w:br/>
              <w:t>4. Инструментальные методы оценки:</w:t>
            </w:r>
            <w:r>
              <w:rPr>
                <w:color w:val="2C2D2E"/>
              </w:rPr>
              <w:br/>
              <w:t xml:space="preserve">•  Принципы работы и правила использования основных инструментальных методов оценки (динамометрия, </w:t>
            </w:r>
            <w:proofErr w:type="spellStart"/>
            <w:r>
              <w:rPr>
                <w:color w:val="2C2D2E"/>
              </w:rPr>
              <w:t>стабилометрия</w:t>
            </w:r>
            <w:proofErr w:type="spellEnd"/>
            <w:r>
              <w:rPr>
                <w:color w:val="2C2D2E"/>
              </w:rPr>
              <w:t>, гониометрия, электромиография и др.).</w:t>
            </w:r>
            <w:r>
              <w:rPr>
                <w:color w:val="2C2D2E"/>
              </w:rPr>
              <w:br/>
              <w:t>•  Показания и противопоказания к проведению инструментальных методов оценки.</w:t>
            </w:r>
            <w:r>
              <w:rPr>
                <w:color w:val="2C2D2E"/>
              </w:rPr>
              <w:br/>
              <w:t>5. Шкалы и тесты для оценки функционального состояния:</w:t>
            </w:r>
            <w:r>
              <w:rPr>
                <w:color w:val="2C2D2E"/>
              </w:rPr>
              <w:br/>
              <w:t xml:space="preserve">•  Знание основных шкал и тестов, используемых для оценки функционального состояния пациентов (шкала </w:t>
            </w:r>
            <w:proofErr w:type="spellStart"/>
            <w:r>
              <w:rPr>
                <w:color w:val="2C2D2E"/>
              </w:rPr>
              <w:t>Бартел</w:t>
            </w:r>
            <w:proofErr w:type="spellEnd"/>
            <w:r>
              <w:rPr>
                <w:color w:val="2C2D2E"/>
              </w:rPr>
              <w:t xml:space="preserve">, индекс мобильности </w:t>
            </w:r>
            <w:proofErr w:type="spellStart"/>
            <w:r>
              <w:rPr>
                <w:color w:val="2C2D2E"/>
              </w:rPr>
              <w:t>Ривермид</w:t>
            </w:r>
            <w:proofErr w:type="spellEnd"/>
            <w:r>
              <w:rPr>
                <w:color w:val="2C2D2E"/>
              </w:rPr>
              <w:t xml:space="preserve">, шкала баланса Берга, тест </w:t>
            </w:r>
            <w:proofErr w:type="spellStart"/>
            <w:r>
              <w:rPr>
                <w:color w:val="2C2D2E"/>
              </w:rPr>
              <w:t>Timed</w:t>
            </w:r>
            <w:proofErr w:type="spellEnd"/>
            <w:r>
              <w:rPr>
                <w:color w:val="2C2D2E"/>
              </w:rPr>
              <w:t xml:space="preserve"> Up </w:t>
            </w:r>
            <w:proofErr w:type="spellStart"/>
            <w:r>
              <w:rPr>
                <w:color w:val="2C2D2E"/>
              </w:rPr>
              <w:t>and</w:t>
            </w:r>
            <w:proofErr w:type="spellEnd"/>
            <w:r>
              <w:rPr>
                <w:color w:val="2C2D2E"/>
              </w:rPr>
              <w:t xml:space="preserve"> Go, шкала оценки боли ВАШ и др.).</w:t>
            </w:r>
            <w:r>
              <w:rPr>
                <w:color w:val="2C2D2E"/>
              </w:rPr>
              <w:br/>
              <w:t>•  Правила проведения и интерпретации результатов шкал и тестов.</w:t>
            </w:r>
            <w:r>
              <w:rPr>
                <w:color w:val="2C2D2E"/>
              </w:rPr>
              <w:br/>
              <w:t xml:space="preserve"> 6. Основы психологии и педагогики:</w:t>
            </w:r>
            <w:r>
              <w:rPr>
                <w:color w:val="2C2D2E"/>
              </w:rPr>
              <w:br/>
              <w:t>•  Принципы общения с пациентами разного возраста и с различными заболеваниями.</w:t>
            </w:r>
            <w:r>
              <w:rPr>
                <w:color w:val="2C2D2E"/>
              </w:rPr>
              <w:br/>
              <w:t>•  Методы мотивации пациентов к активному участию в реабилитационном процессе.</w:t>
            </w:r>
            <w:r>
              <w:rPr>
                <w:color w:val="2C2D2E"/>
              </w:rPr>
              <w:br/>
              <w:t>•  Принципы обучения пациентов и их семей навыкам самообслуживания и адаптации к новым условиям жизни.</w:t>
            </w:r>
            <w:r>
              <w:rPr>
                <w:color w:val="2C2D2E"/>
              </w:rPr>
              <w:br/>
              <w:t>7. Технологии в реабилитации:</w:t>
            </w:r>
            <w:r>
              <w:rPr>
                <w:color w:val="2C2D2E"/>
              </w:rPr>
              <w:br/>
              <w:t>•  Основные принципы работы роботизированных комплексов, систем виртуальной реальности, телемедицинских технологий и носимых устройств.</w:t>
            </w:r>
            <w:r>
              <w:rPr>
                <w:color w:val="2C2D2E"/>
              </w:rPr>
              <w:br/>
              <w:t>•  Показания и противопоказания к применению технологий в реабилитации.</w:t>
            </w:r>
            <w:r>
              <w:rPr>
                <w:color w:val="2C2D2E"/>
              </w:rPr>
              <w:br/>
              <w:t>8. Медицинская этика и деонтология:</w:t>
            </w:r>
            <w:r>
              <w:rPr>
                <w:color w:val="2C2D2E"/>
              </w:rPr>
              <w:br/>
              <w:t>•  Принципы медицинской этики и деонтологии.</w:t>
            </w:r>
            <w:r>
              <w:rPr>
                <w:color w:val="2C2D2E"/>
              </w:rPr>
              <w:br/>
              <w:t>•  Правила соблюдения конфиденциальности информации о пациентах.</w:t>
            </w:r>
            <w:r>
              <w:rPr>
                <w:color w:val="2C2D2E"/>
              </w:rPr>
              <w:br/>
              <w:t>9. Нормативные правовые акты в сфере здравоохранения:</w:t>
            </w:r>
            <w:r>
              <w:rPr>
                <w:color w:val="2C2D2E"/>
              </w:rPr>
              <w:br/>
            </w:r>
            <w:r>
              <w:rPr>
                <w:color w:val="2C2D2E"/>
              </w:rPr>
              <w:lastRenderedPageBreak/>
              <w:t>•  Основные законы и нормативные акты, регулирующие деятельность медицинских организаций и медицинских работников.</w:t>
            </w:r>
            <w:r>
              <w:rPr>
                <w:color w:val="2C2D2E"/>
              </w:rPr>
              <w:br/>
              <w:t>•  Порядок оформления медицинской документации.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4E69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Должен уметь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color w:val="2C2D2E"/>
              </w:rPr>
              <w:t>1. Сбор анамнеза:</w:t>
            </w:r>
            <w:r>
              <w:rPr>
                <w:color w:val="2C2D2E"/>
              </w:rPr>
              <w:br/>
              <w:t>•  Установление контакта с пациентом.</w:t>
            </w:r>
            <w:r>
              <w:rPr>
                <w:color w:val="2C2D2E"/>
              </w:rPr>
              <w:br/>
              <w:t>•  Получение информации о жалобах, анамнезе заболевания, перенесенных заболеваниях, травмах, операциях, аллергических реакциях, принимаемых лекарственных препаратах.</w:t>
            </w:r>
            <w:r>
              <w:rPr>
                <w:color w:val="2C2D2E"/>
              </w:rPr>
              <w:br/>
              <w:t>•  Выявление социальных и профессиональных факторов, влияющих на состояние пациента.</w:t>
            </w:r>
            <w:r>
              <w:rPr>
                <w:color w:val="2C2D2E"/>
              </w:rPr>
              <w:br/>
              <w:t xml:space="preserve">•  2. </w:t>
            </w:r>
            <w:proofErr w:type="spellStart"/>
            <w:r>
              <w:rPr>
                <w:color w:val="2C2D2E"/>
              </w:rPr>
              <w:t>Физикальное</w:t>
            </w:r>
            <w:proofErr w:type="spellEnd"/>
            <w:r>
              <w:rPr>
                <w:color w:val="2C2D2E"/>
              </w:rPr>
              <w:t xml:space="preserve"> обследование:</w:t>
            </w:r>
            <w:r>
              <w:rPr>
                <w:color w:val="2C2D2E"/>
              </w:rPr>
              <w:br/>
              <w:t>•  Оценка общего состояния пациента.</w:t>
            </w:r>
            <w:r>
              <w:rPr>
                <w:color w:val="2C2D2E"/>
              </w:rPr>
              <w:br/>
              <w:t>•  Оценка состояния кожи и слизистых оболочек.</w:t>
            </w:r>
            <w:r>
              <w:rPr>
                <w:color w:val="2C2D2E"/>
              </w:rPr>
              <w:br/>
              <w:t>•  Оценка мышечной силы (мануальное мышечное тестирование).</w:t>
            </w:r>
            <w:r>
              <w:rPr>
                <w:color w:val="2C2D2E"/>
              </w:rPr>
              <w:br/>
              <w:t>•  Оценка объема движений в суставах (гониометрия).</w:t>
            </w:r>
            <w:r>
              <w:rPr>
                <w:color w:val="2C2D2E"/>
              </w:rPr>
              <w:br/>
              <w:t>•  Оценка чувствительности.</w:t>
            </w:r>
            <w:r>
              <w:rPr>
                <w:color w:val="2C2D2E"/>
              </w:rPr>
              <w:br/>
              <w:t>•  Оценка координации движений.</w:t>
            </w:r>
            <w:r>
              <w:rPr>
                <w:color w:val="2C2D2E"/>
              </w:rPr>
              <w:br/>
              <w:t>•  Оценка баланса.</w:t>
            </w:r>
            <w:r>
              <w:rPr>
                <w:color w:val="2C2D2E"/>
              </w:rPr>
              <w:br/>
              <w:t>•  Оценка походки.</w:t>
            </w:r>
            <w:r>
              <w:rPr>
                <w:color w:val="2C2D2E"/>
              </w:rPr>
              <w:br/>
              <w:t>•  Оценка функции черепно-мозговых нервов (при необходимости). •  Оценка функции сердечно-сосудистой и дыхательной систем (измерение артериального давления, частоты сердечных сокращений, частоты дыхания, аускультация легких и сердца).</w:t>
            </w:r>
            <w:r>
              <w:rPr>
                <w:color w:val="2C2D2E"/>
              </w:rPr>
              <w:br/>
              <w:t>3. Использование шкал и тестов:</w:t>
            </w:r>
            <w:r>
              <w:rPr>
                <w:color w:val="2C2D2E"/>
              </w:rPr>
              <w:br/>
              <w:t>•  Правильное проведение шкал и тестов для оценки функционального состояния.</w:t>
            </w:r>
            <w:r>
              <w:rPr>
                <w:color w:val="2C2D2E"/>
              </w:rPr>
              <w:br/>
              <w:t>•  Точная интерпретация результатов шкал и тестов.</w:t>
            </w:r>
            <w:r>
              <w:rPr>
                <w:color w:val="2C2D2E"/>
              </w:rPr>
              <w:br/>
              <w:t>•  Использование результатов шкал и тестов для планирования реабилитационной программы.</w:t>
            </w:r>
            <w:r>
              <w:rPr>
                <w:color w:val="2C2D2E"/>
              </w:rPr>
              <w:br/>
              <w:t>4. Использование инструментальных методов оценки:</w:t>
            </w:r>
            <w:r>
              <w:rPr>
                <w:color w:val="2C2D2E"/>
              </w:rPr>
              <w:br/>
              <w:t>•  Правильное использование оборудования для проведения инструментальных методов оценки.</w:t>
            </w:r>
            <w:r>
              <w:rPr>
                <w:color w:val="2C2D2E"/>
              </w:rPr>
              <w:br/>
              <w:t>•  Точное получение данных с помощью инструментальных методов оценки.</w:t>
            </w:r>
            <w:r>
              <w:rPr>
                <w:color w:val="2C2D2E"/>
              </w:rPr>
              <w:br/>
              <w:t>•  Интерпретация результатов инструментальных методов оценки. 5. Формулировка реабилитационного диагноза:</w:t>
            </w:r>
            <w:r>
              <w:rPr>
                <w:color w:val="2C2D2E"/>
              </w:rPr>
              <w:br/>
              <w:t>•  Выделение основных проблем пациента, связанных с ограничением жизнедеятельности.</w:t>
            </w:r>
            <w:r>
              <w:rPr>
                <w:color w:val="2C2D2E"/>
              </w:rPr>
              <w:br/>
              <w:t>•  Формулировка реабилитационного диагноза в соответствии с Международной классификацией функционирования, ограничений жизнедеятельности и здоровья (МКФ).</w:t>
            </w:r>
            <w:r>
              <w:rPr>
                <w:color w:val="2C2D2E"/>
              </w:rPr>
              <w:br/>
              <w:t>8. Ведение медицинской документации:</w:t>
            </w:r>
            <w:r>
              <w:rPr>
                <w:color w:val="2C2D2E"/>
              </w:rPr>
              <w:br/>
              <w:t>•  Правильное и своевременное заполнение медицинской документации.</w:t>
            </w:r>
            <w:r>
              <w:rPr>
                <w:color w:val="2C2D2E"/>
              </w:rPr>
              <w:br/>
              <w:t>•  Внесение информации о результатах оценки состояния пациента, плане реабилитации и прогрессе пациента.</w:t>
            </w:r>
            <w:r>
              <w:rPr>
                <w:color w:val="2C2D2E"/>
              </w:rPr>
              <w:br/>
              <w:t>9. Коммуникация с пациентом и его семьей:</w:t>
            </w:r>
            <w:r>
              <w:rPr>
                <w:color w:val="2C2D2E"/>
              </w:rPr>
              <w:br/>
              <w:t>•  Установление доверительных отношений с пациентом и его семьей.</w:t>
            </w:r>
            <w:r>
              <w:rPr>
                <w:color w:val="2C2D2E"/>
              </w:rPr>
              <w:br/>
              <w:t>•  Предоставление информации о состоянии пациента, плане реабилитации и ожидаемых результатах.</w:t>
            </w:r>
            <w:r>
              <w:rPr>
                <w:color w:val="2C2D2E"/>
              </w:rPr>
              <w:br/>
              <w:t>•  Ответы на вопросы пациента и его семьи.</w:t>
            </w:r>
            <w:r>
              <w:rPr>
                <w:color w:val="2C2D2E"/>
              </w:rPr>
              <w:br/>
            </w:r>
            <w:r>
              <w:rPr>
                <w:color w:val="2C2D2E"/>
              </w:rPr>
              <w:lastRenderedPageBreak/>
              <w:t>•  Мотивация пациента к активному участию в реабилитационном процессе.</w:t>
            </w:r>
            <w:r>
              <w:rPr>
                <w:color w:val="2C2D2E"/>
              </w:rPr>
              <w:br/>
              <w:t>10. Работа в команде:</w:t>
            </w:r>
            <w:r>
              <w:rPr>
                <w:color w:val="2C2D2E"/>
              </w:rPr>
              <w:br/>
              <w:t>•  Эффективное взаимодействие с другими членами мультидисциплинарной команды.</w:t>
            </w:r>
            <w:r>
              <w:rPr>
                <w:color w:val="2C2D2E"/>
              </w:rPr>
              <w:br/>
              <w:t>•  Обмен информацией о состоянии пациента и прогрессе реабилитации.</w:t>
            </w:r>
            <w:r>
              <w:rPr>
                <w:color w:val="2C2D2E"/>
              </w:rPr>
              <w:br/>
              <w:t>•  Участие в принятии решений о плане реабилитации.</w:t>
            </w:r>
            <w:r>
              <w:rPr>
                <w:color w:val="2C2D2E"/>
              </w:rPr>
              <w:br/>
              <w:t>11. Соблюдение правил безопасности:</w:t>
            </w:r>
            <w:r>
              <w:rPr>
                <w:color w:val="2C2D2E"/>
              </w:rPr>
              <w:br/>
              <w:t>•  Соблюдение правил асептики и антисептики.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4E69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плана реабилитации 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D54E69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:rsidR="00D54E69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Принципы и этапы реабилитации.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Модели реабилитации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биопсихосоциальная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модель).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•  Методы и средства реабилитации (ЛФК, массаж, физиотерапия,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эрготерапия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психотерапия, логопедия,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ортезирование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протезирование и др.).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Показания и противопоказания к различным методам реабилитации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Определение приоритетных направлений реабилитации (восстановление двигательных функций, речи, когнитивных функций, навыков самообслуживания).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билитации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Особенности реабилитации при различных заболеваниях и травмах (инсульт, травма спинного мозга, черепно-мозговая травма, ДЦП, заболевания опорно-двигательного аппарата, ампутации конечностей и др.).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Возрастные особенности реабилитации (детская, гериатрическая реабилитация).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 Понимание целей и задач реабилитации: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 Определять цели реабилитации, ориентированные на пациента.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Знание различных подходов к постановке целей (SMART-цели).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Понимание роли целей в мотивации пациента и оценке эффективности реабилитации.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 Методы оценки эффективности реабилитации: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 xml:space="preserve">•  Знание различных шкал и тестов для оценки функционального состояния пациента (шкала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Бартела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индекс мобильности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Ривермид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, шкала баланса Берга, тест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Timed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Up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Go, шкала оценки боли ВАШ и др.).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4. Основы фармакологии в реабилитации: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Знание основных групп лекарственных препаратов, используемых в реабилитации (анальгетики, миорелаксанты, антидепрессанты, ноотропы и др.).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Понимание механизмов действия лекарственных препаратов и их побочных эффектов.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5. Технологии в реабилитации: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Знание принципов работы и возможностей различных технологий, используемых в реабилитации (роботизированные комплексы, системы виртуальной реальности, телемедицинские технологии, носимые устройства, функциональная электростимуляция и др.).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6. Основы эргономики и адаптации окружающей среды: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Знание принципов эргономики и их применения для создания безопасной и комфортной среды для пациента.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7. Знание нормативно-правовых актов в сфере здравоохранения: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•  Федеральные законы, приказы и другие нормативные акты, регулирующие оказание медицинской помощи по реабилитации.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Порядок оформления медицинской документации.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8. Этико-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деонтологические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принципы: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Соблюдение принципов медицинской этики и деонтологии при разработке и реализации плана реабилитации.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•  Обеспечение уважения прав пациента и его автономии.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c>
          <w:tcPr>
            <w:tcW w:w="324" w:type="pct"/>
            <w:shd w:val="clear" w:color="auto" w:fill="BFBFBF" w:themeFill="background1" w:themeFillShade="BF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 xml:space="preserve">Уметь: 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Определять цели реабилитации: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Совместно с пациентом и другими членами реабилитационной команды определять краткосрочные и долгосрочные цели реабилитации.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Учитывать индивидуальные потребности и возможности пациента.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  <w:lang w:val="en-US"/>
              </w:rPr>
            </w:pPr>
            <w:r>
              <w:rPr>
                <w:color w:val="2C2D2E"/>
                <w:lang w:val="en-US"/>
              </w:rPr>
              <w:t xml:space="preserve">•  </w:t>
            </w:r>
            <w:r>
              <w:rPr>
                <w:color w:val="2C2D2E"/>
              </w:rPr>
              <w:t>Формулировать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цели</w:t>
            </w:r>
            <w:r>
              <w:rPr>
                <w:color w:val="2C2D2E"/>
                <w:lang w:val="en-US"/>
              </w:rPr>
              <w:t xml:space="preserve"> SMART (Specific, Measurable, Achievable, Relevant, Time-bound).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Выбирать оптимальные методы и средства реабилитации: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 xml:space="preserve">•  Знать и применять различные методы лечебной физкультуры (ЛФК), массажа, физиотерапии, </w:t>
            </w:r>
            <w:proofErr w:type="spellStart"/>
            <w:r>
              <w:rPr>
                <w:color w:val="2C2D2E"/>
              </w:rPr>
              <w:t>эрготерапии</w:t>
            </w:r>
            <w:proofErr w:type="spellEnd"/>
            <w:r>
              <w:rPr>
                <w:color w:val="2C2D2E"/>
              </w:rPr>
              <w:t xml:space="preserve"> и других методов реабилитации.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Учитывать показания и противопоказания к применению различных методов реабилитации.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Выбирать оптимальные средства реабилитации (ортезы, технические средства реабилитации).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Разрабатывать индивидуальную программу реабилитации: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Составлять план занятий ЛФК.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Назначать физиотерапевтические процедуры.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Рекомендовать использование ортезов и других технических средств реабилитации.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color w:val="2C2D2E"/>
              </w:rPr>
              <w:t>•  Согласовывать программу реабилитации с врачом-реабилитологом и другими членами реабилитационной команды.</w:t>
            </w:r>
          </w:p>
          <w:p w:rsidR="00D54E69" w:rsidRDefault="00000000">
            <w:pPr>
              <w:pStyle w:val="afa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color w:val="2C2D2E"/>
              </w:rPr>
              <w:t>•  Информирование пациента и родственников о плане реабилитации и их роли в процессе.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D54E69" w:rsidRDefault="0000000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реабилитационных мероприятий 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54E69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Принципы проведения различных реабилитационных мероприятий: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Лечебная физкультура (ЛФК): принципы подбора упражнений, дозирование нагрузки, контроль за техникой выполнения.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Массаж: виды массажа, показания и противопоказания, техника выполнения.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Физиотерапия: методы физиотерапии, показания и противопоказания, параметры воздействия.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Эрготерапия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принципы адаптации окружающей среды, обучение использованию вспомогательных устройств.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Типы датчиков и ИИ-систем, используемых для проведения реабилитационных мероприятий и мониторинга прогресса: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Датчики движения (акселерометры, гироскопы): для отслеживания движений пациента во время выполнения упражнений, оценки техники выполнения, мониторинга физической активности.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Датчики силы и давления: для оценки силы мышц, контроля нагрузки при выполнении упражнений.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Электромиографы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(ЭМГ): для регистрации электрической активности мышц, оценки степени вовлеченности мышц в работу.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Системы виртуальной реальности (VR): для создания интерактивных тренировочных сред, повышения мотивации пациента.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Параметры, используемые для оценки прогресса в реабилитации: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Увеличение объема движений.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Увеличение силы мышц.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Улучшение координации движений.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Улучшение равновесия.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Снижение болевого синдрома.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Улучшение функциональной активности.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Повышение качества жизни.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Этика и безопасность использования ИИ и датчиков для проведения реабилитационных мероприятий и мониторинга прогресса: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Обеспечение безопасности пациента во время выполнения упражнений с использованием датчиков и ИИ-систем.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Предотвращение перегрузок и травм.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Конфиденциальность данных, полученных с датчиков.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c>
          <w:tcPr>
            <w:tcW w:w="324" w:type="pct"/>
            <w:shd w:val="clear" w:color="auto" w:fill="BFBFBF" w:themeFill="background1" w:themeFillShade="BF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индивидуальных и групповых занятий ЛФК.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упражнений с учетом состояния пациента, его целей и ограничений.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Обучение пациента правильной технике выполнения упражнений.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правильностью выполнения упражнений и дозировкой нагрузки.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Модификация программы ЛФК в зависимости от прогресса пациента.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Использование вспомогательного оборудования (мячи, ленты, тренажеры).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Обеспечение безопасности пациента во время занятий.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Мотивация пациента к активному участию в ЛФК.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различных видов массажа (классический, сегментарный, точечный).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Выбор техники массажа в зависимости от состояния пациента и целей реабилитации.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 гигиены и безопасности при проведении массажа.</w:t>
            </w:r>
          </w:p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 Оценка эффективности массажа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Проведение физиотерапевтических процедур (электротерапия, магнитотерапия, ультразвуковая терапия, светолечение, теплолечение, водолечение и др.) под контролем врача.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Подготовка оборудования и пациента к процедуре.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 Установка правильных параметров физиотерапевтических процедур.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  Контроль за состоянием пациента во время процедуры.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  Соблюдение правил безопасности при проведении физиотерапевтических процедур.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Оценка потребности пациента в адаптации окружающей среды (использование вспомогательных устройств, изменение планировки жилья).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  Обучение пациента навыкам самообслуживания (одевание, еда, гигиена).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  Рекомендации по использованию вспомогательных устройств (ортезы, трости, инвалидные коляски).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  Обучение членов семьи пациента правильному уходу за ним.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Использование технологий в соответствии с инструкциями и под контролем врача.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  Настройка оборудования и адаптация параметров к индивидуальным потребностям пациента.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  Обучение пациента использованию технологий.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  Контроль за состоянием пациента во время использования технологий.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 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Предупреждение травматизма и осложнений во время реабилитационных процедур.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c>
          <w:tcPr>
            <w:tcW w:w="324" w:type="pct"/>
            <w:vMerge w:val="restart"/>
            <w:shd w:val="clear" w:color="auto" w:fill="BFBFBF" w:themeFill="background1" w:themeFillShade="BF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Телемедицина и мониторинг прогресса. Командная работа и коммуникация.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54E69">
        <w:tc>
          <w:tcPr>
            <w:tcW w:w="324" w:type="pct"/>
            <w:vMerge/>
            <w:shd w:val="clear" w:color="auto" w:fill="BFBFBF" w:themeFill="background1" w:themeFillShade="BF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концептуальные основы телемедицины; 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законодательную базу оказания телемедицинской помощи в Российской Федерации, порядок оформления документации;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• </w:t>
            </w:r>
            <w:r>
              <w:rPr>
                <w:rFonts w:ascii="Times New Roman" w:eastAsia="Calibri" w:hAnsi="Times New Roman"/>
                <w:sz w:val="24"/>
              </w:rPr>
              <w:t> 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основные принципы организации медицинской помощи больным, с применением телемедицинских технологий;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Виды телемедицинских консультаций и услуг (синхронные, асинхронные).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• Преимущества и ограничения телемедицины в реабилитации.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• Правовые и этические аспекты телемедицины (конфиденциальность, безопасность данных, согласие пациента).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>2. Технологии телемедицины: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 • Оборудование для телемедицинских консультаций (веб-камеры, микрофоны, мониторы, датчики).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 • Программное обеспечение для видеоконференцсвязи и обмена данными.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• Платформы для телемедицины и их функциональные возможности.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• Принципы работы и возможности использования носимых датчиков и устройств для мониторинга состояния пациента.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3. Медицинские знания: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• Основы анатомии, физиологии и патофизиологии. </w:t>
            </w:r>
          </w:p>
          <w:p w:rsidR="00D54E69" w:rsidRDefault="0000000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color w:val="2C2D2E"/>
                <w:sz w:val="24"/>
                <w:lang w:val="ru-RU" w:eastAsia="ru-RU"/>
              </w:rPr>
              <w:t xml:space="preserve">• Заболевания и состояния, требующие медицинской реабилитации.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Методы оценки функционального состояния и мониторинга прогресса в реабилитации.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4. Принципы командной работы: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Роли и обязанности членов реабилитационной команды (врач-реабилитолог, физический терапевт,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эрготерапевт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, логопед, психолог, социальный работник и др.).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Этапы формирования и развития команды.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Факторы, влияющие на эффективность командной работы (цели, задачи, роли, коммуникация, доверие, лидерство).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Методы разрешения конфликтов в команде.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5. Виды коммуникаций: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Вербальная и невербальная коммуникация.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Письменная коммуникация (ведение медицинской документации, составление отчетов).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 xml:space="preserve">• Коммуникация с пациентами и их семьями.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Коммуникация с другими специалистами.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Внутрикомандная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межкомандная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коммуникация.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6. Психологические аспекты коммуникации: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Восприятие информации.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Межличностные отношения.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Эмпатия и активное слушание.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Управление эмоциями.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Методы убеждения и влияния.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7. Этика и деонтология: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Принципы медицинской этики.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Правила профессионального поведения.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Конфиденциальность и защита персональных данных.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Уважение прав пациентов.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8. Нормативные документы: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Должностные инструкции.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Внутренние правила организации.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Стандарты оказания медицинской помощи.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Протоколы реабилитации.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9. Особенности коммуникации с различными группами пациентов: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Дети, подростки, взрослые, пожилые.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Пациенты с нарушениями речи, слуха, зрения, когнитивными нарушениями.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Пациенты с различными культурными и религиозными особенностями.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10. Методы документирования: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Заполнение медицинской карты пациента.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Составление отчетов о проделанной работе.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Оформление статистической информации.</w:t>
            </w:r>
          </w:p>
        </w:tc>
        <w:tc>
          <w:tcPr>
            <w:tcW w:w="847" w:type="pct"/>
            <w:vMerge w:val="restar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1. Технические навыки: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Использование оборудования для телемедицинских консультаций (настройка камеры, микрофона, монитора).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• Работа с программным обеспечением для видеоконференцсвязи и обмена данными.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Использование платформ для телемедицины.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Работа с носимыми датчиками и устройствами для мониторинга состояния пациента.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Умение устранять простые технические неполадки.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2. Клинические навыки: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Сбор анамнеза и проведение дистанционного осмотра пациента.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Оценка функционального состояния пациента с использованием шкал, тестов и инструментальных методов (при наличии возможности).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Разработка индивидуальных планов реабилитации с учетом особенностей телемедицинского формата.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Проведение занятий ЛФК, массажа, физиотерапевтических процедур (в рамках компетенции) под руководством врача.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Обучение пациентов и их родственников выполнению упражнений и приемов самопомощи в домашних условиях.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Оценка эффективности реабилитационных мероприятий и корректировка плана лечения при необходимости.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 xml:space="preserve">3. Коммуникативные навыки: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Эффективное общение с пациентами и их родственниками в дистанционном формате.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Умение устанавливать доверительные отношения с пациентами.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Ясное и четкое изложение информации о плане лечения, прогнозе и возможных рисках.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Умение мотивировать пациентов к участию в реабилитационном процессе.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Умение разрешать конфликтные ситуации.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4. Навыки мониторинга и анализа данных: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Сбор данных о состоянии пациента с использованием различных источников (данные с носимых датчиков, результаты тестов, субъективные оценки пациента).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Анализ данных для оценки динамики функционального состояния и эффективности реабилитационных мероприятий.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Выявление отклонений от нормы и своевременное информирование врача.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Ведение медицинской документации и составление отчетов о результатах мониторинга.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5. Организационные навыки: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Планирование и организация телемедицинских консультаций и занятий. • Подготовка необходимого оборудования и материалов.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Координация работы с другими специалистами (врачами, физическими терапевтами,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эрготерапевтами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 и др.).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Соблюдение требований к безопасности данных и конфиденциальности.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6. Навыки самообразования и повышения квалификации: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Постоянное изучение новых технологий и методов телемедицины.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Участие в конференциях, семинарах и тренингах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телереабилитации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.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Использование онлайн-ресурсов для получения актуальной информации.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Дополнительные навыки: 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Знание иностранных языков (для работы с международными платформами и пациентами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из других стран).</w:t>
            </w:r>
          </w:p>
          <w:p w:rsidR="00D54E69" w:rsidRDefault="00000000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  Навыки работы с графическими редакторами и программами для создания видеоматериалов (для разработки обучающих материалов для пациентов).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  Навыки программирования (для автоматизации процессов мониторинга и анализа данных).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1. Навыки эффективной коммуникации: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Четко и ясно выражать свои мысли.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Активно слушать и понимать точку зрения других людей. • Использовать различные каналы коммуникации (устно, письменно, визуально).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Адаптировать стиль коммуникации к потребностям различных аудиторий.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Давать и получать обратную связь.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Убеждать и влиять на других людей.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Разрешать конфликты и находить компромиссы.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Создавать атмосферу доверия и взаимопонимания.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Использовать техники эффективной презентации.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 xml:space="preserve"> 2. Навыки командной работы: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Определять свою роль и обязанности в команде.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Эффективно сотрудничать с другими членами команды.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Поддерживать и мотивировать коллег.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Принимать участие в принятии решений.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Делиться информацией и знаниями.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Быть ответственным за результаты своей работы и общий успех команды.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Конструктивно воспринимать критику.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Проявлять инициативу и предлагать новые идеи.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3. Навыки межличностного общения: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Устанавливать контакт с пациентами и их семьями.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Проявлять эмпатию и сочувствие.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Учитывать индивидуальные потребности и особенности пациентов.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Предоставлять информацию о плане лечения, прогнозе и возможных рисках.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Отвечать на вопросы пациентов и их родственников.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Оказывать психологическую поддержку.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Разрешать конфликтные ситуации.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4. Навыки ведения медицинской документации: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Правильно и своевременно заполнять медицинскую карту пациента. • Четко и ясно описывать состояние пациента, проведенные мероприятия и достигнутые результаты.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Использовать стандартные термины и сокращения.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Соблюдать требования к конфиденциальности и защите персональных данных.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5. Навыки использования информационных технологий: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Работа с электронными медицинскими картами.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• Использование программного обеспечения для коммуникации и обмена информацией (электронная почта, мессенджеры, системы видеоконференцсвязи). 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Поиск и анализ информации в интернете.</w:t>
            </w:r>
          </w:p>
          <w:p w:rsidR="00D54E69" w:rsidRDefault="0000000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• Создание презентаций и отчетов</w:t>
            </w: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E69" w:rsidRDefault="00000000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инновационными технологиями в реабилитации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7" w:type="pct"/>
            <w:shd w:val="clear" w:color="auto" w:fill="auto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54E69">
        <w:tc>
          <w:tcPr>
            <w:tcW w:w="324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Понимание концепции инноваций в здравоохранении: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Определение инноваций, их роль в развитии медицинской реабилитации.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Классификация инновационных технологий (цифровые, биомедицинские, организационные и т.д.).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Этапы внедрения инноваций в практику.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Знание основных направлений развития инновационных технологий в медицинской реабилитации: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Телемедицина и дистанционная реабилитация.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Виртуальная реальность (VR) и дополненная реальность (AR) в реабилитации.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Роботизированная реабилитация.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Носимые устройства и сенсоры для мониторинга состояния пациента.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Искусственный интеллект (ИИ) и машинное обучение в реабилитации.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  3D-печать в создании протезов и ортезов.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Биомехатроника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нейроинтерфейсы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Знание этических и юридических аспектов использования инновационных технологий в здравоохранении: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Конфиденциальность и защита персональных данных пациентов.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Информированное согласие пациента на использование инновационных технологий.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Ответственность за безопасность и эффективность используемых технологий.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Правовые вопросы, связанные с телемедициной и дистанционной реабилитацией.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Знание принципов доказательной медицины: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Умение критически оценивать научную литературу об эффективности инновационных технологий.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Понимание методологии клинических исследований.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Использование результатов исследований для принятия обоснованных решений о применении инновационных технологий.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Понимание основ цифровой грамотности: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Умение работать с компьютером и мобильными устройствами.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Знание основных программных приложений, используемых в медицинской реабилитации.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Умение пользоваться Интернетом для поиска информации и обучения.</w:t>
            </w:r>
          </w:p>
        </w:tc>
        <w:tc>
          <w:tcPr>
            <w:tcW w:w="847" w:type="pct"/>
            <w:vMerge w:val="restar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Работа с телемедицинскими платформами и оборудованием: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Проведение дистанционных консультаций и осмотров пациентов с использованием видеосвязи.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Мониторинг состояния пациентов с помощью носимых устройств и сенсоров.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Дистанционное управление реабилитационным оборудованием.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Обеспечение безопасности и конфиденциальности данных при проведении телемедицинских консультаций.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Использование VR/AR-технологий в реабилитации: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Подбор VR/AR-приложений для реабилитации в зависимости от потребностей пациента.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Настройка и использование VR/AR-оборудования.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Проведение VR/AR-тренировок под руководством врача.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Оценка эффективности VR/AR-терапии.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Работа с роботизированными устройствами для реабилитации: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Настройка и использование роботизированных тренажеров для восстановления двигательных функций.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Мониторинг прогресса пациента во время роботизированной терапии.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Обеспечение безопасности пациента при работе с роботизированными устройствами.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Использование носимых устройств и сенсоров для мониторинга состояния пациента: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Настройка и использование фитнес-трекеров, умных часов и других носимых устройств.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Сбор и анализ данных о физической активности, сне, ЧСС и других показателях.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 Интерпретация данных и использование их для корректировки плана реабилитации.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Использование ИИ и машинного обучения в реабилитации: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Применение ИИ-алгоритмов для анализа медицинских изображений, выявления патологий и прогнозирования результатов лечения.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Использование систем поддержки принятия решений на основе ИИ для оптимизации плана реабилитации.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Участие в разработке и тестировании новых ИИ-приложений для реабилитации.</w:t>
            </w:r>
          </w:p>
          <w:p w:rsidR="00D54E69" w:rsidRDefault="00000000">
            <w:pPr>
              <w:numPr>
                <w:ilvl w:val="0"/>
                <w:numId w:val="6"/>
              </w:num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3D-печати для создания протезов и ортезов: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Обучение пациента правильному использованию протезов и ортезов, созданных с помощью 3D-печати.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биомехатроники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нейроинтерфейсов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Понимание принципов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биомехатронных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протезов и ортезов.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Участие в настройке и обучении пациентов использованию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нейроинтерфейсов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управления протезами и экзоскелетами.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•  Мониторинг эффективности использования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биомехатронных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устройств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нейроинтерфейсов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Умение документировать результаты использования инновационных технологий: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Ведение медицинской документации в электронном виде.</w:t>
            </w:r>
          </w:p>
          <w:p w:rsidR="00D54E69" w:rsidRDefault="00000000">
            <w:pPr>
              <w:shd w:val="clear" w:color="auto" w:fill="FFFFFF"/>
              <w:spacing w:after="0" w:line="27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 Составление отчетов об эффективности инновационных технологий.</w:t>
            </w:r>
          </w:p>
        </w:tc>
        <w:tc>
          <w:tcPr>
            <w:tcW w:w="847" w:type="pct"/>
            <w:vMerge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Неотложная помощь и кризисное управление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54E69">
        <w:tc>
          <w:tcPr>
            <w:tcW w:w="324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tcBorders>
              <w:top w:val="single" w:sz="4" w:space="0" w:color="auto"/>
            </w:tcBorders>
            <w:shd w:val="clear" w:color="auto" w:fill="auto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Классификацию нештатных ситуаций в реабилитации: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Состояния, угрожающие жизни пациента: Остановка дыхания, потеря сознания, судороги, острая сердечная недостаточность, анафилактический шок, тяжелая травма (падение).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Состояния, требующие неотложной медицинской помощи: Острая боль (в груди, животе, конечностях), кровотечение, резкое ухудшение общего состояния, признаки инсульта.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реабилитационных мероприятий: Появление боли, отека, гематомы, признаков воспаления в области воздействия (например, после физиотерапии или массажа), вывих, растяжение, перелом.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неисправности оборудования: Отказ датчиков, поломка тренажеров, выход из строя аппаратуры для физиотерапии.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с пациентами или их родственниками: Недовольство качеством оказания помощи, нарушение правил внутреннего распорядка, агрессивное поведение.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(ЧС): Пожар, затопление, землетрясение, террористический акт.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Причины возникновения нештатных ситуаций: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Недооценка состояния пациента перед началом реабилитации.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техники безопасности при проведении реабилитационных мероприятий.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Неправильная настройка оборудования.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Недостаточная квалификация персонала.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правил внутреннего распорядка.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 факторы (например, стихийные бедствия).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Алгоритмы оказания первой помощи при различных неотложных состояниях: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остановке дыхания и сердечной деятельности: сердечно-легочная реанимация (СЛР).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потере сознания: обеспечение проходимости дыхательных путей, контроль дыхания и пульса.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судорогах: предотвращение травм, обеспечение проходимости дыхательных путей.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анафилактическом шоке: введение адреналина, обеспечение проходимости дыхательных путей, вызов скорой помощи.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кровотечении: остановка кровотечения путем наложения давящей повязки или жгута.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травме: иммобилизация поврежденной конечности, обезболивание, вызов скорой помощи.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Принципы работы с оборудованием и методы устранения технических неисправностей: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эксплуатации оборудования.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работе с оборудованием.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диагностики и устранения неисправностей.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Методы разрешения конфликтных ситуаций: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слушание.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компромиссы.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внутреннего распорядка.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вызывать помощь.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Порядок действий при ЧС: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пострадавшим.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службами экстренного реагирования.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Правовые и этические аспекты оказания медицинской помощи в нештатных ситуациях: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 оказания первой помощи.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Информированное согласие пациента на медицинское вмешательство (если это возможно).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действия или бездействие, повлекшие вред здоровью пациента.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rPr>
          <w:trHeight w:val="1407"/>
        </w:trPr>
        <w:tc>
          <w:tcPr>
            <w:tcW w:w="324" w:type="pct"/>
            <w:shd w:val="clear" w:color="auto" w:fill="BFBFBF" w:themeFill="background1" w:themeFillShade="BF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pct"/>
            <w:shd w:val="clear" w:color="auto" w:fill="auto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должен уметь: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Быстро оценивать ситуацию и определять степень ее опасности: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Определение признаков угрозы жизни и здоровью пациента.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Выявление причин возникновения нештатной ситуации.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Оценка потенциальных рисков.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Оказывать первую помощь при неотложных состояниях: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Выполнение СЛР.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Обеспечение проходимости дыхательных путей.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Остановка кровотечения.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Иммобилизация поврежденных конечностей.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Введение лекарственных препаратов (в соответствии с назначением врача и имеющимся протоколом).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Вызов скорой медицинской помощи.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Устранять технические неисправности оборудования или вызывать специалистов для их устранения: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Проверка соединений и электропитания.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предохранителей и других расходных материалов.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Сообщение о неисправности ответственному лицу.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Разрешать конфликтные ситуации с пациентами или их родственниками: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Сохранение спокойствия и выдержки.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Активное слушание.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Выражение сочувствия и понимания.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ситуации и предложение вариантов решения.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необходимости вызов охраны или администрации.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Действовать в соответствии с инструкциями при ЧС: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Оповещение находящихся в здании людей об опасности.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Организация эвакуации.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Оказание помощи пострадавшим.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Взаимодействие со службами экстренного реагирования.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Документировать нештатные ситуации: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Заполнение акта о происшествии.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Внесение записи в медицинскую карту пациента.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происшествии вышестоящему руководству.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Анализировать нештатные ситуации и разрабатывать меры по их предотвращению: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Выявление причин возникновения нештатных ситуаций.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Разработка рекомендаций по улучшению организации работы.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Проведение инструктажей с персоналом.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Использовать средства индивидуальной защиты (СИЗ):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Надевать перчатки, маску, защитный экран при контакте с биологическими жидкостями.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защитные очки при работе с физиотерапевтическим оборудованием.</w:t>
            </w:r>
          </w:p>
          <w:p w:rsidR="00D54E69" w:rsidRDefault="00D54E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b"/>
        <w:tblpPr w:leftFromText="180" w:rightFromText="180" w:vertAnchor="text" w:tblpX="10596" w:tblpY="-2815"/>
        <w:tblOverlap w:val="never"/>
        <w:tblW w:w="364" w:type="pct"/>
        <w:tblLook w:val="04A0" w:firstRow="1" w:lastRow="0" w:firstColumn="1" w:lastColumn="0" w:noHBand="0" w:noVBand="1"/>
      </w:tblPr>
      <w:tblGrid>
        <w:gridCol w:w="701"/>
      </w:tblGrid>
      <w:tr w:rsidR="00D54E69">
        <w:trPr>
          <w:trHeight w:val="30"/>
        </w:trPr>
        <w:tc>
          <w:tcPr>
            <w:tcW w:w="5000" w:type="pct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b"/>
        <w:tblpPr w:leftFromText="180" w:rightFromText="180" w:vertAnchor="text" w:tblpX="10596" w:tblpY="-2403"/>
        <w:tblOverlap w:val="never"/>
        <w:tblW w:w="0" w:type="auto"/>
        <w:tblLook w:val="04A0" w:firstRow="1" w:lastRow="0" w:firstColumn="1" w:lastColumn="0" w:noHBand="0" w:noVBand="1"/>
      </w:tblPr>
      <w:tblGrid>
        <w:gridCol w:w="2284"/>
      </w:tblGrid>
      <w:tr w:rsidR="00D54E69">
        <w:trPr>
          <w:trHeight w:val="30"/>
        </w:trPr>
        <w:tc>
          <w:tcPr>
            <w:tcW w:w="2284" w:type="dxa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E69">
        <w:trPr>
          <w:trHeight w:val="30"/>
        </w:trPr>
        <w:tc>
          <w:tcPr>
            <w:tcW w:w="2284" w:type="dxa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54E69" w:rsidRDefault="00D54E69">
      <w:pPr>
        <w:pStyle w:val="-2"/>
        <w:jc w:val="center"/>
        <w:rPr>
          <w:rFonts w:ascii="Times New Roman" w:hAnsi="Times New Roman"/>
          <w:sz w:val="24"/>
        </w:rPr>
      </w:pPr>
      <w:bookmarkStart w:id="5" w:name="_Toc161083578"/>
      <w:bookmarkStart w:id="6" w:name="_Toc78885655"/>
    </w:p>
    <w:p w:rsidR="00D54E69" w:rsidRDefault="00000000">
      <w:pPr>
        <w:pStyle w:val="-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ТРЕБОВАНИЯ К СХЕМЕ ОЦЕНКИ</w:t>
      </w:r>
      <w:bookmarkEnd w:id="5"/>
      <w:bookmarkEnd w:id="6"/>
    </w:p>
    <w:p w:rsidR="00D54E69" w:rsidRDefault="00000000">
      <w:pPr>
        <w:pStyle w:val="af6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D54E69" w:rsidRDefault="00D54E69">
      <w:pPr>
        <w:pStyle w:val="af6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D54E69" w:rsidRDefault="00D54E69">
      <w:pPr>
        <w:pStyle w:val="af6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D54E69" w:rsidRDefault="00D54E69">
      <w:pPr>
        <w:pStyle w:val="af6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D54E69" w:rsidRDefault="00D54E69">
      <w:pPr>
        <w:pStyle w:val="af6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D54E69" w:rsidRDefault="00D54E69">
      <w:pPr>
        <w:pStyle w:val="af6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D54E69" w:rsidRDefault="00D54E69">
      <w:pPr>
        <w:pStyle w:val="af6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D54E69" w:rsidRDefault="00D54E69">
      <w:pPr>
        <w:pStyle w:val="af6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D54E69" w:rsidRDefault="00000000">
      <w:pPr>
        <w:pStyle w:val="af6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:rsidR="00D54E69" w:rsidRDefault="00000000">
      <w:pPr>
        <w:pStyle w:val="af6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b"/>
        <w:tblW w:w="3918" w:type="pct"/>
        <w:jc w:val="center"/>
        <w:tblLayout w:type="fixed"/>
        <w:tblLook w:val="04A0" w:firstRow="1" w:lastRow="0" w:firstColumn="1" w:lastColumn="0" w:noHBand="0" w:noVBand="1"/>
      </w:tblPr>
      <w:tblGrid>
        <w:gridCol w:w="1303"/>
        <w:gridCol w:w="300"/>
        <w:gridCol w:w="625"/>
        <w:gridCol w:w="650"/>
        <w:gridCol w:w="659"/>
        <w:gridCol w:w="703"/>
        <w:gridCol w:w="631"/>
        <w:gridCol w:w="506"/>
        <w:gridCol w:w="107"/>
        <w:gridCol w:w="2061"/>
      </w:tblGrid>
      <w:tr w:rsidR="00D54E69">
        <w:trPr>
          <w:trHeight w:val="1167"/>
          <w:jc w:val="center"/>
        </w:trPr>
        <w:tc>
          <w:tcPr>
            <w:tcW w:w="3562" w:type="pct"/>
            <w:gridSpan w:val="8"/>
            <w:shd w:val="clear" w:color="auto" w:fill="92D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Критерий/Модуль</w:t>
            </w:r>
          </w:p>
        </w:tc>
        <w:tc>
          <w:tcPr>
            <w:tcW w:w="1437" w:type="pct"/>
            <w:gridSpan w:val="2"/>
            <w:shd w:val="clear" w:color="auto" w:fill="92D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D54E69">
        <w:trPr>
          <w:trHeight w:val="50"/>
          <w:jc w:val="center"/>
        </w:trPr>
        <w:tc>
          <w:tcPr>
            <w:tcW w:w="863" w:type="pct"/>
            <w:vMerge w:val="restart"/>
            <w:shd w:val="clear" w:color="auto" w:fill="92D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198" w:type="pct"/>
            <w:shd w:val="clear" w:color="auto" w:fill="92D050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414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A</w:t>
            </w:r>
          </w:p>
        </w:tc>
        <w:tc>
          <w:tcPr>
            <w:tcW w:w="431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437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466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418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406" w:type="pct"/>
            <w:gridSpan w:val="2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eastAsia="ru-RU"/>
              </w:rPr>
              <w:t>Е</w:t>
            </w:r>
          </w:p>
        </w:tc>
        <w:tc>
          <w:tcPr>
            <w:tcW w:w="1364" w:type="pct"/>
            <w:shd w:val="clear" w:color="auto" w:fill="00B050"/>
            <w:vAlign w:val="center"/>
          </w:tcPr>
          <w:p w:rsidR="00D54E69" w:rsidRDefault="00D54E69">
            <w:pPr>
              <w:spacing w:after="0" w:line="240" w:lineRule="auto"/>
              <w:ind w:right="172" w:hanging="176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54E69">
        <w:trPr>
          <w:trHeight w:val="50"/>
          <w:jc w:val="center"/>
        </w:trPr>
        <w:tc>
          <w:tcPr>
            <w:tcW w:w="863" w:type="pct"/>
            <w:vMerge/>
            <w:shd w:val="clear" w:color="auto" w:fill="92D050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1</w:t>
            </w:r>
          </w:p>
        </w:tc>
        <w:tc>
          <w:tcPr>
            <w:tcW w:w="414" w:type="pct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431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  <w:tr w:rsidR="00D54E69">
        <w:trPr>
          <w:trHeight w:val="50"/>
          <w:jc w:val="center"/>
        </w:trPr>
        <w:tc>
          <w:tcPr>
            <w:tcW w:w="863" w:type="pct"/>
            <w:vMerge/>
            <w:shd w:val="clear" w:color="auto" w:fill="92D050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2</w:t>
            </w:r>
          </w:p>
        </w:tc>
        <w:tc>
          <w:tcPr>
            <w:tcW w:w="414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437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</w:tr>
      <w:tr w:rsidR="00D54E69">
        <w:trPr>
          <w:trHeight w:val="50"/>
          <w:jc w:val="center"/>
        </w:trPr>
        <w:tc>
          <w:tcPr>
            <w:tcW w:w="863" w:type="pct"/>
            <w:vMerge/>
            <w:shd w:val="clear" w:color="auto" w:fill="92D050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3</w:t>
            </w:r>
          </w:p>
        </w:tc>
        <w:tc>
          <w:tcPr>
            <w:tcW w:w="414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466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</w:tr>
      <w:tr w:rsidR="00D54E69">
        <w:trPr>
          <w:trHeight w:val="50"/>
          <w:jc w:val="center"/>
        </w:trPr>
        <w:tc>
          <w:tcPr>
            <w:tcW w:w="863" w:type="pct"/>
            <w:vMerge/>
            <w:shd w:val="clear" w:color="auto" w:fill="92D050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4</w:t>
            </w:r>
          </w:p>
        </w:tc>
        <w:tc>
          <w:tcPr>
            <w:tcW w:w="414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418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</w:tr>
      <w:tr w:rsidR="00D54E69">
        <w:trPr>
          <w:trHeight w:val="50"/>
          <w:jc w:val="center"/>
        </w:trPr>
        <w:tc>
          <w:tcPr>
            <w:tcW w:w="863" w:type="pct"/>
            <w:shd w:val="clear" w:color="auto" w:fill="92D050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5</w:t>
            </w:r>
          </w:p>
        </w:tc>
        <w:tc>
          <w:tcPr>
            <w:tcW w:w="414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8" w:type="pct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406" w:type="pct"/>
            <w:gridSpan w:val="2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</w:tr>
      <w:tr w:rsidR="00D54E69">
        <w:trPr>
          <w:trHeight w:val="50"/>
          <w:jc w:val="center"/>
        </w:trPr>
        <w:tc>
          <w:tcPr>
            <w:tcW w:w="863" w:type="pct"/>
            <w:shd w:val="clear" w:color="auto" w:fill="92D050"/>
            <w:vAlign w:val="center"/>
          </w:tcPr>
          <w:p w:rsidR="00D54E69" w:rsidRDefault="00D5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" w:type="pct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lang w:val="en-US" w:eastAsia="ru-RU"/>
              </w:rPr>
              <w:t>6</w:t>
            </w:r>
          </w:p>
        </w:tc>
        <w:tc>
          <w:tcPr>
            <w:tcW w:w="414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18" w:type="pct"/>
            <w:vAlign w:val="center"/>
          </w:tcPr>
          <w:p w:rsidR="00D54E69" w:rsidRDefault="00D5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</w:tr>
      <w:tr w:rsidR="00D54E69">
        <w:trPr>
          <w:trHeight w:val="50"/>
          <w:jc w:val="center"/>
        </w:trPr>
        <w:tc>
          <w:tcPr>
            <w:tcW w:w="1061" w:type="pct"/>
            <w:gridSpan w:val="2"/>
            <w:shd w:val="clear" w:color="auto" w:fill="00B050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 баллов за критерий/</w:t>
            </w:r>
          </w:p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</w:p>
        </w:tc>
        <w:tc>
          <w:tcPr>
            <w:tcW w:w="414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</w:t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</w:t>
            </w:r>
          </w:p>
        </w:tc>
        <w:tc>
          <w:tcPr>
            <w:tcW w:w="418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15</w:t>
            </w:r>
          </w:p>
        </w:tc>
        <w:tc>
          <w:tcPr>
            <w:tcW w:w="406" w:type="pct"/>
            <w:gridSpan w:val="2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10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:rsidR="00D54E6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</w:tbl>
    <w:tbl>
      <w:tblPr>
        <w:tblStyle w:val="afb"/>
        <w:tblpPr w:leftFromText="180" w:rightFromText="180" w:vertAnchor="text" w:tblpX="10596" w:tblpY="-1055"/>
        <w:tblOverlap w:val="never"/>
        <w:tblW w:w="1111" w:type="pct"/>
        <w:tblLook w:val="04A0" w:firstRow="1" w:lastRow="0" w:firstColumn="1" w:lastColumn="0" w:noHBand="0" w:noVBand="1"/>
      </w:tblPr>
      <w:tblGrid>
        <w:gridCol w:w="2140"/>
      </w:tblGrid>
      <w:tr w:rsidR="00D54E69">
        <w:trPr>
          <w:trHeight w:val="30"/>
        </w:trPr>
        <w:tc>
          <w:tcPr>
            <w:tcW w:w="5000" w:type="pct"/>
          </w:tcPr>
          <w:p w:rsidR="00D54E69" w:rsidRDefault="00D54E6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E69" w:rsidRDefault="00D54E69"/>
    <w:tbl>
      <w:tblPr>
        <w:tblStyle w:val="afb"/>
        <w:tblpPr w:leftFromText="180" w:rightFromText="180" w:vertAnchor="text" w:tblpX="10596" w:tblpY="361"/>
        <w:tblOverlap w:val="never"/>
        <w:tblW w:w="0" w:type="auto"/>
        <w:tblLook w:val="04A0" w:firstRow="1" w:lastRow="0" w:firstColumn="1" w:lastColumn="0" w:noHBand="0" w:noVBand="1"/>
      </w:tblPr>
      <w:tblGrid>
        <w:gridCol w:w="1281"/>
      </w:tblGrid>
      <w:tr w:rsidR="00D54E69">
        <w:trPr>
          <w:trHeight w:val="30"/>
        </w:trPr>
        <w:tc>
          <w:tcPr>
            <w:tcW w:w="1281" w:type="dxa"/>
          </w:tcPr>
          <w:p w:rsidR="00D54E69" w:rsidRDefault="00D54E6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E69" w:rsidRDefault="00D54E69">
      <w:pPr>
        <w:pStyle w:val="af6"/>
        <w:widowControl/>
        <w:rPr>
          <w:rFonts w:ascii="Times New Roman" w:hAnsi="Times New Roman"/>
          <w:szCs w:val="24"/>
          <w:lang w:val="ru-RU"/>
        </w:rPr>
      </w:pPr>
    </w:p>
    <w:p w:rsidR="00D54E69" w:rsidRDefault="00000000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61083579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:rsidR="00D54E69" w:rsidRDefault="0000000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D54E69" w:rsidRDefault="0000000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D54E69" w:rsidRDefault="0000000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b"/>
        <w:tblW w:w="4927" w:type="pct"/>
        <w:tblLook w:val="04A0" w:firstRow="1" w:lastRow="0" w:firstColumn="1" w:lastColumn="0" w:noHBand="0" w:noVBand="1"/>
      </w:tblPr>
      <w:tblGrid>
        <w:gridCol w:w="535"/>
        <w:gridCol w:w="2977"/>
        <w:gridCol w:w="5976"/>
      </w:tblGrid>
      <w:tr w:rsidR="00D54E69">
        <w:tc>
          <w:tcPr>
            <w:tcW w:w="1851" w:type="pct"/>
            <w:gridSpan w:val="2"/>
            <w:shd w:val="clear" w:color="auto" w:fill="92D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48" w:type="pct"/>
            <w:shd w:val="clear" w:color="auto" w:fill="92D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D54E69">
        <w:trPr>
          <w:trHeight w:val="2399"/>
        </w:trPr>
        <w:tc>
          <w:tcPr>
            <w:tcW w:w="282" w:type="pct"/>
            <w:shd w:val="clear" w:color="auto" w:fill="00B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D54E6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состояния пациента (инвариант)</w:t>
            </w:r>
          </w:p>
          <w:p w:rsidR="00D54E69" w:rsidRDefault="00D54E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4E69" w:rsidRDefault="00D5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pct"/>
            <w:vAlign w:val="center"/>
          </w:tcPr>
          <w:p w:rsidR="00D54E69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действиями конкурсанта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оценке состояния пациента с использованием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4E69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Точность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обследования: Оценка правильности выполнения приемов обследования и интерпретации полученных данных (оценка двигательных функций, чувствительности, координации, речи, когнитивных функций, психоэмоционального состояния).</w:t>
            </w:r>
          </w:p>
          <w:p w:rsidR="00D54E69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знаний о</w:t>
            </w:r>
            <w:r>
              <w:rPr>
                <w:rFonts w:ascii="Times New Roman" w:eastAsia="Times New Roman" w:hAnsi="Times New Roman" w:cs="Times New Roman"/>
                <w:sz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реабилитации,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методов субъективного и объективного доврачебного обследования на этапах реабилитации пациентов и инвалидов с последствиями травм, операций, хронических заболеваний, 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ункциональных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последствий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заболевания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(травмы), </w:t>
            </w:r>
            <w:r>
              <w:rPr>
                <w:rFonts w:ascii="Times New Roman" w:eastAsia="Times New Roman" w:hAnsi="Times New Roman" w:cs="Times New Roman"/>
              </w:rPr>
              <w:t xml:space="preserve"> Полнота и точность собранной информации, выявление ключевых проблем, умение использовать методы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физикального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обследования,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умение оценки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реабилитационного потенциала пациента и формулировки реабилитационного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диагноза;</w:t>
            </w:r>
          </w:p>
          <w:p w:rsidR="00D54E69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целей критериям SMART, их реалистичность и значимость для пациента.</w:t>
            </w:r>
          </w:p>
          <w:p w:rsidR="00D54E69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заполнения медицинской документации согласно инструкциям. Полнота и правильность сбора анамнеза: Оценка объема полученной информации о пациенте (жалобы, история заболевания, сопутствующие заболевания, аллергии, лекарства).</w:t>
            </w:r>
          </w:p>
          <w:p w:rsidR="00D54E69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постановки реабилитационного диагноза: Оценка соответствия диагноза полученным данным обследования и требованиям классификации.</w:t>
            </w:r>
          </w:p>
        </w:tc>
      </w:tr>
      <w:tr w:rsidR="00D54E69">
        <w:trPr>
          <w:trHeight w:val="1116"/>
        </w:trPr>
        <w:tc>
          <w:tcPr>
            <w:tcW w:w="282" w:type="pct"/>
            <w:shd w:val="clear" w:color="auto" w:fill="00B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D54E69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реабилитации (инвариант)</w:t>
            </w:r>
          </w:p>
          <w:p w:rsidR="00D54E69" w:rsidRDefault="00D5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8" w:type="pct"/>
            <w:vAlign w:val="center"/>
          </w:tcPr>
          <w:p w:rsidR="00D54E69" w:rsidRDefault="00000000">
            <w:pPr>
              <w:pStyle w:val="TableParagraph"/>
              <w:spacing w:after="0" w:line="240" w:lineRule="auto"/>
              <w:ind w:left="0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Оценка знания </w:t>
            </w:r>
            <w:r>
              <w:rPr>
                <w:sz w:val="24"/>
                <w:szCs w:val="24"/>
              </w:rPr>
              <w:t>методов формирования индивидуальных программ медицинской реабилитации и др.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разработки плана реабилитации  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 выбора методов и упражнений, соответствие программы целям реабилитации, безопасность и эффективность программы, применение принципов доказательной медицины.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заполнения медицинской документации согласно инструкциям.</w:t>
            </w:r>
          </w:p>
        </w:tc>
      </w:tr>
      <w:tr w:rsidR="00D54E69">
        <w:tc>
          <w:tcPr>
            <w:tcW w:w="282" w:type="pct"/>
            <w:shd w:val="clear" w:color="auto" w:fill="00B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D54E69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реабилитационных мероприятий (инвариант)</w:t>
            </w:r>
          </w:p>
          <w:p w:rsidR="00D54E69" w:rsidRDefault="00D54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8" w:type="pct"/>
            <w:shd w:val="clear" w:color="auto" w:fill="auto"/>
          </w:tcPr>
          <w:p w:rsidR="00D54E69" w:rsidRDefault="00000000">
            <w:pPr>
              <w:pStyle w:val="TableParagraph"/>
              <w:tabs>
                <w:tab w:val="left" w:pos="895"/>
              </w:tabs>
              <w:spacing w:after="0" w:line="240" w:lineRule="auto"/>
              <w:ind w:left="0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Наблюдение за действиями конкурсанта </w:t>
            </w:r>
            <w:proofErr w:type="gramStart"/>
            <w:r>
              <w:rPr>
                <w:sz w:val="24"/>
                <w:szCs w:val="24"/>
                <w:lang w:eastAsia="ru-RU"/>
              </w:rPr>
              <w:t>при о</w:t>
            </w:r>
            <w:r>
              <w:rPr>
                <w:sz w:val="24"/>
                <w:szCs w:val="24"/>
              </w:rPr>
              <w:t>рганизация</w:t>
            </w:r>
            <w:proofErr w:type="gramEnd"/>
            <w:r>
              <w:rPr>
                <w:sz w:val="24"/>
                <w:szCs w:val="24"/>
              </w:rPr>
              <w:t xml:space="preserve"> и проведении мероприятий индивидуальной программы медицинской реабилитации пациента в рамках компетенций.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применения методов и средств медицинской реабилитации пациентам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назначению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врачей-специалистов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индивидуальной программой реабилитации с учетом диагноза, возрастных особенностей и плана реабилитации.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и оценка эффективности и безопасности реабилитационных мероприятий, в том числе, при реализации индивидуальной программы реабилитации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инвалидов,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диагноза, возрастных особенностей.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правильности выбора мероприятий и соответствия их выполнения алгоритмам. Оценка заполнения медицинской документации согласно инструкциям.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выполнения упражнений, умение взаимодействовать с пациентом, обеспечивать безопасность, контролировать состояние пациента, адаптировать программу к его потребностям и возможностям.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оборудованием, подбирать подходящие режимы тренировки, контролировать процесс тренировки, адаптировать программу к потребностям пациента.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эрготерапию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контролировать процесс тренировки, адаптировать программу к потребностям пациента.</w:t>
            </w:r>
          </w:p>
          <w:p w:rsidR="00D54E69" w:rsidRDefault="00D5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E69">
        <w:tc>
          <w:tcPr>
            <w:tcW w:w="282" w:type="pct"/>
            <w:shd w:val="clear" w:color="auto" w:fill="00B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Телемедицина и мониторинг.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Командная работа и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(инвариант)</w:t>
            </w:r>
          </w:p>
        </w:tc>
        <w:tc>
          <w:tcPr>
            <w:tcW w:w="3148" w:type="pct"/>
            <w:shd w:val="clear" w:color="auto" w:fill="auto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эффективно общаться с пациентом по видеосвязи, собирать необходимую информацию,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давать четкие и понятные рекомендации, использовать инструменты телемедицины, корректировать план реабилитации на основе полученной информации.</w:t>
            </w:r>
          </w:p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данные с носимых устройств, интерпретировать результаты, делать выводы о состоянии пациента, корректировать программу реабилитации на основе полученных данных.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эффективно общаться, аргументировать свою точку зрения, выслушивать мнение других специалистов, работать в команде.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понятно и доступно объяснять сложную информацию, отвечать на вопросы, поддерживать пациента и его семью, обеспечивать информированное согласие. Коммуникативные навыки и умение работать в команде.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и этика.</w:t>
            </w:r>
          </w:p>
          <w:p w:rsidR="00D54E69" w:rsidRDefault="00D5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E69">
        <w:trPr>
          <w:trHeight w:val="2503"/>
        </w:trPr>
        <w:tc>
          <w:tcPr>
            <w:tcW w:w="282" w:type="pct"/>
            <w:shd w:val="clear" w:color="auto" w:fill="00B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:rsidR="00D54E69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инновационными технологиями в реабилитации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54E69" w:rsidRDefault="00D54E6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pct"/>
            <w:shd w:val="clear" w:color="auto" w:fill="auto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системой виртуальной реальности, подбирать подходящие сценарии для восстановления когнитивных функций, контролировать процесс тренировки, адаптировать программу к потребностям пациента.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выполнения задания.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Полнота и обоснованность принятых решений.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Использование современных технологий и оборудования.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Соблюдение правил техники безопасности.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</w:t>
            </w:r>
          </w:p>
          <w:p w:rsidR="00D54E6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Скорость выполнения задания.</w:t>
            </w:r>
          </w:p>
        </w:tc>
      </w:tr>
      <w:tr w:rsidR="00D54E69">
        <w:tc>
          <w:tcPr>
            <w:tcW w:w="282" w:type="pct"/>
            <w:shd w:val="clear" w:color="auto" w:fill="00B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Неотложная помощь и кризисное управление в реабилитации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48" w:type="pct"/>
            <w:vAlign w:val="center"/>
          </w:tcPr>
          <w:p w:rsidR="00D54E69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действиями конкурсанта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решении нештатной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ситуации.Скорость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правильность оценки состояния пациента, адекватность оказанной первой помощи, оперативность вызова экстренной медицинской помощи, эффективность коммуникации с врачом-реабилитологом и другими специалистами, умение работать в стрессовой ситуации, соблюдение принципов безопасности и этики, умение использовать технологии для мониторинга состояния пациента и связи с другими специалистами, психологическая поддержка пациента и окружающих.</w:t>
            </w:r>
          </w:p>
          <w:p w:rsidR="00D54E69" w:rsidRDefault="00000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заполнения медицинской документации согласно инструкциям.</w:t>
            </w:r>
          </w:p>
        </w:tc>
      </w:tr>
    </w:tbl>
    <w:p w:rsidR="00D54E69" w:rsidRDefault="00D54E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69" w:rsidRDefault="00000000">
      <w:pPr>
        <w:pStyle w:val="-2"/>
        <w:jc w:val="center"/>
        <w:rPr>
          <w:rFonts w:ascii="Times New Roman" w:hAnsi="Times New Roman"/>
          <w:sz w:val="24"/>
        </w:rPr>
      </w:pPr>
      <w:bookmarkStart w:id="8" w:name="_Toc161083580"/>
      <w:r>
        <w:rPr>
          <w:rFonts w:ascii="Times New Roman" w:hAnsi="Times New Roman"/>
          <w:sz w:val="24"/>
        </w:rPr>
        <w:t>1.5. КОНКУРСНОЕ ЗАДАНИЕ</w:t>
      </w:r>
      <w:bookmarkEnd w:id="8"/>
    </w:p>
    <w:p w:rsidR="00D54E6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9 ч.</w:t>
      </w:r>
    </w:p>
    <w:p w:rsidR="00D54E6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дня.</w:t>
      </w:r>
    </w:p>
    <w:p w:rsidR="00D54E69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:rsidR="00D54E69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D54E69" w:rsidRDefault="00000000">
      <w:pPr>
        <w:pStyle w:val="-2"/>
        <w:jc w:val="center"/>
        <w:rPr>
          <w:rFonts w:ascii="Times New Roman" w:hAnsi="Times New Roman"/>
        </w:rPr>
      </w:pPr>
      <w:bookmarkStart w:id="9" w:name="_Toc161083581"/>
      <w:r>
        <w:rPr>
          <w:rFonts w:ascii="Times New Roman" w:hAnsi="Times New Roman"/>
        </w:rPr>
        <w:t>1.5.1. Разработка/выбор конкурсного задания</w:t>
      </w:r>
      <w:bookmarkEnd w:id="9"/>
    </w:p>
    <w:p w:rsidR="00D54E69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4 модуля и вариативную часть – 2 модуля. Общее количество баллов конкурсного задания составляет 100.</w:t>
      </w:r>
    </w:p>
    <w:p w:rsidR="00D54E69" w:rsidRDefault="00000000">
      <w:pPr>
        <w:pStyle w:val="-2"/>
        <w:jc w:val="center"/>
        <w:rPr>
          <w:rFonts w:ascii="Times New Roman" w:hAnsi="Times New Roman"/>
        </w:rPr>
      </w:pPr>
      <w:bookmarkStart w:id="10" w:name="_Toc161083582"/>
      <w:r>
        <w:rPr>
          <w:rFonts w:ascii="Times New Roman" w:hAnsi="Times New Roman"/>
        </w:rPr>
        <w:t xml:space="preserve">1.5.2. Структура модулей конкурсного задания </w:t>
      </w:r>
      <w:r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>
        <w:rPr>
          <w:rFonts w:ascii="Times New Roman" w:hAnsi="Times New Roman"/>
          <w:color w:val="000000"/>
          <w:lang w:eastAsia="ru-RU"/>
        </w:rPr>
        <w:t>)</w:t>
      </w:r>
      <w:bookmarkEnd w:id="10"/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А. Оценка состояния пациента (инвариант)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часа 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1.1: Клинический осмотр и сбор анамнеза (60 мин)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Конкурсант получает кейс с описанием пациента (например, пациент после инсульта, с травмой позвоночника, после эндопротезирования сустава). Конкурсант должен провести клинический осмотр, собрать анамнез, выявить ограничения жизнедеятельности и сформулировать основные реабилитационные проблемы.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1.2: Использование инструментальных методов оценки (45 мин)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Конкурсант должен провести оценку состояния пациента с использованием различных инструментальных методов (например, оценка силы мышц с помощью динамометра, оценка баланса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стабилоплатформы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оценка функциональной мобильности ).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Динамометр кистевой,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стабилоплатформа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секундомер, Критерии оценки: Правильность использования оборудования, точность полученных данных, умение интерпретировать результаты.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1.3: Формулировка целей реабилитации (SMART-цели) (15 мин)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 На 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 оценки конкурсант должен сформулировать конкретные, измеримые, достижимые, релевантные и ограниченные во времени цели реабилитации (SMART-цели).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Бланк для записи целей, ручка.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оценки: Соответствие целей критериям SMART, их реалистичность и значимость для пациента.</w:t>
      </w:r>
    </w:p>
    <w:p w:rsidR="00D54E69" w:rsidRDefault="00D54E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E69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Б. Разработка плана реабилитации (инвариант)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 час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2.1: Разработка индивидуальной программы реабилитации (60 мин)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 На 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 оценки и сформулированных целей конкурсант должен разработать индивидуальную программу реабилитации, включающую комплекс упражнений, методы физиотерапии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Программа должна учитывать особенности пациента, его ограничения и потребности. Использование специализированного программного обеспечения (если применимо).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 с доступом в Интернет (для поиска информации и использования онлайн-ресурсов), специализированное программное обеспечение для планирования реабилитации (если предусмотрено), бланки для записи программы.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Обоснованность выбора методов и упражнений, соответствие программы целям реабилитации, безопасность и эффективность программы, применение принципов доказательной медицины.</w:t>
      </w:r>
    </w:p>
    <w:p w:rsidR="00D54E69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В. Проведение реабилитационных мероприятий (инвариант)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 2,5 часа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3.1: Проведение занятия по ЛФК (60 мин)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Конкурсант должен провести занятие по ЛФК с пациентом (роль пациента играет статист). Он должен продемонстрировать правильную технику выполнения упражнений, умение мотивировать пациента, обеспечивать безопасность и контролировать его состояние.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Кушетка, гимнастические мячи, ленты эластичные, палки гимнастические, коврики, утяжелители.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Правильность выполнения упражнений, умение взаимодействовать с пациентом, обеспечивать безопасность, контролировать состояние пациента, адаптировать программу к его потребностям и возможностям.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3.2:Конкурсант должен провести сеанс массажа (60 мин)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 продемонстрировать правильную технику выполнения массажных движений, умение мотивировать пациента, обеспечивать безопасность и контролировать его состояние.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Оборудование: Кушетка, стул для массажиста, столик, массажные масла, простынь, полотенца.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Правильность выполнения техники массажа, умение взаимодействовать с пациентом, обеспечивать безопасность, контролировать состояние пациента, адаптировать массаж к его потребностям и возможностям.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3.3:Конкурсант должен провести  сеанс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эрготерапии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(30 мин)</w:t>
      </w:r>
    </w:p>
    <w:p w:rsidR="00D54E69" w:rsidRDefault="00000000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Конкурсант должен продемонстрировать обучение пациента с правосторонним гемипарезом навыкам самостоятельного одевания, несмотря на двигательные ограничения.</w:t>
      </w:r>
    </w:p>
    <w:p w:rsidR="00D54E69" w:rsidRDefault="00000000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застегивания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растегивания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пуговиц, приспособление для одевания носок.</w:t>
      </w:r>
    </w:p>
    <w:p w:rsidR="00D54E69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Г. Телемедицина и мониторинг. Командная работа и коммуникация (инвариант)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 1,5 часа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Задание 4.1: Проведение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телеконсультации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 коррекция плана (30 мин)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Конкурсант должен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телеконсультацию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пациентом (роль пациента играет статист). Он должен собрать информацию о состоянии пациента, оценить его прогресс, дать рекомендации по дальнейшей реабилитации. Использование платформ для видеосвязи и обмена данными.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Компьютер с веб-камерой и микрофоном, платформа для видеосвязи, медицинская документация пациента в электронном виде.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Умение эффективно общаться с пациентом по видеосвязи, собирать необходимую информацию, давать четкие и понятные рекомендации, использовать инструменты телемедицины, корректировать план реабилитации на основе полученной информации.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4.2: Анализ данных с носимых устройств, обсуждение клинического случая в команде и корректировка программы. ( 30 мин)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Конкурсант получает данные с носимого устройства пациента (например, фитнес-трекера, датчика активности). Он должен проанализировать эти данные, оценить уровень активности пациента, выявить отклонения от нормы и дать рекомендации по коррекции программы реабилитации.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Данные с носимого устройства (в электронном виде), компьютер с программным обеспечением для анализа данных.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Умение анализировать данные с носимых устройств, интерпретировать результаты, делать выводы о состоянии пациента, корректировать программу реабилитации на основе полученных данных.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Задание 4.3:  Информирование пациента и семьи. (30 мин)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Конкурсант должен предоставить пациенту и его семье информацию о плане реабилитации, ожидаемых результатах, возможных рисках и осложнениях. Он должен ответить на вопросы пациента и семьи, развеять их сомнения и опасения.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План реабилитации, информация о заболевании пациента, бланки информированного согласия.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Умение понятно и доступно объяснять сложную информацию, отвечать на вопросы, поддерживать пациента и его семью, обеспечивать информированное согласие.</w:t>
      </w:r>
    </w:p>
    <w:p w:rsidR="00D54E69" w:rsidRDefault="00000000">
      <w:r>
        <w:rPr>
          <w:rFonts w:ascii="Times New Roman" w:hAnsi="Times New Roman" w:cs="Times New Roman"/>
          <w:b/>
          <w:bCs/>
          <w:sz w:val="28"/>
          <w:szCs w:val="28"/>
        </w:rPr>
        <w:t>Модуль Д.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 с инновационными технологиями в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 1 час</w:t>
      </w:r>
    </w:p>
    <w:p w:rsidR="00D54E69" w:rsidRDefault="00000000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Задание 5.1: Использование системы виртуальной реальности для проведения реабилитации у пациента с последствиями инсульта (например, восстановление функции верхней конечности). Проведение занятия с использованием VR для восстановления когнитивных функций (30мин)</w:t>
      </w:r>
    </w:p>
    <w:p w:rsidR="00D54E69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Описание: Конкурсант должен использовать систему виртуальной реальности для проведения реабилитационного занятия с пациентом с когнитивными нарушениями (роль пациента играет статист). Он должен продемонстрировать умение настраивать систему, выбирать подходящие сценарии и контролировать процесс тренировки.</w:t>
      </w:r>
    </w:p>
    <w:p w:rsidR="00D54E69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Система виртуальной реальности (VR-шлем, контроллеры), компьютер с программным обеспечением для VR.</w:t>
      </w:r>
    </w:p>
    <w:p w:rsidR="00D54E69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оценки: Умение работать с системой виртуальной реальности, подбирать подходящие сценарии для восстановления когнитивных функций, контролировать процесс тренировки, адаптировать программу к потребностям пациента.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</w:t>
      </w:r>
    </w:p>
    <w:p w:rsidR="00D54E69" w:rsidRDefault="00000000">
      <w:pPr>
        <w:pStyle w:val="aff7"/>
        <w:numPr>
          <w:ilvl w:val="0"/>
          <w:numId w:val="7"/>
        </w:numPr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Настроить систему виртуальной реальности.</w:t>
      </w:r>
    </w:p>
    <w:p w:rsidR="00D54E69" w:rsidRDefault="00000000">
      <w:pPr>
        <w:pStyle w:val="aff7"/>
        <w:numPr>
          <w:ilvl w:val="0"/>
          <w:numId w:val="7"/>
        </w:numPr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тренировку в виртуальной среде.</w:t>
      </w:r>
    </w:p>
    <w:p w:rsidR="00D54E69" w:rsidRDefault="00000000">
      <w:pPr>
        <w:pStyle w:val="aff7"/>
        <w:numPr>
          <w:ilvl w:val="0"/>
          <w:numId w:val="7"/>
        </w:numPr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мотивацию пациента и его вовлеченность в процесс.</w:t>
      </w:r>
    </w:p>
    <w:p w:rsidR="00D54E69" w:rsidRDefault="00000000">
      <w:pPr>
        <w:pStyle w:val="aff7"/>
        <w:numPr>
          <w:ilvl w:val="0"/>
          <w:numId w:val="7"/>
        </w:numPr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эффективность использования виртуальной реальности для достижения целей реабилитации.</w:t>
      </w:r>
    </w:p>
    <w:p w:rsidR="00D54E69" w:rsidRDefault="00000000">
      <w:pPr>
        <w:pStyle w:val="aff7"/>
        <w:numPr>
          <w:ilvl w:val="0"/>
          <w:numId w:val="7"/>
        </w:numPr>
        <w:tabs>
          <w:tab w:val="left" w:pos="426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Сформулировать выводы о целесообразности использования виртуальной реальности в данном случае.</w:t>
      </w:r>
    </w:p>
    <w:p w:rsidR="00D54E69" w:rsidRDefault="00000000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Задание 5.2: Использование роботизированных технологий (перчатка робота-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реабилитатора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) (30 мин)</w:t>
      </w:r>
    </w:p>
    <w:p w:rsidR="00D54E69" w:rsidRDefault="000000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Описание: Конкурсант должен использовать </w:t>
      </w:r>
      <w:r>
        <w:rPr>
          <w:rFonts w:ascii="Times New Roman" w:hAnsi="Times New Roman"/>
          <w:i/>
          <w:iCs/>
          <w:sz w:val="28"/>
          <w:szCs w:val="28"/>
        </w:rPr>
        <w:t>перчатку робота-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реабилитатора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проведения реабилитационного занятия с пациентом (роль пациента играет статист). Он должен продемонстрировать умение настраивать </w:t>
      </w:r>
      <w:r>
        <w:rPr>
          <w:rFonts w:ascii="Times New Roman" w:hAnsi="Times New Roman"/>
          <w:i/>
          <w:iCs/>
          <w:sz w:val="28"/>
          <w:szCs w:val="28"/>
        </w:rPr>
        <w:t>перчатку робота-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реабилитатора</w:t>
      </w:r>
      <w:proofErr w:type="spellEnd"/>
      <w:r>
        <w:rPr>
          <w:rFonts w:ascii="Times New Roman" w:hAnsi="Times New Roman"/>
          <w:sz w:val="28"/>
          <w:szCs w:val="28"/>
        </w:rPr>
        <w:t>, выбирать подходящие режимы тренировки и контролировать процесс тренировки.</w:t>
      </w:r>
    </w:p>
    <w:p w:rsidR="00D54E69" w:rsidRDefault="000000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</w:t>
      </w:r>
      <w:r>
        <w:rPr>
          <w:rFonts w:ascii="Times New Roman" w:hAnsi="Times New Roman"/>
          <w:i/>
          <w:iCs/>
          <w:sz w:val="28"/>
          <w:szCs w:val="28"/>
        </w:rPr>
        <w:t>перчатка робота-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реабилитатора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:rsidR="00D54E69" w:rsidRDefault="000000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оценки: Умение работать с </w:t>
      </w:r>
      <w:r>
        <w:rPr>
          <w:rFonts w:ascii="Times New Roman" w:hAnsi="Times New Roman"/>
          <w:i/>
          <w:iCs/>
          <w:sz w:val="28"/>
          <w:szCs w:val="28"/>
        </w:rPr>
        <w:t>перчаткой робота-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реабилитатора</w:t>
      </w:r>
      <w:proofErr w:type="spellEnd"/>
      <w:r>
        <w:rPr>
          <w:rFonts w:ascii="Times New Roman" w:hAnsi="Times New Roman"/>
          <w:sz w:val="28"/>
          <w:szCs w:val="28"/>
        </w:rPr>
        <w:t>, подбирать подходящие режимы тренировки, контролировать процесс тренировки, адаптировать программу к потребностям пациента.</w:t>
      </w:r>
    </w:p>
    <w:p w:rsidR="00D54E69" w:rsidRDefault="00D54E69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D54E69" w:rsidRPr="0053337F" w:rsidRDefault="00000000" w:rsidP="0053337F">
      <w:r>
        <w:rPr>
          <w:rFonts w:ascii="Times New Roman" w:hAnsi="Times New Roman" w:cs="Times New Roman"/>
          <w:b/>
          <w:bCs/>
          <w:sz w:val="28"/>
          <w:szCs w:val="28"/>
        </w:rPr>
        <w:t>Модуль Е. Неотложная помощь и кризисное управление в реабилитации</w:t>
      </w:r>
      <w:r w:rsidR="005333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337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53337F">
        <w:rPr>
          <w:rFonts w:ascii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="0053337F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3337F">
        <w:rPr>
          <w:rFonts w:ascii="Times New Roman" w:hAnsi="Times New Roman" w:cs="Times New Roman"/>
          <w:sz w:val="28"/>
          <w:szCs w:val="28"/>
        </w:rPr>
        <w:t xml:space="preserve"> </w:t>
      </w:r>
      <w:r w:rsidR="0053337F">
        <w:rPr>
          <w:rFonts w:ascii="Times New Roman" w:hAnsi="Times New Roman" w:cs="Times New Roman"/>
          <w:b/>
          <w:bCs/>
          <w:sz w:val="28"/>
          <w:szCs w:val="28"/>
        </w:rPr>
        <w:t>– 1 час</w:t>
      </w:r>
    </w:p>
    <w:p w:rsidR="00D54E69" w:rsidRDefault="0000000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6.1: Неотложная помощь в реабилитации (60 мин) (Сценарий выбирается случайным образом)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Конкурсанту представляется неожиданный сценарий, имитирующий неотложную ситуацию, возникшую во время реабилитационного занятия с пациентом (роль пациента играет статист). Сценарий выбирается случайным образом непосредственно перед началом выполнения задания.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В зависимости от сценария: аптечка первой помощи, тонометр, пульсоксиметр, глюкометр, кислородный баллон (если необходимо), средства связи (телефон, радиостанция).</w:t>
      </w: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 Скорость и правильность оценки состояния пациента, адекватность оказанной первой помощи, оперативность вызова экстренной медицинской помощи, эффективность коммуникации с врачом-реабилитологом и другими специалистами, умение работать в стрессовой ситуации, соблюдение принципов безопасности и этики, умение использовать технологии для мониторинга состояния пациента и связи с другими специалистами, психологическая поддержка пациента и окружающих.</w:t>
      </w:r>
    </w:p>
    <w:p w:rsidR="00D54E69" w:rsidRDefault="00D54E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E69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рекомендации:</w:t>
      </w:r>
    </w:p>
    <w:p w:rsidR="00D54E69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Предусмотреть возможность использования различных ИИ-инструментов и датчиков. Это позволит оценить навыки конкурсанта в работе с разными технологиями.</w:t>
      </w:r>
    </w:p>
    <w:p w:rsidR="00D54E69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Разработать подробные сценарии для каждого модуля, с указанием всех необходимых данных и параметров.</w:t>
      </w:r>
    </w:p>
    <w:p w:rsidR="00D54E69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Провести тестовые соревнования перед чемпионатом, чтобы выявить возможные проблемы и внести коррективы в задания.</w:t>
      </w:r>
    </w:p>
    <w:p w:rsidR="00D54E69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Привлечь к оценке заданий опытных экспертов в области реабилитации и ИИ.</w:t>
      </w:r>
    </w:p>
    <w:p w:rsidR="00D54E69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Обеспечить равные условия для всех конкурсантов.</w:t>
      </w:r>
    </w:p>
    <w:p w:rsidR="00D54E69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используемых ИИ технологий.</w:t>
      </w:r>
    </w:p>
    <w:p w:rsidR="00D54E69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Виртуальная реальность (VR) и дополненная реальность (AR).</w:t>
      </w:r>
    </w:p>
    <w:p w:rsidR="00D54E69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ассистенты: Чат-боты, предоставляющие пациентам информацию о реабилитации, отвечающие на вопросы и поддерживающие мотивацию.</w:t>
      </w:r>
    </w:p>
    <w:p w:rsidR="00D54E69" w:rsidRDefault="00D54E69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61083583"/>
    </w:p>
    <w:p w:rsidR="00D54E69" w:rsidRDefault="00000000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:rsidR="00D54E69" w:rsidRDefault="00000000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3" w:name="_Toc109655516"/>
      <w:bookmarkStart w:id="14" w:name="_Toc161083584"/>
      <w:bookmarkStart w:id="15" w:name="_Toc13651162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Особенности проведения Чемпионат</w:t>
      </w:r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End w:id="14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54E69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Привлечение статистов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4E69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:rsidR="00D54E69" w:rsidRDefault="00000000">
      <w:pPr>
        <w:keepNext/>
        <w:spacing w:after="0" w:line="360" w:lineRule="auto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6" w:name="_Toc136511628"/>
      <w:bookmarkStart w:id="17" w:name="_Toc161083585"/>
      <w:bookmarkStart w:id="18" w:name="_Toc1096555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2.1.2. Особые требования к конкурсантам</w:t>
      </w:r>
      <w:bookmarkEnd w:id="16"/>
      <w:bookmarkEnd w:id="17"/>
      <w:bookmarkEnd w:id="18"/>
    </w:p>
    <w:p w:rsidR="00D54E69" w:rsidRDefault="000000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:rsidR="00D54E69" w:rsidRDefault="000000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:rsidR="00D54E69" w:rsidRDefault="00000000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9" w:name="_Toc109655518"/>
      <w:bookmarkStart w:id="20" w:name="_Toc136511629"/>
      <w:bookmarkStart w:id="21" w:name="_Toc16108358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2.1.3. Особые требования к экспертам</w:t>
      </w:r>
      <w:bookmarkEnd w:id="19"/>
      <w:bookmarkEnd w:id="20"/>
      <w:bookmarkEnd w:id="21"/>
    </w:p>
    <w:p w:rsidR="00D54E69" w:rsidRDefault="000000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:rsidR="00D54E69" w:rsidRDefault="00000000">
      <w:pPr>
        <w:keepNext/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Toc136511630"/>
      <w:bookmarkStart w:id="23" w:name="_Toc161083587"/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2.2. Личный инструмент конкурсанта</w:t>
      </w:r>
      <w:bookmarkEnd w:id="22"/>
      <w:bookmarkEnd w:id="23"/>
    </w:p>
    <w:p w:rsidR="00D54E69" w:rsidRDefault="00000000" w:rsidP="0053337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 – нельзя ничего привозить.</w:t>
      </w:r>
    </w:p>
    <w:p w:rsidR="00D54E69" w:rsidRDefault="00000000">
      <w:pPr>
        <w:keepNext/>
        <w:shd w:val="clear" w:color="auto" w:fill="FFFFFF"/>
        <w:spacing w:before="120"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2.3.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Материалы, оборудование и инструменты, запрещенные на площадке:</w:t>
      </w:r>
    </w:p>
    <w:p w:rsidR="00D54E69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:rsidR="00D54E69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наушники, умные часы и т.д.); </w:t>
      </w:r>
    </w:p>
    <w:p w:rsidR="00D54E69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Bluetooth-устройства; </w:t>
      </w:r>
    </w:p>
    <w:p w:rsidR="00D54E69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:rsidR="00D54E69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:rsidR="00D54E69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:rsidR="00D54E69" w:rsidRDefault="00000000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браслеты.</w:t>
      </w:r>
    </w:p>
    <w:p w:rsidR="00D54E69" w:rsidRDefault="00D54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69" w:rsidRDefault="00D54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37F" w:rsidRPr="00D83E4E" w:rsidRDefault="0053337F" w:rsidP="0053337F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4" w:name="_Toc188873043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4"/>
    </w:p>
    <w:p w:rsidR="0053337F" w:rsidRDefault="0053337F" w:rsidP="00533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53337F" w:rsidRDefault="0053337F" w:rsidP="00533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53337F" w:rsidRDefault="0053337F" w:rsidP="00533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53337F" w:rsidRDefault="0053337F" w:rsidP="00533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>
        <w:rPr>
          <w:rFonts w:ascii="Times New Roman" w:hAnsi="Times New Roman" w:cs="Times New Roman"/>
          <w:sz w:val="28"/>
          <w:szCs w:val="28"/>
        </w:rPr>
        <w:t>Легенда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E69" w:rsidRDefault="00D54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69" w:rsidRDefault="00D54E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4E69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0CF7" w:rsidRDefault="00C70CF7">
      <w:pPr>
        <w:spacing w:line="240" w:lineRule="auto"/>
      </w:pPr>
      <w:r>
        <w:separator/>
      </w:r>
    </w:p>
  </w:endnote>
  <w:endnote w:type="continuationSeparator" w:id="0">
    <w:p w:rsidR="00C70CF7" w:rsidRDefault="00C70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503111"/>
    </w:sdtPr>
    <w:sdtEndPr>
      <w:rPr>
        <w:rFonts w:ascii="Times New Roman" w:hAnsi="Times New Roman" w:cs="Times New Roman"/>
      </w:rPr>
    </w:sdtEndPr>
    <w:sdtContent>
      <w:p w:rsidR="00D54E69" w:rsidRDefault="00000000">
        <w:pPr>
          <w:pStyle w:val="af8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54E69" w:rsidRDefault="00D54E6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0CF7" w:rsidRDefault="00C70CF7">
      <w:pPr>
        <w:spacing w:after="0"/>
      </w:pPr>
      <w:r>
        <w:separator/>
      </w:r>
    </w:p>
  </w:footnote>
  <w:footnote w:type="continuationSeparator" w:id="0">
    <w:p w:rsidR="00C70CF7" w:rsidRDefault="00C70CF7">
      <w:pPr>
        <w:spacing w:after="0"/>
      </w:pPr>
      <w:r>
        <w:continuationSeparator/>
      </w:r>
    </w:p>
  </w:footnote>
  <w:footnote w:id="1">
    <w:p w:rsidR="00D54E6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</w:footnote>
  <w:footnote w:id="2">
    <w:p w:rsidR="00D54E69" w:rsidRDefault="00D54E6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4647"/>
    <w:multiLevelType w:val="multilevel"/>
    <w:tmpl w:val="0E6E4647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06715"/>
    <w:multiLevelType w:val="multilevel"/>
    <w:tmpl w:val="3160671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91D28"/>
    <w:multiLevelType w:val="multilevel"/>
    <w:tmpl w:val="63591D2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C5D7CB7"/>
    <w:multiLevelType w:val="singleLevel"/>
    <w:tmpl w:val="7C5D7CB7"/>
    <w:lvl w:ilvl="0">
      <w:start w:val="6"/>
      <w:numFmt w:val="decimal"/>
      <w:suff w:val="space"/>
      <w:lvlText w:val="%1."/>
      <w:lvlJc w:val="left"/>
    </w:lvl>
  </w:abstractNum>
  <w:num w:numId="1" w16cid:durableId="893008266">
    <w:abstractNumId w:val="5"/>
  </w:num>
  <w:num w:numId="2" w16cid:durableId="459954727">
    <w:abstractNumId w:val="2"/>
  </w:num>
  <w:num w:numId="3" w16cid:durableId="300501100">
    <w:abstractNumId w:val="3"/>
  </w:num>
  <w:num w:numId="4" w16cid:durableId="1788231394">
    <w:abstractNumId w:val="1"/>
  </w:num>
  <w:num w:numId="5" w16cid:durableId="687759250">
    <w:abstractNumId w:val="6"/>
  </w:num>
  <w:num w:numId="6" w16cid:durableId="1500734270">
    <w:abstractNumId w:val="7"/>
  </w:num>
  <w:num w:numId="7" w16cid:durableId="125591669">
    <w:abstractNumId w:val="4"/>
  </w:num>
  <w:num w:numId="8" w16cid:durableId="101549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5297"/>
    <w:rsid w:val="00021619"/>
    <w:rsid w:val="00021CCE"/>
    <w:rsid w:val="000244DA"/>
    <w:rsid w:val="00024F7D"/>
    <w:rsid w:val="000378A6"/>
    <w:rsid w:val="00041A78"/>
    <w:rsid w:val="00054C98"/>
    <w:rsid w:val="00056CDE"/>
    <w:rsid w:val="00067386"/>
    <w:rsid w:val="000732FF"/>
    <w:rsid w:val="00081D65"/>
    <w:rsid w:val="000916B3"/>
    <w:rsid w:val="000A1F96"/>
    <w:rsid w:val="000B2C7A"/>
    <w:rsid w:val="000B3397"/>
    <w:rsid w:val="000B33E6"/>
    <w:rsid w:val="000B55A2"/>
    <w:rsid w:val="000C2FBF"/>
    <w:rsid w:val="000D258B"/>
    <w:rsid w:val="000D43CC"/>
    <w:rsid w:val="000D4C46"/>
    <w:rsid w:val="000D74AA"/>
    <w:rsid w:val="000F0FC3"/>
    <w:rsid w:val="00100818"/>
    <w:rsid w:val="00100FE1"/>
    <w:rsid w:val="001024BE"/>
    <w:rsid w:val="00104BF7"/>
    <w:rsid w:val="00106738"/>
    <w:rsid w:val="00113C30"/>
    <w:rsid w:val="00114D79"/>
    <w:rsid w:val="00120B69"/>
    <w:rsid w:val="00127743"/>
    <w:rsid w:val="001348E1"/>
    <w:rsid w:val="00137545"/>
    <w:rsid w:val="00140751"/>
    <w:rsid w:val="001455B7"/>
    <w:rsid w:val="001513D5"/>
    <w:rsid w:val="0015561E"/>
    <w:rsid w:val="00156BCC"/>
    <w:rsid w:val="001627D5"/>
    <w:rsid w:val="0017612A"/>
    <w:rsid w:val="001A103E"/>
    <w:rsid w:val="001A6714"/>
    <w:rsid w:val="001B3EF7"/>
    <w:rsid w:val="001B4B65"/>
    <w:rsid w:val="001C1282"/>
    <w:rsid w:val="001C63E7"/>
    <w:rsid w:val="001E1DF9"/>
    <w:rsid w:val="001F585E"/>
    <w:rsid w:val="00217A27"/>
    <w:rsid w:val="00220E70"/>
    <w:rsid w:val="0022213E"/>
    <w:rsid w:val="002228E8"/>
    <w:rsid w:val="00237603"/>
    <w:rsid w:val="00247E8C"/>
    <w:rsid w:val="00270E01"/>
    <w:rsid w:val="002776A1"/>
    <w:rsid w:val="0029547E"/>
    <w:rsid w:val="0029729F"/>
    <w:rsid w:val="002A11BE"/>
    <w:rsid w:val="002B0C1F"/>
    <w:rsid w:val="002B1426"/>
    <w:rsid w:val="002B244C"/>
    <w:rsid w:val="002B3DBB"/>
    <w:rsid w:val="002E0DCC"/>
    <w:rsid w:val="002F2906"/>
    <w:rsid w:val="00306BB3"/>
    <w:rsid w:val="003242E1"/>
    <w:rsid w:val="0033008B"/>
    <w:rsid w:val="00332BB5"/>
    <w:rsid w:val="00333911"/>
    <w:rsid w:val="00334165"/>
    <w:rsid w:val="003440EA"/>
    <w:rsid w:val="00352421"/>
    <w:rsid w:val="003531E7"/>
    <w:rsid w:val="003601A4"/>
    <w:rsid w:val="00366C69"/>
    <w:rsid w:val="00371965"/>
    <w:rsid w:val="00372797"/>
    <w:rsid w:val="0037535C"/>
    <w:rsid w:val="00377C10"/>
    <w:rsid w:val="003815C7"/>
    <w:rsid w:val="00384B35"/>
    <w:rsid w:val="00386526"/>
    <w:rsid w:val="00387866"/>
    <w:rsid w:val="003934F8"/>
    <w:rsid w:val="00397A1B"/>
    <w:rsid w:val="003A21C8"/>
    <w:rsid w:val="003A43BE"/>
    <w:rsid w:val="003A6A15"/>
    <w:rsid w:val="003C1D7A"/>
    <w:rsid w:val="003C583A"/>
    <w:rsid w:val="003C5F97"/>
    <w:rsid w:val="003D1E51"/>
    <w:rsid w:val="003D233D"/>
    <w:rsid w:val="003E5801"/>
    <w:rsid w:val="003E6CB3"/>
    <w:rsid w:val="003F6F87"/>
    <w:rsid w:val="00411179"/>
    <w:rsid w:val="004254FE"/>
    <w:rsid w:val="00426729"/>
    <w:rsid w:val="00436FFC"/>
    <w:rsid w:val="00437765"/>
    <w:rsid w:val="00437D28"/>
    <w:rsid w:val="0044354A"/>
    <w:rsid w:val="00451437"/>
    <w:rsid w:val="00454353"/>
    <w:rsid w:val="00455BC6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E7B66"/>
    <w:rsid w:val="004F134F"/>
    <w:rsid w:val="005055FF"/>
    <w:rsid w:val="0050617A"/>
    <w:rsid w:val="00510059"/>
    <w:rsid w:val="00524CC6"/>
    <w:rsid w:val="0053337F"/>
    <w:rsid w:val="00542BF8"/>
    <w:rsid w:val="00553311"/>
    <w:rsid w:val="00554CBB"/>
    <w:rsid w:val="005560AC"/>
    <w:rsid w:val="00557CC0"/>
    <w:rsid w:val="005606E8"/>
    <w:rsid w:val="0056194A"/>
    <w:rsid w:val="0056410D"/>
    <w:rsid w:val="00565ACA"/>
    <w:rsid w:val="00565B7C"/>
    <w:rsid w:val="00567BCA"/>
    <w:rsid w:val="00577E99"/>
    <w:rsid w:val="00582584"/>
    <w:rsid w:val="005A1625"/>
    <w:rsid w:val="005A203B"/>
    <w:rsid w:val="005B05D5"/>
    <w:rsid w:val="005B0DEC"/>
    <w:rsid w:val="005B50E7"/>
    <w:rsid w:val="005B66FC"/>
    <w:rsid w:val="005C6A23"/>
    <w:rsid w:val="005E30DC"/>
    <w:rsid w:val="006008A3"/>
    <w:rsid w:val="00605DD7"/>
    <w:rsid w:val="0060658F"/>
    <w:rsid w:val="0061152B"/>
    <w:rsid w:val="00613219"/>
    <w:rsid w:val="0062789A"/>
    <w:rsid w:val="00630090"/>
    <w:rsid w:val="006321E0"/>
    <w:rsid w:val="006325CE"/>
    <w:rsid w:val="0063396F"/>
    <w:rsid w:val="006372A2"/>
    <w:rsid w:val="00640E46"/>
    <w:rsid w:val="0064179C"/>
    <w:rsid w:val="00643A8A"/>
    <w:rsid w:val="0064491A"/>
    <w:rsid w:val="00651FFC"/>
    <w:rsid w:val="00653B50"/>
    <w:rsid w:val="006615A0"/>
    <w:rsid w:val="006647ED"/>
    <w:rsid w:val="0066556B"/>
    <w:rsid w:val="00666BDD"/>
    <w:rsid w:val="006776B4"/>
    <w:rsid w:val="006873B8"/>
    <w:rsid w:val="00691809"/>
    <w:rsid w:val="006A4EFB"/>
    <w:rsid w:val="006A5B26"/>
    <w:rsid w:val="006B0FEA"/>
    <w:rsid w:val="006C3C5E"/>
    <w:rsid w:val="006C6D6D"/>
    <w:rsid w:val="006C7A3B"/>
    <w:rsid w:val="006C7CE4"/>
    <w:rsid w:val="006E233E"/>
    <w:rsid w:val="006F4464"/>
    <w:rsid w:val="007045A7"/>
    <w:rsid w:val="00714CA4"/>
    <w:rsid w:val="007156C8"/>
    <w:rsid w:val="00724889"/>
    <w:rsid w:val="007250D9"/>
    <w:rsid w:val="007274B8"/>
    <w:rsid w:val="00727F97"/>
    <w:rsid w:val="00730AE0"/>
    <w:rsid w:val="0074372D"/>
    <w:rsid w:val="007531C3"/>
    <w:rsid w:val="007604F9"/>
    <w:rsid w:val="00764773"/>
    <w:rsid w:val="00767595"/>
    <w:rsid w:val="007735DC"/>
    <w:rsid w:val="0078311A"/>
    <w:rsid w:val="007860AD"/>
    <w:rsid w:val="00791D70"/>
    <w:rsid w:val="0079690D"/>
    <w:rsid w:val="007A61C5"/>
    <w:rsid w:val="007A6888"/>
    <w:rsid w:val="007B0DCC"/>
    <w:rsid w:val="007B2222"/>
    <w:rsid w:val="007B3FD5"/>
    <w:rsid w:val="007D3601"/>
    <w:rsid w:val="007D6C20"/>
    <w:rsid w:val="007E0657"/>
    <w:rsid w:val="007E73B4"/>
    <w:rsid w:val="00812516"/>
    <w:rsid w:val="00814D20"/>
    <w:rsid w:val="00832EBB"/>
    <w:rsid w:val="00834734"/>
    <w:rsid w:val="00835BF6"/>
    <w:rsid w:val="00861140"/>
    <w:rsid w:val="00867E8C"/>
    <w:rsid w:val="008761F3"/>
    <w:rsid w:val="00881DD2"/>
    <w:rsid w:val="00882B54"/>
    <w:rsid w:val="008912AE"/>
    <w:rsid w:val="008A42D5"/>
    <w:rsid w:val="008B0F23"/>
    <w:rsid w:val="008B560B"/>
    <w:rsid w:val="008C41F7"/>
    <w:rsid w:val="008D6DCF"/>
    <w:rsid w:val="008E4D5B"/>
    <w:rsid w:val="008E4F2D"/>
    <w:rsid w:val="008E5424"/>
    <w:rsid w:val="008F1B59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57E26"/>
    <w:rsid w:val="00961DA0"/>
    <w:rsid w:val="00970F49"/>
    <w:rsid w:val="009715DA"/>
    <w:rsid w:val="00973BB5"/>
    <w:rsid w:val="009755AD"/>
    <w:rsid w:val="00976338"/>
    <w:rsid w:val="00992D9C"/>
    <w:rsid w:val="009931F0"/>
    <w:rsid w:val="009955F8"/>
    <w:rsid w:val="009A1CBC"/>
    <w:rsid w:val="009A2F95"/>
    <w:rsid w:val="009A36AD"/>
    <w:rsid w:val="009B18A2"/>
    <w:rsid w:val="009C69A9"/>
    <w:rsid w:val="009C7650"/>
    <w:rsid w:val="009C7FDF"/>
    <w:rsid w:val="009D04EE"/>
    <w:rsid w:val="009D5EA3"/>
    <w:rsid w:val="009E20AA"/>
    <w:rsid w:val="009E37D3"/>
    <w:rsid w:val="009E52E7"/>
    <w:rsid w:val="009E5BD9"/>
    <w:rsid w:val="009F01EA"/>
    <w:rsid w:val="009F57C0"/>
    <w:rsid w:val="00A0510D"/>
    <w:rsid w:val="00A11433"/>
    <w:rsid w:val="00A11569"/>
    <w:rsid w:val="00A204BB"/>
    <w:rsid w:val="00A20A67"/>
    <w:rsid w:val="00A250CB"/>
    <w:rsid w:val="00A27EE4"/>
    <w:rsid w:val="00A30254"/>
    <w:rsid w:val="00A328A1"/>
    <w:rsid w:val="00A35FBC"/>
    <w:rsid w:val="00A36EE2"/>
    <w:rsid w:val="00A40257"/>
    <w:rsid w:val="00A4187F"/>
    <w:rsid w:val="00A45B52"/>
    <w:rsid w:val="00A469B7"/>
    <w:rsid w:val="00A5492A"/>
    <w:rsid w:val="00A57976"/>
    <w:rsid w:val="00A60770"/>
    <w:rsid w:val="00A636B8"/>
    <w:rsid w:val="00A767DF"/>
    <w:rsid w:val="00A80D80"/>
    <w:rsid w:val="00A8496D"/>
    <w:rsid w:val="00A84E64"/>
    <w:rsid w:val="00A85D42"/>
    <w:rsid w:val="00A87627"/>
    <w:rsid w:val="00A91D4B"/>
    <w:rsid w:val="00A93493"/>
    <w:rsid w:val="00A962D4"/>
    <w:rsid w:val="00A9790B"/>
    <w:rsid w:val="00AA0CE6"/>
    <w:rsid w:val="00AA24A8"/>
    <w:rsid w:val="00AA2890"/>
    <w:rsid w:val="00AA2B8A"/>
    <w:rsid w:val="00AA6707"/>
    <w:rsid w:val="00AB5435"/>
    <w:rsid w:val="00AC4BF6"/>
    <w:rsid w:val="00AD2200"/>
    <w:rsid w:val="00AE3F2D"/>
    <w:rsid w:val="00AE6AB7"/>
    <w:rsid w:val="00AE7A32"/>
    <w:rsid w:val="00AF1804"/>
    <w:rsid w:val="00B15F15"/>
    <w:rsid w:val="00B162B5"/>
    <w:rsid w:val="00B236AD"/>
    <w:rsid w:val="00B30A26"/>
    <w:rsid w:val="00B330F5"/>
    <w:rsid w:val="00B3384D"/>
    <w:rsid w:val="00B37579"/>
    <w:rsid w:val="00B37C8F"/>
    <w:rsid w:val="00B40FFB"/>
    <w:rsid w:val="00B4196F"/>
    <w:rsid w:val="00B45392"/>
    <w:rsid w:val="00B45AA4"/>
    <w:rsid w:val="00B524B6"/>
    <w:rsid w:val="00B610A2"/>
    <w:rsid w:val="00B76123"/>
    <w:rsid w:val="00B80918"/>
    <w:rsid w:val="00B83522"/>
    <w:rsid w:val="00B91BE8"/>
    <w:rsid w:val="00B952C5"/>
    <w:rsid w:val="00BA2CF0"/>
    <w:rsid w:val="00BA5F77"/>
    <w:rsid w:val="00BC0E61"/>
    <w:rsid w:val="00BC3813"/>
    <w:rsid w:val="00BC7808"/>
    <w:rsid w:val="00BE099A"/>
    <w:rsid w:val="00C02A13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0CF7"/>
    <w:rsid w:val="00C70E84"/>
    <w:rsid w:val="00C740CF"/>
    <w:rsid w:val="00C76276"/>
    <w:rsid w:val="00C8277D"/>
    <w:rsid w:val="00C848D0"/>
    <w:rsid w:val="00C93867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F42"/>
    <w:rsid w:val="00D02C00"/>
    <w:rsid w:val="00D077B8"/>
    <w:rsid w:val="00D115E5"/>
    <w:rsid w:val="00D12ABD"/>
    <w:rsid w:val="00D1376F"/>
    <w:rsid w:val="00D13E49"/>
    <w:rsid w:val="00D16F4B"/>
    <w:rsid w:val="00D17132"/>
    <w:rsid w:val="00D2075B"/>
    <w:rsid w:val="00D229F1"/>
    <w:rsid w:val="00D2508D"/>
    <w:rsid w:val="00D37CEC"/>
    <w:rsid w:val="00D37DEA"/>
    <w:rsid w:val="00D405D4"/>
    <w:rsid w:val="00D41269"/>
    <w:rsid w:val="00D45007"/>
    <w:rsid w:val="00D46B8B"/>
    <w:rsid w:val="00D54E69"/>
    <w:rsid w:val="00D617CC"/>
    <w:rsid w:val="00D81DF3"/>
    <w:rsid w:val="00D82186"/>
    <w:rsid w:val="00D83B93"/>
    <w:rsid w:val="00D83E4E"/>
    <w:rsid w:val="00D87A1E"/>
    <w:rsid w:val="00DB0FCE"/>
    <w:rsid w:val="00DB2711"/>
    <w:rsid w:val="00DB3425"/>
    <w:rsid w:val="00DB3E10"/>
    <w:rsid w:val="00DB5144"/>
    <w:rsid w:val="00DC54C2"/>
    <w:rsid w:val="00DD26D2"/>
    <w:rsid w:val="00DE39CD"/>
    <w:rsid w:val="00DE39D8"/>
    <w:rsid w:val="00DE5614"/>
    <w:rsid w:val="00DE6240"/>
    <w:rsid w:val="00E0253B"/>
    <w:rsid w:val="00E028BB"/>
    <w:rsid w:val="00E0407E"/>
    <w:rsid w:val="00E04FDF"/>
    <w:rsid w:val="00E15F2A"/>
    <w:rsid w:val="00E279E8"/>
    <w:rsid w:val="00E32C84"/>
    <w:rsid w:val="00E523F3"/>
    <w:rsid w:val="00E579D6"/>
    <w:rsid w:val="00E623FE"/>
    <w:rsid w:val="00E75567"/>
    <w:rsid w:val="00E80872"/>
    <w:rsid w:val="00E857D6"/>
    <w:rsid w:val="00E9281A"/>
    <w:rsid w:val="00E92F46"/>
    <w:rsid w:val="00E952BD"/>
    <w:rsid w:val="00EA0163"/>
    <w:rsid w:val="00EA0C3A"/>
    <w:rsid w:val="00EA30C6"/>
    <w:rsid w:val="00EB2779"/>
    <w:rsid w:val="00EC5D16"/>
    <w:rsid w:val="00ED18F9"/>
    <w:rsid w:val="00ED53C9"/>
    <w:rsid w:val="00EE183D"/>
    <w:rsid w:val="00EE197A"/>
    <w:rsid w:val="00EE7DA3"/>
    <w:rsid w:val="00F1108E"/>
    <w:rsid w:val="00F146DD"/>
    <w:rsid w:val="00F1662D"/>
    <w:rsid w:val="00F2031F"/>
    <w:rsid w:val="00F241B8"/>
    <w:rsid w:val="00F3099C"/>
    <w:rsid w:val="00F35F4F"/>
    <w:rsid w:val="00F50AC5"/>
    <w:rsid w:val="00F6025D"/>
    <w:rsid w:val="00F672B2"/>
    <w:rsid w:val="00F8340A"/>
    <w:rsid w:val="00F83D10"/>
    <w:rsid w:val="00F8423C"/>
    <w:rsid w:val="00F93643"/>
    <w:rsid w:val="00F96457"/>
    <w:rsid w:val="00FA3368"/>
    <w:rsid w:val="00FB022D"/>
    <w:rsid w:val="00FB1F17"/>
    <w:rsid w:val="00FB3492"/>
    <w:rsid w:val="00FC28DE"/>
    <w:rsid w:val="00FC415A"/>
    <w:rsid w:val="00FC6098"/>
    <w:rsid w:val="00FD05B8"/>
    <w:rsid w:val="00FD20DE"/>
    <w:rsid w:val="00FF6B8A"/>
    <w:rsid w:val="024C7483"/>
    <w:rsid w:val="03A20996"/>
    <w:rsid w:val="056F2BD3"/>
    <w:rsid w:val="0B937EEE"/>
    <w:rsid w:val="0D206025"/>
    <w:rsid w:val="0EF87F8B"/>
    <w:rsid w:val="13B70E6C"/>
    <w:rsid w:val="15D07041"/>
    <w:rsid w:val="1E156C6E"/>
    <w:rsid w:val="1E5820EA"/>
    <w:rsid w:val="20324B1F"/>
    <w:rsid w:val="21C21B67"/>
    <w:rsid w:val="22C64DED"/>
    <w:rsid w:val="2B62117E"/>
    <w:rsid w:val="2DC752EE"/>
    <w:rsid w:val="32683A91"/>
    <w:rsid w:val="32D24F37"/>
    <w:rsid w:val="37F33FD1"/>
    <w:rsid w:val="3808624A"/>
    <w:rsid w:val="39030B63"/>
    <w:rsid w:val="39B46F75"/>
    <w:rsid w:val="3B8A3CFF"/>
    <w:rsid w:val="3E072A3B"/>
    <w:rsid w:val="43823D35"/>
    <w:rsid w:val="43A64A94"/>
    <w:rsid w:val="4D616E21"/>
    <w:rsid w:val="556E772D"/>
    <w:rsid w:val="585908E0"/>
    <w:rsid w:val="594F0E5C"/>
    <w:rsid w:val="5AC56B99"/>
    <w:rsid w:val="61766976"/>
    <w:rsid w:val="635059AC"/>
    <w:rsid w:val="6A4F4DE6"/>
    <w:rsid w:val="6ACB7653"/>
    <w:rsid w:val="71A65B00"/>
    <w:rsid w:val="73131B67"/>
    <w:rsid w:val="73554013"/>
    <w:rsid w:val="74BC689F"/>
    <w:rsid w:val="79C76C27"/>
    <w:rsid w:val="79D57FB0"/>
    <w:rsid w:val="7A74481B"/>
    <w:rsid w:val="7B485BEA"/>
    <w:rsid w:val="7CA01123"/>
    <w:rsid w:val="7CBA0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53B8E4"/>
  <w15:docId w15:val="{4A9FF052-8D0C-EB4F-8FE1-482C732C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uiPriority w:val="99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character" w:styleId="aa">
    <w:name w:val="Strong"/>
    <w:basedOn w:val="a2"/>
    <w:uiPriority w:val="22"/>
    <w:qFormat/>
    <w:rPr>
      <w:b/>
      <w:bCs/>
    </w:rPr>
  </w:style>
  <w:style w:type="paragraph" w:styleId="ab">
    <w:name w:val="Balloon Text"/>
    <w:basedOn w:val="a1"/>
    <w:link w:val="ac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e">
    <w:name w:val="annotation text"/>
    <w:basedOn w:val="a1"/>
    <w:link w:val="af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unhideWhenUsed/>
    <w:qFormat/>
    <w:rPr>
      <w:b/>
      <w:bCs/>
    </w:rPr>
  </w:style>
  <w:style w:type="paragraph" w:styleId="af2">
    <w:name w:val="footnote text"/>
    <w:basedOn w:val="a1"/>
    <w:link w:val="af3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header"/>
    <w:basedOn w:val="a1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Body Text"/>
    <w:basedOn w:val="a1"/>
    <w:link w:val="af7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8">
    <w:name w:val="footer"/>
    <w:basedOn w:val="a1"/>
    <w:link w:val="af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Normal (Web)"/>
    <w:basedOn w:val="a1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TML">
    <w:name w:val="HTML Preformatted"/>
    <w:basedOn w:val="a1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3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Верхний колонтитул Знак"/>
    <w:basedOn w:val="a2"/>
    <w:link w:val="af4"/>
    <w:uiPriority w:val="99"/>
    <w:qFormat/>
  </w:style>
  <w:style w:type="character" w:customStyle="1" w:styleId="af9">
    <w:name w:val="Нижний колонтитул Знак"/>
    <w:basedOn w:val="a2"/>
    <w:link w:val="af8"/>
    <w:uiPriority w:val="99"/>
    <w:qFormat/>
  </w:style>
  <w:style w:type="paragraph" w:styleId="afc">
    <w:name w:val="No Spacing"/>
    <w:link w:val="afd"/>
    <w:uiPriority w:val="1"/>
    <w:qFormat/>
    <w:rPr>
      <w:rFonts w:eastAsiaTheme="minorEastAsia"/>
      <w:sz w:val="22"/>
      <w:szCs w:val="22"/>
    </w:rPr>
  </w:style>
  <w:style w:type="character" w:customStyle="1" w:styleId="afd">
    <w:name w:val="Без интервала Знак"/>
    <w:basedOn w:val="a2"/>
    <w:link w:val="afc"/>
    <w:uiPriority w:val="1"/>
    <w:qFormat/>
    <w:rPr>
      <w:rFonts w:eastAsiaTheme="minorEastAsia"/>
      <w:lang w:eastAsia="ru-RU"/>
    </w:rPr>
  </w:style>
  <w:style w:type="character" w:styleId="afe">
    <w:name w:val="Placeholder Text"/>
    <w:basedOn w:val="a2"/>
    <w:uiPriority w:val="99"/>
    <w:semiHidden/>
    <w:qFormat/>
    <w:rPr>
      <w:color w:val="808080"/>
    </w:rPr>
  </w:style>
  <w:style w:type="character" w:customStyle="1" w:styleId="ac">
    <w:name w:val="Текст выноски Знак"/>
    <w:basedOn w:val="a2"/>
    <w:link w:val="ab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7">
    <w:name w:val="Основной текст Знак"/>
    <w:basedOn w:val="a2"/>
    <w:link w:val="af6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3">
    <w:name w:val="Текст сноски Знак"/>
    <w:basedOn w:val="a2"/>
    <w:link w:val="af2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f">
    <w:name w:val="выделение цвет"/>
    <w:basedOn w:val="a1"/>
    <w:link w:val="aff0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2">
    <w:name w:val="!Текст"/>
    <w:basedOn w:val="a1"/>
    <w:link w:val="aff3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4">
    <w:name w:val="!Синий заголовок текста"/>
    <w:basedOn w:val="aff"/>
    <w:link w:val="aff5"/>
    <w:qFormat/>
  </w:style>
  <w:style w:type="character" w:customStyle="1" w:styleId="aff3">
    <w:name w:val="!Текст Знак"/>
    <w:link w:val="aff2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6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5">
    <w:name w:val="!Синий заголовок текста Знак"/>
    <w:link w:val="aff4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7">
    <w:name w:val="List Paragraph"/>
    <w:basedOn w:val="a1"/>
    <w:link w:val="aff8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6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f">
    <w:name w:val="Текст примечания Знак"/>
    <w:basedOn w:val="a2"/>
    <w:link w:val="ae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"/>
    <w:link w:val="af0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6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8">
    <w:name w:val="Абзац списка Знак"/>
    <w:basedOn w:val="a2"/>
    <w:link w:val="aff7"/>
    <w:uiPriority w:val="1"/>
    <w:qFormat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qFormat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qFormat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s1">
    <w:name w:val="s_1"/>
    <w:basedOn w:val="a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qFormat/>
  </w:style>
  <w:style w:type="paragraph" w:customStyle="1" w:styleId="s16">
    <w:name w:val="s_16"/>
    <w:basedOn w:val="a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pPr>
      <w:ind w:left="1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AE0E-74F5-46B8-B4B0-D90F4242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7642</Words>
  <Characters>43562</Characters>
  <Application>Microsoft Office Word</Application>
  <DocSecurity>0</DocSecurity>
  <Lines>363</Lines>
  <Paragraphs>102</Paragraphs>
  <ScaleCrop>false</ScaleCrop>
  <Company/>
  <LinksUpToDate>false</LinksUpToDate>
  <CharactersWithSpaces>51102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cp:lastPrinted>2024-05-07T02:12:00Z</cp:lastPrinted>
  <dcterms:created xsi:type="dcterms:W3CDTF">2025-03-26T19:19:00Z</dcterms:created>
  <dcterms:modified xsi:type="dcterms:W3CDTF">2025-03-26T19:19:00Z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260B46A7359A4C16B77CFE2FD9A326DB_12</vt:lpwstr>
  </property>
</Properties>
</file>