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W w:w="9639" w:type="dxa"/>
        <w:tblLook w:val="04A0" w:firstRow="1" w:lastRow="0" w:firstColumn="1" w:lastColumn="0" w:noHBand="0" w:noVBand="1"/>
      </w:tblPr>
      <w:tblGrid>
        <w:gridCol w:w="5419"/>
        <w:gridCol w:w="4220"/>
      </w:tblGrid>
      <w:tr w:rsidR="006D7FD8" w14:paraId="3AAEC9DE" w14:textId="77777777" w:rsidTr="00503DB6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85BE4" w14:textId="77777777" w:rsidR="006D7FD8" w:rsidRDefault="00267607">
            <w:pPr>
              <w:pStyle w:val="a8"/>
              <w:rPr>
                <w:sz w:val="30"/>
              </w:rPr>
            </w:pPr>
            <w:bookmarkStart w:id="0" w:name="_Hlk188605826"/>
            <w:r>
              <w:rPr>
                <w:noProof/>
              </w:rPr>
              <w:drawing>
                <wp:inline distT="0" distB="0" distL="0" distR="0" wp14:anchorId="3C6F0B5D" wp14:editId="6D6F6AF1">
                  <wp:extent cx="2880000" cy="1121230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12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A1C5C" w14:textId="77777777" w:rsidR="006D7FD8" w:rsidRDefault="006D7FD8">
            <w:pPr>
              <w:widowControl w:val="0"/>
              <w:spacing w:after="0"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3BFF570" w14:textId="77777777" w:rsidR="00503DB6" w:rsidRPr="00662FD3" w:rsidRDefault="00503DB6" w:rsidP="00503DB6">
      <w:pPr>
        <w:rPr>
          <w:rFonts w:ascii="Times New Roman" w:hAnsi="Times New Roman" w:cs="Times New Roman"/>
          <w:sz w:val="28"/>
          <w:szCs w:val="28"/>
        </w:rPr>
      </w:pPr>
    </w:p>
    <w:p w14:paraId="5637A852" w14:textId="77777777" w:rsidR="00503DB6" w:rsidRPr="00662FD3" w:rsidRDefault="00503DB6" w:rsidP="00503DB6">
      <w:pPr>
        <w:rPr>
          <w:rFonts w:ascii="Times New Roman" w:hAnsi="Times New Roman" w:cs="Times New Roman"/>
          <w:sz w:val="28"/>
          <w:szCs w:val="28"/>
        </w:rPr>
      </w:pPr>
    </w:p>
    <w:p w14:paraId="30413B70" w14:textId="77777777" w:rsidR="00503DB6" w:rsidRPr="00662FD3" w:rsidRDefault="00503DB6" w:rsidP="00503DB6">
      <w:pPr>
        <w:rPr>
          <w:rFonts w:ascii="Times New Roman" w:hAnsi="Times New Roman" w:cs="Times New Roman"/>
          <w:sz w:val="28"/>
          <w:szCs w:val="28"/>
        </w:rPr>
      </w:pPr>
    </w:p>
    <w:p w14:paraId="519215DF" w14:textId="77777777" w:rsidR="00503DB6" w:rsidRPr="00662FD3" w:rsidRDefault="00503DB6" w:rsidP="00503DB6">
      <w:pPr>
        <w:rPr>
          <w:rFonts w:ascii="Times New Roman" w:hAnsi="Times New Roman" w:cs="Times New Roman"/>
          <w:sz w:val="28"/>
          <w:szCs w:val="28"/>
        </w:rPr>
      </w:pPr>
    </w:p>
    <w:p w14:paraId="6C5DF236" w14:textId="77777777" w:rsidR="00503DB6" w:rsidRPr="00662FD3" w:rsidRDefault="00503DB6" w:rsidP="00503DB6">
      <w:pPr>
        <w:rPr>
          <w:rFonts w:ascii="Times New Roman" w:hAnsi="Times New Roman" w:cs="Times New Roman"/>
          <w:sz w:val="28"/>
          <w:szCs w:val="28"/>
        </w:rPr>
      </w:pPr>
    </w:p>
    <w:p w14:paraId="6B21F887" w14:textId="77777777" w:rsidR="00503DB6" w:rsidRPr="00662FD3" w:rsidRDefault="00503DB6" w:rsidP="00503DB6">
      <w:pPr>
        <w:rPr>
          <w:rFonts w:ascii="Times New Roman" w:hAnsi="Times New Roman" w:cs="Times New Roman"/>
          <w:sz w:val="28"/>
          <w:szCs w:val="28"/>
        </w:rPr>
      </w:pPr>
    </w:p>
    <w:p w14:paraId="6344AAAA" w14:textId="77777777" w:rsidR="006D7FD8" w:rsidRPr="001F45CB" w:rsidRDefault="00267607" w:rsidP="00503DB6">
      <w:pPr>
        <w:spacing w:after="12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1F45CB">
        <w:rPr>
          <w:rFonts w:ascii="Times New Roman" w:hAnsi="Times New Roman" w:cs="Times New Roman"/>
          <w:sz w:val="56"/>
          <w:szCs w:val="56"/>
        </w:rPr>
        <w:t>ОПИСАНИЕ КОМПЕТЕНЦИИ</w:t>
      </w:r>
    </w:p>
    <w:p w14:paraId="36C37C03" w14:textId="55BC0AD1" w:rsidR="006D7FD8" w:rsidRDefault="00267607" w:rsidP="00503DB6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1" w:name="_Hlk188605939"/>
      <w:r w:rsidRPr="00014AA0">
        <w:rPr>
          <w:rFonts w:ascii="Times New Roman" w:hAnsi="Times New Roman" w:cs="Times New Roman"/>
          <w:sz w:val="32"/>
          <w:szCs w:val="32"/>
        </w:rPr>
        <w:t>«Промышленный дизайн»</w:t>
      </w:r>
    </w:p>
    <w:bookmarkEnd w:id="0"/>
    <w:bookmarkEnd w:id="1"/>
    <w:p w14:paraId="03912174" w14:textId="395AFA89" w:rsidR="006D7FD8" w:rsidRPr="00014AA0" w:rsidRDefault="00267607" w:rsidP="00553327">
      <w:pPr>
        <w:pageBreakBefore/>
        <w:spacing w:after="0" w:line="276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Промышленный дизайн</w:t>
      </w:r>
      <w:r w:rsidR="005533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2AC0E94" w14:textId="7A696BD6" w:rsidR="00553327" w:rsidRPr="00553327" w:rsidRDefault="00553327" w:rsidP="0055332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53327">
        <w:rPr>
          <w:rFonts w:ascii="Times New Roman" w:eastAsia="Calibri" w:hAnsi="Times New Roman" w:cs="Times New Roman"/>
          <w:sz w:val="28"/>
          <w:szCs w:val="28"/>
        </w:rPr>
        <w:t>индивидуальный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BD0D72" w14:textId="0C49DC39" w:rsidR="006D7FD8" w:rsidRDefault="00267607" w:rsidP="0055332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7CB9B1FE" w14:textId="77777777" w:rsidR="006D7FD8" w:rsidRDefault="00267607" w:rsidP="00553327">
      <w:pPr>
        <w:spacing w:after="0"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дизайн – это симбиоз индустриальных технологий, конструирования, материаловедения, маркетинга и искусства. Специализация охватывает широкий спектр задач – от создания предметов быта до производства высокотехнологичных наукоемких изделий. Целью промышленного дизайна является создание актуальных эстетичных объектов, предназначенных для решения жизненных потребностей человека и отвечающих комплексным параметрам рынка по стоимости и удобству эксплуатации.</w:t>
      </w:r>
    </w:p>
    <w:p w14:paraId="7AEE468B" w14:textId="77777777" w:rsidR="006D7FD8" w:rsidRDefault="00267607" w:rsidP="00553327">
      <w:pPr>
        <w:spacing w:after="0"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промышленного дизайнера заключается в генерировании инновационных решений, конструировании, формообразовании, поиске экономически выгодных технологий изготовления.</w:t>
      </w:r>
    </w:p>
    <w:p w14:paraId="22154AA5" w14:textId="77777777" w:rsidR="006D7FD8" w:rsidRDefault="00267607" w:rsidP="00553327">
      <w:pPr>
        <w:spacing w:after="0"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Дизайн-проектирование включает в себя разные стадии проработки, которые выполняются на разных аналоговых или цифровых носителях, а также возможно выполнение макета или прототипа в разных материалах и масштабах. Разные типы представления проекта актуализируются стандартами в соответствии с требованиями рынка. </w:t>
      </w:r>
    </w:p>
    <w:p w14:paraId="25DD5111" w14:textId="77777777" w:rsidR="006D7FD8" w:rsidRDefault="00267607" w:rsidP="00553327">
      <w:pPr>
        <w:spacing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промышленный дизайнер употребляет весь багаж проектных средств компетенции: от эмоционального проектного поиска до изготовления технической документации, от общего эскиза идеи до подробной цифровой модели, от объемно-пространного макета изделия до полноразмерного прототипа. Все эти средства подчинены главной цели – решению актуальных задач, через постижение дизайнером всего комплекса вопросов и взаимосвязей человека и предметного мира.</w:t>
      </w:r>
    </w:p>
    <w:p w14:paraId="367BCAB3" w14:textId="77777777" w:rsidR="006D7FD8" w:rsidRDefault="00267607" w:rsidP="00553327">
      <w:pPr>
        <w:spacing w:after="0"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роль в развитии массового производства играет коммерческий дизайн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особый тип формально-эстетической модернизации, при которой изменению подвергается внешний вид изделия, не связанный со сменой функции и не касающийся значительного улучшения его технических или эксплуатационных качеств.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Стайлинг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придает изделию модный, современный, понятный потребителю, коммерчески выгодный вид и форму. Он тесно сплетен с конкретными характерными чертами образа жизни и современными трендами.</w:t>
      </w:r>
    </w:p>
    <w:p w14:paraId="461C007B" w14:textId="77777777" w:rsidR="006D7FD8" w:rsidRDefault="00267607" w:rsidP="00553327">
      <w:pPr>
        <w:spacing w:after="0"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дизайн рассматривает и анализирует:</w:t>
      </w:r>
    </w:p>
    <w:p w14:paraId="3B4B4527" w14:textId="77777777" w:rsidR="006D7FD8" w:rsidRPr="00D90265" w:rsidRDefault="00267607" w:rsidP="00553327">
      <w:pPr>
        <w:pStyle w:val="ac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D9026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соответствие изделия техническим возможностям и функциям;</w:t>
      </w:r>
    </w:p>
    <w:p w14:paraId="51A8B42C" w14:textId="77777777" w:rsidR="006D7FD8" w:rsidRPr="00D90265" w:rsidRDefault="00267607" w:rsidP="00553327">
      <w:pPr>
        <w:pStyle w:val="ac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D9026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соответствие изделия строению человеческого тела, эргономическим запросам;</w:t>
      </w:r>
    </w:p>
    <w:p w14:paraId="5014CF01" w14:textId="77777777" w:rsidR="006D7FD8" w:rsidRPr="00D90265" w:rsidRDefault="00267607" w:rsidP="00553327">
      <w:pPr>
        <w:pStyle w:val="ac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D9026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рентабельность изготовления;</w:t>
      </w:r>
    </w:p>
    <w:p w14:paraId="49563D18" w14:textId="77777777" w:rsidR="006D7FD8" w:rsidRPr="00D90265" w:rsidRDefault="00267607" w:rsidP="00553327">
      <w:pPr>
        <w:pStyle w:val="ac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D9026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lastRenderedPageBreak/>
        <w:t>новую форму и цвет изделия;</w:t>
      </w:r>
    </w:p>
    <w:p w14:paraId="0C72927F" w14:textId="77777777" w:rsidR="006D7FD8" w:rsidRPr="00D90265" w:rsidRDefault="00267607" w:rsidP="00553327">
      <w:pPr>
        <w:pStyle w:val="ac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D90265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удобство в работе, безопасность.</w:t>
      </w:r>
    </w:p>
    <w:p w14:paraId="226ABE46" w14:textId="77777777" w:rsidR="006D7FD8" w:rsidRDefault="00267607" w:rsidP="00553327">
      <w:pPr>
        <w:tabs>
          <w:tab w:val="left" w:pos="0"/>
        </w:tabs>
        <w:spacing w:after="0"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помимо прямой задачи проектирования существует и обратная, когда дизайнеру предлагается не техническое задание на проектирование конкретного объекта, а материал или технология и необходимо спрогнозировать, какой объект мог бы максимально отразить его свойства.</w:t>
      </w:r>
    </w:p>
    <w:p w14:paraId="74123661" w14:textId="77777777" w:rsidR="006D7FD8" w:rsidRDefault="00267607" w:rsidP="00553327">
      <w:pPr>
        <w:tabs>
          <w:tab w:val="left" w:pos="0"/>
        </w:tabs>
        <w:spacing w:after="0"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Касательно ранжирования работы по уровню сложности в индустрии существуют уровни подготовки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джуниор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миддл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«сеньор». Уровень подготовки выпускников СПО соответствует уровню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джуниор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что предполагает повышенный уровень подготовки в практической области и первоначальная глубина погружения в креативные процессы.</w:t>
      </w:r>
    </w:p>
    <w:p w14:paraId="5F923CA8" w14:textId="301CC730" w:rsidR="006D7FD8" w:rsidRDefault="00267607" w:rsidP="00553327">
      <w:pPr>
        <w:tabs>
          <w:tab w:val="left" w:pos="0"/>
        </w:tabs>
        <w:spacing w:after="0"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работы современного промышленного дизайнера заключается в стимулировании перемен в конструировании, формообразовании, технологии изготовления, поскольку любая новая разработка должна нести в себе инновационное решение. Код экономической деятельности промышленного дизайнера соответствует 74.10 в классификаторе ОКВЭД.</w:t>
      </w:r>
    </w:p>
    <w:p w14:paraId="082DE049" w14:textId="77777777" w:rsidR="006D7FD8" w:rsidRDefault="00267607" w:rsidP="00553327">
      <w:pPr>
        <w:keepNext/>
        <w:spacing w:before="120" w:after="0" w:line="276" w:lineRule="auto"/>
        <w:jc w:val="both"/>
      </w:pPr>
      <w:bookmarkStart w:id="2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2"/>
    </w:p>
    <w:p w14:paraId="63020F88" w14:textId="6BDC60B4" w:rsidR="006D7FD8" w:rsidRDefault="00267607" w:rsidP="00553327">
      <w:pPr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компетенции необходимо использовать на основании следующих документов:</w:t>
      </w:r>
    </w:p>
    <w:p w14:paraId="611ACB64" w14:textId="77777777" w:rsidR="006D7FD8" w:rsidRPr="00014AA0" w:rsidRDefault="00267607" w:rsidP="00553327">
      <w:pPr>
        <w:numPr>
          <w:ilvl w:val="0"/>
          <w:numId w:val="2"/>
        </w:numPr>
        <w:tabs>
          <w:tab w:val="left" w:pos="184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СПО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54.02.01 Дизайнер (по отраслям), 2020, Министерство просвещения Российской Федерации</w:t>
      </w:r>
    </w:p>
    <w:p w14:paraId="5BF9A640" w14:textId="77777777" w:rsidR="006D7FD8" w:rsidRPr="00014AA0" w:rsidRDefault="00267607" w:rsidP="00553327">
      <w:pPr>
        <w:numPr>
          <w:ilvl w:val="0"/>
          <w:numId w:val="2"/>
        </w:numPr>
        <w:tabs>
          <w:tab w:val="left" w:pos="184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A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стандарт 40.059 Промышленный дизайнер, 2021, Министерство труда и социальной защиты Российской Федерации</w:t>
      </w:r>
    </w:p>
    <w:p w14:paraId="136BC6CF" w14:textId="77777777" w:rsidR="006D7FD8" w:rsidRPr="00014AA0" w:rsidRDefault="00267607" w:rsidP="00553327">
      <w:pPr>
        <w:numPr>
          <w:ilvl w:val="0"/>
          <w:numId w:val="2"/>
        </w:numPr>
        <w:tabs>
          <w:tab w:val="left" w:pos="184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A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2.109-73 Единая система конструкторской документации, 1974, Государственный комитет стандартов Совета Министров СССР</w:t>
      </w:r>
    </w:p>
    <w:p w14:paraId="04FF2BAD" w14:textId="218AAD0A" w:rsidR="006D7FD8" w:rsidRPr="00014AA0" w:rsidRDefault="00267607" w:rsidP="00553327">
      <w:pPr>
        <w:keepNext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3327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986"/>
        <w:gridCol w:w="8359"/>
      </w:tblGrid>
      <w:tr w:rsidR="006D7FD8" w14:paraId="5237ACA9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C3B33EF" w14:textId="77777777" w:rsidR="006D7FD8" w:rsidRDefault="00267607" w:rsidP="0055332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644387C" w14:textId="77777777" w:rsidR="006D7FD8" w:rsidRDefault="00267607" w:rsidP="00553327"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6D7FD8" w14:paraId="1368CF12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CE7B167" w14:textId="77777777" w:rsidR="006D7FD8" w:rsidRDefault="00267607" w:rsidP="00553327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8660" w14:textId="77777777" w:rsidR="006D7FD8" w:rsidRDefault="00267607" w:rsidP="00553327">
            <w:pPr>
              <w:keepNext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Собирать исходные данные для проектирования продукции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(или) элементов промышленного дизайна</w:t>
            </w:r>
          </w:p>
        </w:tc>
      </w:tr>
      <w:tr w:rsidR="006D7FD8" w14:paraId="766E2E5A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DC8FE0" w14:textId="77777777" w:rsidR="006D7FD8" w:rsidRDefault="00267607" w:rsidP="00553327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4FE7" w14:textId="356DF367" w:rsidR="006D7FD8" w:rsidRDefault="00267607" w:rsidP="005533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Проводить антропометрические исследования и обрабатывать их результаты, включая этапы подготовки и проверки, выполнения наблюдений, снятие показаний в соответствии с утвержденной программой работы. Также проводить полевые и лабораторные измерения, испытания, анализы и работы при проведении исследований по эргономике продукции.</w:t>
            </w:r>
          </w:p>
        </w:tc>
      </w:tr>
      <w:tr w:rsidR="006D7FD8" w14:paraId="2BF66AF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F51FF0" w14:textId="77777777" w:rsidR="006D7FD8" w:rsidRDefault="00267607" w:rsidP="00553327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7341A" w14:textId="77777777" w:rsidR="006D7FD8" w:rsidRDefault="00267607" w:rsidP="005533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Выполнять эскизирование элементов продукции или изделия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6D7FD8" w14:paraId="328EDB8C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7715A72" w14:textId="77777777" w:rsidR="006D7FD8" w:rsidRDefault="00267607" w:rsidP="00553327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79869" w14:textId="77777777" w:rsidR="006D7FD8" w:rsidRDefault="00267607" w:rsidP="005533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Создавать компьютерные модели продукции (изделия) с помощью специальных программ поверхностного и твердотельного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моделирования</w:t>
            </w:r>
          </w:p>
        </w:tc>
      </w:tr>
      <w:tr w:rsidR="006D7FD8" w14:paraId="4F8CD639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8956D0" w14:textId="77777777" w:rsidR="006D7FD8" w:rsidRDefault="00267607" w:rsidP="00553327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431F2" w14:textId="77777777" w:rsidR="006D7FD8" w:rsidRDefault="00267607" w:rsidP="005533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Разрабатывать конструкторскую документацию (требуемого уровня проработки) с использованием предоставленных трехмерных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моделей в качестве источника информации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</w:tr>
      <w:tr w:rsidR="006D7FD8" w14:paraId="7CB9C1CF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032338" w14:textId="77777777" w:rsidR="006D7FD8" w:rsidRDefault="00267607" w:rsidP="00553327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055E" w14:textId="77777777" w:rsidR="006D7FD8" w:rsidRDefault="00267607" w:rsidP="005533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Создавать фотореалистичные визуализации проектируемой продукции, в том числе с внедрением в среду и динамические (анимация).</w:t>
            </w:r>
          </w:p>
        </w:tc>
      </w:tr>
      <w:tr w:rsidR="006D7FD8" w14:paraId="7564FAB7" w14:textId="77777777"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D4D1A28" w14:textId="77777777" w:rsidR="006D7FD8" w:rsidRDefault="00267607" w:rsidP="00553327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6965" w14:textId="77777777" w:rsidR="006D7FD8" w:rsidRDefault="00267607" w:rsidP="005533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Готовить презентации по итогам эскизирования, макетирования, физического моделирования продукции и (или) элементов промышленного дизайна.</w:t>
            </w:r>
          </w:p>
        </w:tc>
      </w:tr>
      <w:tr w:rsidR="006D7FD8" w14:paraId="7A06DA38" w14:textId="77777777"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F33312" w14:textId="77777777" w:rsidR="006D7FD8" w:rsidRDefault="00267607" w:rsidP="00553327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B054B" w14:textId="77777777" w:rsidR="006D7FD8" w:rsidRDefault="00267607" w:rsidP="005533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Выполнять отдельные работы при создании макета и (или) физической модели продукции или изделия, в том числе с использованием аддитивных технологий.</w:t>
            </w:r>
          </w:p>
        </w:tc>
      </w:tr>
      <w:tr w:rsidR="006D7FD8" w14:paraId="0D9FDE78" w14:textId="77777777"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3EE9D96" w14:textId="77777777" w:rsidR="006D7FD8" w:rsidRDefault="00267607" w:rsidP="00553327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07E74" w14:textId="77777777" w:rsidR="006D7FD8" w:rsidRDefault="00267607" w:rsidP="005533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Проводить вычислительные и графические работы, связанные с проводимыми антропометрическими исследованиями и экспериментами в области промышленного дизайна.</w:t>
            </w:r>
          </w:p>
        </w:tc>
      </w:tr>
      <w:tr w:rsidR="006D7FD8" w14:paraId="666DDD64" w14:textId="77777777"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264928" w14:textId="77777777" w:rsidR="006D7FD8" w:rsidRDefault="00267607" w:rsidP="00553327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159C6" w14:textId="77777777" w:rsidR="006D7FD8" w:rsidRDefault="00267607" w:rsidP="005533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Создавать прототипы элементов промышленного дизайна любым современным методом производства включая аддитивные технологии. Выполнять финишную обработку прототипов и макетов (обработку поверхности, окрашивание,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текстурирование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нанесение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промграфики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т. д.).</w:t>
            </w:r>
          </w:p>
        </w:tc>
      </w:tr>
      <w:tr w:rsidR="006D7FD8" w14:paraId="290A608C" w14:textId="77777777"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D324B7" w14:textId="77777777" w:rsidR="006D7FD8" w:rsidRDefault="00267607" w:rsidP="00553327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3CBA" w14:textId="77777777" w:rsidR="006D7FD8" w:rsidRDefault="00267607" w:rsidP="00553327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Выполнять подготовку трехмерных моделей к производственным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процессам с помощью специализированных ПО</w:t>
            </w:r>
          </w:p>
        </w:tc>
      </w:tr>
      <w:tr w:rsidR="006D7FD8" w14:paraId="69EF332F" w14:textId="77777777"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269E73" w14:textId="77777777" w:rsidR="006D7FD8" w:rsidRDefault="00267607" w:rsidP="00553327">
            <w:pPr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661C" w14:textId="1147A42C" w:rsidR="006D7FD8" w:rsidRDefault="00267607" w:rsidP="005533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Выполнять проектирование элементов промышленного дизайна </w:t>
            </w:r>
            <w:r w:rsidR="00014AA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помощью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передовых технологий, в том числе технологий VR/AR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технологий искусственного интеллекта и т. д.</w:t>
            </w:r>
          </w:p>
        </w:tc>
      </w:tr>
    </w:tbl>
    <w:p w14:paraId="188B8B63" w14:textId="77777777" w:rsidR="006D7FD8" w:rsidRDefault="006D7FD8" w:rsidP="00553327">
      <w:pPr>
        <w:spacing w:after="0" w:line="276" w:lineRule="auto"/>
        <w:jc w:val="both"/>
      </w:pPr>
    </w:p>
    <w:sectPr w:rsidR="006D7FD8">
      <w:footerReference w:type="default" r:id="rId8"/>
      <w:footerReference w:type="first" r:id="rId9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5933" w14:textId="77777777" w:rsidR="004E30A2" w:rsidRDefault="004E30A2">
      <w:pPr>
        <w:spacing w:after="0" w:line="240" w:lineRule="auto"/>
      </w:pPr>
      <w:r>
        <w:separator/>
      </w:r>
    </w:p>
  </w:endnote>
  <w:endnote w:type="continuationSeparator" w:id="0">
    <w:p w14:paraId="40E64D79" w14:textId="77777777" w:rsidR="004E30A2" w:rsidRDefault="004E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3951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6459214" w14:textId="3E3DF89A" w:rsidR="006D7FD8" w:rsidRPr="00503DB6" w:rsidRDefault="00267607" w:rsidP="00014AA0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3D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3DB6">
          <w:rPr>
            <w:rFonts w:ascii="Times New Roman" w:hAnsi="Times New Roman" w:cs="Times New Roman"/>
            <w:sz w:val="28"/>
            <w:szCs w:val="28"/>
          </w:rPr>
          <w:instrText>PAGE</w:instrText>
        </w:r>
        <w:r w:rsidRPr="00503D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03DB6">
          <w:rPr>
            <w:rFonts w:ascii="Times New Roman" w:hAnsi="Times New Roman" w:cs="Times New Roman"/>
            <w:sz w:val="28"/>
            <w:szCs w:val="28"/>
          </w:rPr>
          <w:t>0</w:t>
        </w:r>
        <w:r w:rsidRPr="00503D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DAD9" w14:textId="4AE36EA9" w:rsidR="00014AA0" w:rsidRPr="00642514" w:rsidRDefault="00642514" w:rsidP="00642514">
    <w:pPr>
      <w:pStyle w:val="ae"/>
      <w:jc w:val="center"/>
      <w:rPr>
        <w:rFonts w:ascii="Times New Roman" w:hAnsi="Times New Roman" w:cs="Times New Roman"/>
        <w:sz w:val="28"/>
        <w:szCs w:val="28"/>
      </w:rPr>
    </w:pPr>
    <w:r w:rsidRPr="00BC28D7">
      <w:rPr>
        <w:rFonts w:ascii="Times New Roman" w:hAnsi="Times New Roman" w:cs="Times New Roman"/>
        <w:sz w:val="28"/>
        <w:szCs w:val="28"/>
      </w:rPr>
      <w:t>2025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03B51" w14:textId="77777777" w:rsidR="004E30A2" w:rsidRDefault="004E30A2">
      <w:pPr>
        <w:spacing w:after="0" w:line="240" w:lineRule="auto"/>
      </w:pPr>
      <w:r>
        <w:separator/>
      </w:r>
    </w:p>
  </w:footnote>
  <w:footnote w:type="continuationSeparator" w:id="0">
    <w:p w14:paraId="26AEC75C" w14:textId="77777777" w:rsidR="004E30A2" w:rsidRDefault="004E3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61D"/>
    <w:multiLevelType w:val="multilevel"/>
    <w:tmpl w:val="FCF01B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300457"/>
    <w:multiLevelType w:val="multilevel"/>
    <w:tmpl w:val="FAAAFA16"/>
    <w:lvl w:ilvl="0">
      <w:start w:val="1"/>
      <w:numFmt w:val="bullet"/>
      <w:suff w:val="space"/>
      <w:lvlText w:val="−"/>
      <w:lvlJc w:val="left"/>
      <w:pPr>
        <w:ind w:left="1067" w:hanging="360"/>
      </w:pPr>
      <w:rPr>
        <w:rFonts w:ascii="Noto Sans Symbols" w:hAnsi="Noto Sans Symbols" w:cs="Noto Sans Symbols" w:hint="default"/>
        <w:sz w:val="28"/>
        <w:szCs w:val="28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57FC3174"/>
    <w:multiLevelType w:val="multilevel"/>
    <w:tmpl w:val="D9F4E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D8"/>
    <w:rsid w:val="00014AA0"/>
    <w:rsid w:val="001F45CB"/>
    <w:rsid w:val="00222973"/>
    <w:rsid w:val="00267607"/>
    <w:rsid w:val="00340504"/>
    <w:rsid w:val="003C5309"/>
    <w:rsid w:val="004E30A2"/>
    <w:rsid w:val="00503DB6"/>
    <w:rsid w:val="00553327"/>
    <w:rsid w:val="00642514"/>
    <w:rsid w:val="006D7FD8"/>
    <w:rsid w:val="00A41AA9"/>
    <w:rsid w:val="00D9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65DF"/>
  <w15:docId w15:val="{5619DD85-7786-4B55-AC18-B5819E67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qFormat/>
    <w:rsid w:val="001B15DE"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uiPriority w:val="99"/>
    <w:qFormat/>
    <w:rsid w:val="00A130B3"/>
  </w:style>
  <w:style w:type="character" w:customStyle="1" w:styleId="a5">
    <w:name w:val="Нижний колонтитул Знак"/>
    <w:basedOn w:val="a0"/>
    <w:uiPriority w:val="99"/>
    <w:qFormat/>
    <w:rsid w:val="00A130B3"/>
  </w:style>
  <w:style w:type="character" w:customStyle="1" w:styleId="a6">
    <w:name w:val="Основной текст Знак"/>
    <w:basedOn w:val="a0"/>
    <w:uiPriority w:val="1"/>
    <w:qFormat/>
    <w:rsid w:val="00912BE2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1">
    <w:name w:val="ListLabel 1"/>
    <w:qFormat/>
    <w:rPr>
      <w:rFonts w:ascii="Times New Roman" w:eastAsia="Noto Sans Symbols" w:hAnsi="Times New Roman" w:cs="Noto Sans Symbols"/>
      <w:sz w:val="28"/>
      <w:szCs w:val="28"/>
    </w:rPr>
  </w:style>
  <w:style w:type="character" w:customStyle="1" w:styleId="ListLabel2">
    <w:name w:val="ListLabel 2"/>
    <w:qFormat/>
    <w:rPr>
      <w:rFonts w:eastAsia="Noto Sans Symbols" w:cs="Noto Sans Symbols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Noto Sans Symbols"/>
      <w:sz w:val="28"/>
      <w:szCs w:val="28"/>
    </w:rPr>
  </w:style>
  <w:style w:type="character" w:customStyle="1" w:styleId="ListLabel12">
    <w:name w:val="ListLabel 12"/>
    <w:qFormat/>
    <w:rPr>
      <w:rFonts w:cs="Noto Sans Symbols"/>
    </w:rPr>
  </w:style>
  <w:style w:type="character" w:customStyle="1" w:styleId="ListLabel13">
    <w:name w:val="ListLabel 13"/>
    <w:qFormat/>
    <w:rPr>
      <w:rFonts w:cs="Noto Sans Symbols"/>
    </w:rPr>
  </w:style>
  <w:style w:type="character" w:customStyle="1" w:styleId="ListLabel14">
    <w:name w:val="ListLabel 14"/>
    <w:qFormat/>
    <w:rPr>
      <w:rFonts w:cs="Noto Sans Symbols"/>
    </w:rPr>
  </w:style>
  <w:style w:type="character" w:customStyle="1" w:styleId="ListLabel15">
    <w:name w:val="ListLabel 15"/>
    <w:qFormat/>
    <w:rPr>
      <w:rFonts w:cs="Noto Sans Symbols"/>
    </w:rPr>
  </w:style>
  <w:style w:type="character" w:customStyle="1" w:styleId="ListLabel16">
    <w:name w:val="ListLabel 16"/>
    <w:qFormat/>
    <w:rPr>
      <w:rFonts w:cs="Noto Sans Symbols"/>
    </w:rPr>
  </w:style>
  <w:style w:type="character" w:customStyle="1" w:styleId="ListLabel17">
    <w:name w:val="ListLabel 17"/>
    <w:qFormat/>
    <w:rPr>
      <w:rFonts w:cs="Noto Sans Symbols"/>
    </w:rPr>
  </w:style>
  <w:style w:type="character" w:customStyle="1" w:styleId="ListLabel18">
    <w:name w:val="ListLabel 18"/>
    <w:qFormat/>
    <w:rPr>
      <w:rFonts w:cs="Noto Sans Symbols"/>
    </w:rPr>
  </w:style>
  <w:style w:type="character" w:customStyle="1" w:styleId="ListLabel19">
    <w:name w:val="ListLabel 19"/>
    <w:qFormat/>
    <w:rPr>
      <w:rFonts w:cs="Noto Sans Symbol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Noto Sans Symbols"/>
      <w:sz w:val="28"/>
      <w:szCs w:val="28"/>
    </w:rPr>
  </w:style>
  <w:style w:type="character" w:customStyle="1" w:styleId="ListLabel22">
    <w:name w:val="ListLabel 22"/>
    <w:qFormat/>
    <w:rPr>
      <w:rFonts w:cs="Noto Sans Symbols"/>
    </w:rPr>
  </w:style>
  <w:style w:type="character" w:customStyle="1" w:styleId="ListLabel23">
    <w:name w:val="ListLabel 23"/>
    <w:qFormat/>
    <w:rPr>
      <w:rFonts w:cs="Noto Sans Symbols"/>
    </w:rPr>
  </w:style>
  <w:style w:type="character" w:customStyle="1" w:styleId="ListLabel24">
    <w:name w:val="ListLabel 24"/>
    <w:qFormat/>
    <w:rPr>
      <w:rFonts w:cs="Noto Sans Symbols"/>
    </w:rPr>
  </w:style>
  <w:style w:type="character" w:customStyle="1" w:styleId="ListLabel25">
    <w:name w:val="ListLabel 25"/>
    <w:qFormat/>
    <w:rPr>
      <w:rFonts w:cs="Noto Sans Symbols"/>
    </w:rPr>
  </w:style>
  <w:style w:type="character" w:customStyle="1" w:styleId="ListLabel26">
    <w:name w:val="ListLabel 26"/>
    <w:qFormat/>
    <w:rPr>
      <w:rFonts w:cs="Noto Sans Symbols"/>
    </w:rPr>
  </w:style>
  <w:style w:type="character" w:customStyle="1" w:styleId="ListLabel27">
    <w:name w:val="ListLabel 27"/>
    <w:qFormat/>
    <w:rPr>
      <w:rFonts w:cs="Noto Sans Symbols"/>
    </w:rPr>
  </w:style>
  <w:style w:type="character" w:customStyle="1" w:styleId="ListLabel28">
    <w:name w:val="ListLabel 28"/>
    <w:qFormat/>
    <w:rPr>
      <w:rFonts w:cs="Noto Sans Symbols"/>
    </w:rPr>
  </w:style>
  <w:style w:type="character" w:customStyle="1" w:styleId="ListLabel29">
    <w:name w:val="ListLabel 29"/>
    <w:qFormat/>
    <w:rPr>
      <w:rFonts w:cs="Noto Sans Symbol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912B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header"/>
    <w:basedOn w:val="a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39"/>
    <w:rsid w:val="00912BE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dc:description/>
  <cp:lastModifiedBy>Пользователь</cp:lastModifiedBy>
  <cp:revision>13</cp:revision>
  <dcterms:created xsi:type="dcterms:W3CDTF">2023-10-02T14:40:00Z</dcterms:created>
  <dcterms:modified xsi:type="dcterms:W3CDTF">2025-03-24T01:37:00Z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