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C3318" w14:textId="7B1F1187" w:rsidR="00836128" w:rsidRPr="001F3730" w:rsidRDefault="008C5482">
      <w:pPr>
        <w:rPr>
          <w:rFonts w:ascii="Times New Roman" w:hAnsi="Times New Roman" w:cs="Times New Roman"/>
        </w:rPr>
      </w:pPr>
      <w:r w:rsidRPr="00584FB3"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 wp14:anchorId="186AF413" wp14:editId="075318EB">
            <wp:simplePos x="0" y="0"/>
            <wp:positionH relativeFrom="column">
              <wp:posOffset>-300355</wp:posOffset>
            </wp:positionH>
            <wp:positionV relativeFrom="paragraph">
              <wp:posOffset>0</wp:posOffset>
            </wp:positionV>
            <wp:extent cx="3556635" cy="1371600"/>
            <wp:effectExtent l="0" t="0" r="5715" b="0"/>
            <wp:wrapTopAndBottom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AE238C" w14:textId="2722BFA6" w:rsidR="00836128" w:rsidRPr="001F3730" w:rsidRDefault="00836128">
      <w:pPr>
        <w:rPr>
          <w:rFonts w:ascii="Times New Roman" w:hAnsi="Times New Roman" w:cs="Times New Roman"/>
        </w:rPr>
      </w:pPr>
    </w:p>
    <w:p w14:paraId="23544669" w14:textId="0D356CDB" w:rsidR="00836128" w:rsidRPr="001F3730" w:rsidRDefault="00836128">
      <w:pPr>
        <w:rPr>
          <w:rFonts w:ascii="Times New Roman" w:hAnsi="Times New Roman" w:cs="Times New Roman"/>
        </w:rPr>
      </w:pPr>
    </w:p>
    <w:p w14:paraId="18F7AA3F" w14:textId="77777777" w:rsidR="005A272E" w:rsidRPr="001F3730" w:rsidRDefault="005A272E">
      <w:pPr>
        <w:rPr>
          <w:rFonts w:ascii="Times New Roman" w:hAnsi="Times New Roman" w:cs="Times New Roman"/>
        </w:rPr>
      </w:pPr>
    </w:p>
    <w:p w14:paraId="447CD84C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  <w:lang w:eastAsia="ru-RU"/>
        </w:rPr>
      </w:pPr>
      <w:r w:rsidRPr="008C5482"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  <w:lang w:eastAsia="ru-RU"/>
        </w:rPr>
        <w:t>Инструкция по охране труда</w:t>
      </w:r>
    </w:p>
    <w:p w14:paraId="0482AFC2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  <w:lang w:eastAsia="ru-RU"/>
        </w:rPr>
      </w:pPr>
    </w:p>
    <w:p w14:paraId="249D5848" w14:textId="400C6B45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</w:pPr>
      <w:r w:rsidRPr="008C5482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>компетенции «</w:t>
      </w:r>
      <w:r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>ИЗДАТЕЛЬСКОЕ ДЕЛО</w:t>
      </w:r>
      <w:r w:rsidRPr="008C5482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>»</w:t>
      </w:r>
    </w:p>
    <w:p w14:paraId="43507B7A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  <w:lang w:eastAsia="ru-RU"/>
        </w:rPr>
      </w:pPr>
      <w:r w:rsidRPr="008C5482"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  <w:lang w:eastAsia="ru-RU"/>
        </w:rPr>
        <w:t xml:space="preserve">Итогового (межрегионального) этапа Чемпионата по профессиональному мастерству «Профессионалы» </w:t>
      </w:r>
    </w:p>
    <w:p w14:paraId="019DCF71" w14:textId="23A1261C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  <w:u w:val="single"/>
          <w:lang w:eastAsia="ru-RU"/>
        </w:rPr>
      </w:pPr>
      <w:r w:rsidRPr="008C5482"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  <w:u w:val="single"/>
          <w:lang w:eastAsia="ru-RU"/>
        </w:rPr>
        <w:t>____</w:t>
      </w:r>
      <w:r w:rsidRPr="008C5482"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  <w:u w:val="single"/>
          <w:lang w:eastAsia="ru-RU"/>
        </w:rPr>
        <w:t>МОСКВА</w:t>
      </w:r>
      <w:r w:rsidRPr="008C5482"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  <w:u w:val="single"/>
          <w:lang w:eastAsia="ru-RU"/>
        </w:rPr>
        <w:t>_____</w:t>
      </w:r>
    </w:p>
    <w:p w14:paraId="1E2BC68B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lang w:eastAsia="ru-RU"/>
        </w:rPr>
      </w:pPr>
      <w:r w:rsidRPr="008C5482">
        <w:rPr>
          <w:rFonts w:ascii="Times New Roman" w:eastAsia="Times New Roman" w:hAnsi="Times New Roman" w:cs="Times New Roman"/>
          <w:color w:val="000000"/>
          <w:position w:val="-1"/>
          <w:lang w:eastAsia="ru-RU"/>
        </w:rPr>
        <w:t>регион проведения</w:t>
      </w:r>
    </w:p>
    <w:p w14:paraId="106C8796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2E9A303D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6C3972D4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72F72F54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0FDF98F0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0FFAE690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276BDEB5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704B88AA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1CC6C377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104580AE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55663B85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4E0652E1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63A65B5A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000B6ED4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51A77A67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210FB4E3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729B260E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450FCCC3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0A2F416A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51ED3A8D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14EC1229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3F8167B1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</w:p>
    <w:p w14:paraId="6273BF00" w14:textId="77777777" w:rsidR="008C5482" w:rsidRPr="008C5482" w:rsidRDefault="008C5482" w:rsidP="008C54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</w:pPr>
      <w:r w:rsidRPr="008C5482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  <w:t>2025 г.</w:t>
      </w: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14:paraId="060A851D" w14:textId="731695C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contextualSpacing/>
            <w:jc w:val="center"/>
            <w:rPr>
              <w:rFonts w:ascii="Times New Roman" w:eastAsia="Times New Roman" w:hAnsi="Times New Roman" w:cs="Times New Roman"/>
              <w:color w:val="000000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</w:rPr>
            <w:br w:type="page"/>
          </w:r>
        </w:p>
        <w:p w14:paraId="5CA14FAC" w14:textId="77777777" w:rsidR="001F3730" w:rsidRPr="001F3730" w:rsidRDefault="001F3730" w:rsidP="001F3730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lastRenderedPageBreak/>
            <w:t>Содержание</w:t>
          </w:r>
        </w:p>
        <w:sdt>
          <w:sdtPr>
            <w:rPr>
              <w:rFonts w:ascii="Times New Roman" w:hAnsi="Times New Roman" w:cs="Times New Roman"/>
              <w:sz w:val="28"/>
              <w:szCs w:val="28"/>
            </w:rPr>
            <w:id w:val="1384755126"/>
            <w:docPartObj>
              <w:docPartGallery w:val="Table of Contents"/>
              <w:docPartUnique/>
            </w:docPartObj>
          </w:sdtPr>
          <w:sdtEndPr/>
          <w:sdtContent>
            <w:p w14:paraId="337A64C8" w14:textId="6CAC969A" w:rsidR="001F3730" w:rsidRPr="001F3730" w:rsidRDefault="001F3730" w:rsidP="001F3730">
              <w:pPr>
                <w:pBdr>
                  <w:top w:val="none" w:sz="0" w:space="0" w:color="000000"/>
                  <w:left w:val="none" w:sz="0" w:space="0" w:color="000000"/>
                  <w:bottom w:val="none" w:sz="0" w:space="0" w:color="000000"/>
                  <w:right w:val="none" w:sz="0" w:space="0" w:color="000000"/>
                  <w:between w:val="none" w:sz="0" w:space="0" w:color="000000"/>
                </w:pBdr>
                <w:tabs>
                  <w:tab w:val="right" w:pos="9911"/>
                </w:tabs>
                <w:spacing w:line="360" w:lineRule="auto"/>
                <w:contextualSpacing/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</w:pPr>
              <w:r w:rsidRPr="001F3730">
                <w:rPr>
                  <w:rFonts w:ascii="Times New Roman" w:hAnsi="Times New Roman" w:cs="Times New Roman"/>
                  <w:sz w:val="28"/>
                  <w:szCs w:val="28"/>
                </w:rPr>
                <w:fldChar w:fldCharType="begin"/>
              </w:r>
              <w:r w:rsidRPr="001F3730">
                <w:rPr>
                  <w:rFonts w:ascii="Times New Roman" w:hAnsi="Times New Roman" w:cs="Times New Roman"/>
                  <w:sz w:val="28"/>
                  <w:szCs w:val="28"/>
                </w:rPr>
                <w:instrText xml:space="preserve"> TOC \h \u \z </w:instrText>
              </w:r>
              <w:r w:rsidRPr="001F3730">
                <w:rPr>
                  <w:rFonts w:ascii="Times New Roman" w:hAnsi="Times New Roman" w:cs="Times New Roman"/>
                  <w:sz w:val="28"/>
                  <w:szCs w:val="28"/>
                </w:rPr>
                <w:fldChar w:fldCharType="separate"/>
              </w:r>
              <w:hyperlink w:anchor="_heading=h.30j0zll" w:tooltip="#_heading=h.30j0zll" w:history="1">
                <w:r w:rsidRPr="001F3730">
                  <w:rPr>
                    <w:rFonts w:ascii="Times New Roman" w:eastAsia="Times New Roman" w:hAnsi="Times New Roman" w:cs="Times New Roman"/>
                    <w:color w:val="0000FF"/>
                    <w:sz w:val="28"/>
                    <w:szCs w:val="28"/>
                    <w:u w:val="single"/>
                  </w:rPr>
                  <w:t>1. Область применения</w:t>
                </w:r>
              </w:hyperlink>
              <w:hyperlink w:anchor="_heading=h.30j0zll" w:tooltip="#_heading=h.30j0zll" w:history="1">
                <w:r w:rsidRPr="001F3730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w:tab/>
                </w:r>
              </w:hyperlink>
              <w:r w:rsidR="00B16463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</w:t>
              </w:r>
            </w:p>
            <w:p w14:paraId="79792AB0" w14:textId="4AD08288" w:rsidR="001F3730" w:rsidRPr="001F3730" w:rsidRDefault="00BD228B" w:rsidP="001F3730">
              <w:pPr>
                <w:pBdr>
                  <w:top w:val="none" w:sz="0" w:space="0" w:color="000000"/>
                  <w:left w:val="none" w:sz="0" w:space="0" w:color="000000"/>
                  <w:bottom w:val="none" w:sz="0" w:space="0" w:color="000000"/>
                  <w:right w:val="none" w:sz="0" w:space="0" w:color="000000"/>
                  <w:between w:val="none" w:sz="0" w:space="0" w:color="000000"/>
                </w:pBdr>
                <w:tabs>
                  <w:tab w:val="right" w:pos="9911"/>
                </w:tabs>
                <w:spacing w:line="360" w:lineRule="auto"/>
                <w:contextualSpacing/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</w:pPr>
              <w:hyperlink w:anchor="_heading=h.1fob9te" w:tooltip="#_heading=h.1fob9te" w:history="1">
                <w:r w:rsidR="001F3730" w:rsidRPr="001F3730">
                  <w:rPr>
                    <w:rFonts w:ascii="Times New Roman" w:eastAsia="Times New Roman" w:hAnsi="Times New Roman" w:cs="Times New Roman"/>
                    <w:color w:val="0000FF"/>
                    <w:sz w:val="28"/>
                    <w:szCs w:val="28"/>
                    <w:u w:val="single"/>
                  </w:rPr>
                  <w:t>2. Нормативные ссылки</w:t>
                </w:r>
              </w:hyperlink>
              <w:hyperlink w:anchor="_heading=h.1fob9te" w:tooltip="#_heading=h.1fob9te" w:history="1">
                <w:r w:rsidR="001F3730" w:rsidRPr="001F3730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w:tab/>
                </w:r>
              </w:hyperlink>
              <w:r w:rsidR="00B16463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</w:t>
              </w:r>
            </w:p>
            <w:p w14:paraId="3867A091" w14:textId="662D4F82" w:rsidR="001F3730" w:rsidRPr="001F3730" w:rsidRDefault="00BD228B" w:rsidP="001F3730">
              <w:pPr>
                <w:pBdr>
                  <w:top w:val="none" w:sz="0" w:space="0" w:color="000000"/>
                  <w:left w:val="none" w:sz="0" w:space="0" w:color="000000"/>
                  <w:bottom w:val="none" w:sz="0" w:space="0" w:color="000000"/>
                  <w:right w:val="none" w:sz="0" w:space="0" w:color="000000"/>
                  <w:between w:val="none" w:sz="0" w:space="0" w:color="000000"/>
                </w:pBdr>
                <w:tabs>
                  <w:tab w:val="right" w:pos="9911"/>
                </w:tabs>
                <w:spacing w:line="360" w:lineRule="auto"/>
                <w:contextualSpacing/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</w:pPr>
              <w:hyperlink w:anchor="_heading=h.2et92p0" w:tooltip="#_heading=h.2et92p0" w:history="1">
                <w:r w:rsidR="001F3730" w:rsidRPr="001F3730">
                  <w:rPr>
                    <w:rFonts w:ascii="Times New Roman" w:eastAsia="Times New Roman" w:hAnsi="Times New Roman" w:cs="Times New Roman"/>
                    <w:color w:val="0000FF"/>
                    <w:sz w:val="28"/>
                    <w:szCs w:val="28"/>
                    <w:u w:val="single"/>
                  </w:rPr>
                  <w:t>3. Общие требования охраны труда</w:t>
                </w:r>
              </w:hyperlink>
              <w:hyperlink w:anchor="_heading=h.2et92p0" w:tooltip="#_heading=h.2et92p0" w:history="1">
                <w:r w:rsidR="001F3730" w:rsidRPr="001F3730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w:tab/>
                </w:r>
              </w:hyperlink>
              <w:r w:rsidR="00B16463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</w:t>
              </w:r>
            </w:p>
            <w:p w14:paraId="7A87B39D" w14:textId="028707E2" w:rsidR="001F3730" w:rsidRPr="001F3730" w:rsidRDefault="00BD228B" w:rsidP="001F3730">
              <w:pPr>
                <w:pBdr>
                  <w:top w:val="none" w:sz="0" w:space="0" w:color="000000"/>
                  <w:left w:val="none" w:sz="0" w:space="0" w:color="000000"/>
                  <w:bottom w:val="none" w:sz="0" w:space="0" w:color="000000"/>
                  <w:right w:val="none" w:sz="0" w:space="0" w:color="000000"/>
                  <w:between w:val="none" w:sz="0" w:space="0" w:color="000000"/>
                </w:pBdr>
                <w:tabs>
                  <w:tab w:val="right" w:pos="9911"/>
                </w:tabs>
                <w:spacing w:line="360" w:lineRule="auto"/>
                <w:contextualSpacing/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</w:pPr>
              <w:hyperlink w:anchor="_heading=h.tyjcwt" w:tooltip="#_heading=h.tyjcwt" w:history="1">
                <w:r w:rsidR="001F3730" w:rsidRPr="001F3730">
                  <w:rPr>
                    <w:rFonts w:ascii="Times New Roman" w:eastAsia="Times New Roman" w:hAnsi="Times New Roman" w:cs="Times New Roman"/>
                    <w:color w:val="0000FF"/>
                    <w:sz w:val="28"/>
                    <w:szCs w:val="28"/>
                    <w:u w:val="single"/>
                  </w:rPr>
                  <w:t>4. Требования охраны труда перед началом работы</w:t>
                </w:r>
              </w:hyperlink>
              <w:hyperlink w:anchor="_heading=h.tyjcwt" w:tooltip="#_heading=h.tyjcwt" w:history="1">
                <w:r w:rsidR="001F3730" w:rsidRPr="001F3730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w:tab/>
                </w:r>
              </w:hyperlink>
              <w:r w:rsidR="00B16463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4</w:t>
              </w:r>
            </w:p>
            <w:p w14:paraId="43027F2D" w14:textId="57F6F24D" w:rsidR="001F3730" w:rsidRPr="001F3730" w:rsidRDefault="00BD228B" w:rsidP="001F3730">
              <w:pPr>
                <w:pBdr>
                  <w:top w:val="none" w:sz="0" w:space="0" w:color="000000"/>
                  <w:left w:val="none" w:sz="0" w:space="0" w:color="000000"/>
                  <w:bottom w:val="none" w:sz="0" w:space="0" w:color="000000"/>
                  <w:right w:val="none" w:sz="0" w:space="0" w:color="000000"/>
                  <w:between w:val="none" w:sz="0" w:space="0" w:color="000000"/>
                </w:pBdr>
                <w:tabs>
                  <w:tab w:val="right" w:pos="9911"/>
                </w:tabs>
                <w:spacing w:line="360" w:lineRule="auto"/>
                <w:contextualSpacing/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</w:pPr>
              <w:hyperlink w:anchor="_heading=h.3dy6vkm" w:tooltip="#_heading=h.3dy6vkm" w:history="1">
                <w:r w:rsidR="001F3730" w:rsidRPr="001F3730">
                  <w:rPr>
                    <w:rFonts w:ascii="Times New Roman" w:eastAsia="Times New Roman" w:hAnsi="Times New Roman" w:cs="Times New Roman"/>
                    <w:color w:val="0000FF"/>
                    <w:sz w:val="28"/>
                    <w:szCs w:val="28"/>
                    <w:u w:val="single"/>
                  </w:rPr>
                  <w:t>5. Требования охраны труда во время работы</w:t>
                </w:r>
              </w:hyperlink>
              <w:hyperlink w:anchor="_heading=h.3dy6vkm" w:tooltip="#_heading=h.3dy6vkm" w:history="1">
                <w:r w:rsidR="001F3730" w:rsidRPr="001F3730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w:tab/>
                </w:r>
              </w:hyperlink>
              <w:r w:rsidR="00B16463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6</w:t>
              </w:r>
            </w:p>
            <w:p w14:paraId="51D5C5FA" w14:textId="66949D7F" w:rsidR="001F3730" w:rsidRPr="001F3730" w:rsidRDefault="00BD228B" w:rsidP="001F3730">
              <w:pPr>
                <w:pBdr>
                  <w:top w:val="none" w:sz="0" w:space="0" w:color="000000"/>
                  <w:left w:val="none" w:sz="0" w:space="0" w:color="000000"/>
                  <w:bottom w:val="none" w:sz="0" w:space="0" w:color="000000"/>
                  <w:right w:val="none" w:sz="0" w:space="0" w:color="000000"/>
                  <w:between w:val="none" w:sz="0" w:space="0" w:color="000000"/>
                </w:pBdr>
                <w:tabs>
                  <w:tab w:val="right" w:pos="9911"/>
                </w:tabs>
                <w:spacing w:line="360" w:lineRule="auto"/>
                <w:contextualSpacing/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</w:pPr>
              <w:hyperlink w:anchor="_heading=h.1t3h5sf" w:tooltip="#_heading=h.1t3h5sf" w:history="1">
                <w:r w:rsidR="001F3730" w:rsidRPr="001F3730">
                  <w:rPr>
                    <w:rFonts w:ascii="Times New Roman" w:eastAsia="Times New Roman" w:hAnsi="Times New Roman" w:cs="Times New Roman"/>
                    <w:color w:val="0000FF"/>
                    <w:sz w:val="28"/>
                    <w:szCs w:val="28"/>
                    <w:u w:val="single"/>
                  </w:rPr>
                  <w:t>6. Требования охраны труда в аварийных ситуациях</w:t>
                </w:r>
              </w:hyperlink>
              <w:hyperlink w:anchor="_heading=h.1t3h5sf" w:tooltip="#_heading=h.1t3h5sf" w:history="1">
                <w:r w:rsidR="001F3730" w:rsidRPr="001F3730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w:tab/>
                </w:r>
              </w:hyperlink>
              <w:r w:rsidR="00B16463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7</w:t>
              </w:r>
            </w:p>
            <w:p w14:paraId="1118DF7D" w14:textId="61ACED1B" w:rsidR="001F3730" w:rsidRPr="001F3730" w:rsidRDefault="00BD228B" w:rsidP="001F3730">
              <w:pPr>
                <w:pBdr>
                  <w:top w:val="none" w:sz="0" w:space="0" w:color="000000"/>
                  <w:left w:val="none" w:sz="0" w:space="0" w:color="000000"/>
                  <w:bottom w:val="none" w:sz="0" w:space="0" w:color="000000"/>
                  <w:right w:val="none" w:sz="0" w:space="0" w:color="000000"/>
                  <w:between w:val="none" w:sz="0" w:space="0" w:color="000000"/>
                </w:pBdr>
                <w:tabs>
                  <w:tab w:val="right" w:pos="9911"/>
                </w:tabs>
                <w:spacing w:line="360" w:lineRule="auto"/>
                <w:contextualSpacing/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</w:pPr>
              <w:hyperlink w:anchor="_heading=h.4d34og8" w:tooltip="#_heading=h.4d34og8" w:history="1">
                <w:r w:rsidR="001F3730" w:rsidRPr="001F3730">
                  <w:rPr>
                    <w:rFonts w:ascii="Times New Roman" w:eastAsia="Times New Roman" w:hAnsi="Times New Roman" w:cs="Times New Roman"/>
                    <w:color w:val="0000FF"/>
                    <w:sz w:val="28"/>
                    <w:szCs w:val="28"/>
                    <w:u w:val="single"/>
                  </w:rPr>
                  <w:t>7. Требования охраны труда по окончании работы</w:t>
                </w:r>
              </w:hyperlink>
              <w:hyperlink w:anchor="_heading=h.4d34og8" w:tooltip="#_heading=h.4d34og8" w:history="1">
                <w:r w:rsidR="001F3730" w:rsidRPr="001F3730">
                  <w:rPr>
                    <w:rFonts w:ascii="Times New Roman" w:eastAsia="Times New Roman" w:hAnsi="Times New Roman" w:cs="Times New Roman"/>
                    <w:color w:val="000000"/>
                    <w:sz w:val="28"/>
                    <w:szCs w:val="28"/>
                  </w:rPr>
                  <w:tab/>
                </w:r>
              </w:hyperlink>
              <w:r w:rsidR="001F3730" w:rsidRPr="001F3730">
                <w:rPr>
                  <w:rFonts w:ascii="Times New Roman" w:hAnsi="Times New Roman" w:cs="Times New Roman"/>
                  <w:sz w:val="28"/>
                  <w:szCs w:val="28"/>
                </w:rPr>
                <w:fldChar w:fldCharType="end"/>
              </w:r>
              <w:r w:rsidR="00B16463">
                <w:rPr>
                  <w:rFonts w:ascii="Times New Roman" w:hAnsi="Times New Roman" w:cs="Times New Roman"/>
                  <w:sz w:val="28"/>
                  <w:szCs w:val="28"/>
                </w:rPr>
                <w:t>8</w:t>
              </w:r>
            </w:p>
          </w:sdtContent>
        </w:sdt>
        <w:p w14:paraId="024285D2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</w:p>
        <w:p w14:paraId="4D1480BC" w14:textId="77777777" w:rsidR="001F3730" w:rsidRPr="001F3730" w:rsidRDefault="001F3730" w:rsidP="001F3730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both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</w:pPr>
          <w:r w:rsidRPr="001F3730">
            <w:rPr>
              <w:rFonts w:ascii="Times New Roman" w:hAnsi="Times New Roman" w:cs="Times New Roman"/>
              <w:sz w:val="28"/>
              <w:szCs w:val="28"/>
            </w:rPr>
            <w:br w:type="page" w:clear="all"/>
          </w:r>
          <w:bookmarkStart w:id="0" w:name="_GoBack"/>
          <w:bookmarkEnd w:id="0"/>
        </w:p>
        <w:p w14:paraId="269B9606" w14:textId="77777777" w:rsidR="001F3730" w:rsidRPr="001F3730" w:rsidRDefault="001F3730" w:rsidP="001F3730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lastRenderedPageBreak/>
            <w:t>1. Область применения</w:t>
          </w:r>
        </w:p>
        <w:p w14:paraId="39D739F9" w14:textId="72DBF664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1.1.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    </w:r>
          <w:r w:rsidR="008C5482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Итогового (Межрегионального)</w:t>
          </w: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этапа Чемпионата по профессиональному мастерству «Профессионалы» в 2025 г. (далее Чемпионата).</w:t>
          </w:r>
        </w:p>
        <w:p w14:paraId="10D7DE7A" w14:textId="767EA8AE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1.2. Выполнение требований настоящих правил обязательны для всех участников </w:t>
          </w:r>
          <w:r w:rsidR="000F6809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Итогового (Межрегионального)</w:t>
          </w: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этапа Чемпионата по профессиональному м</w:t>
          </w:r>
          <w:r w:rsidR="000F6809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астерству «Профессионалы» в 2025</w:t>
          </w: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г. компетенции «</w:t>
          </w:r>
          <w:r w:rsidR="000F6809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Издательское дело</w:t>
          </w: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». </w:t>
          </w:r>
        </w:p>
        <w:p w14:paraId="447E99B4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</w:p>
        <w:p w14:paraId="47DB6EC0" w14:textId="77777777" w:rsidR="001F3730" w:rsidRPr="001F3730" w:rsidRDefault="001F3730" w:rsidP="001F3730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2. Нормативные ссылки</w:t>
          </w:r>
        </w:p>
        <w:p w14:paraId="483485DB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2.1. Правила разработаны на основании следующих документов и источников:</w:t>
          </w:r>
        </w:p>
        <w:p w14:paraId="21FFEEB0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2.1.1. Трудовой кодекс Российской Федерации от 30.12.2001 № 197-ФЗ.</w:t>
          </w:r>
        </w:p>
        <w:p w14:paraId="72749E64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contextualSpacing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</w:p>
        <w:p w14:paraId="7EED54F7" w14:textId="77777777" w:rsidR="001F3730" w:rsidRPr="001F3730" w:rsidRDefault="001F3730" w:rsidP="001F3730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3. Общие требования охраны труда</w:t>
          </w:r>
        </w:p>
        <w:p w14:paraId="71E184A2" w14:textId="6B8F1694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3.1. К выполнению конкурсного задания по компетенции «</w:t>
          </w:r>
          <w:r w:rsidR="000F6809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Издательское дело</w:t>
          </w: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» допускаются участники Чемпионата, прошедшие вводный инструктаж по охране труда, инструктаж на рабочем месте, обучение и проверку </w:t>
          </w:r>
          <w:r w:rsidR="000F6809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знаний требований охраны труда</w:t>
          </w: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    </w:r>
        </w:p>
        <w:p w14:paraId="73AA3342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3.2. Участник Чемпионата обязан:</w:t>
          </w:r>
        </w:p>
        <w:p w14:paraId="637D6748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3.2.1. Выполнять только ту работу, которая определена его ролью на Чемпионате.</w:t>
          </w:r>
        </w:p>
        <w:p w14:paraId="5CF01C2E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3.2.2. Правильно применять средства индивидуальной и коллективной защиты.</w:t>
          </w:r>
        </w:p>
        <w:p w14:paraId="0276078D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lastRenderedPageBreak/>
            <w:t>3.3.3. Соблюдать требования охраны труда.</w:t>
          </w:r>
        </w:p>
        <w:p w14:paraId="050C62D9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    </w:r>
        </w:p>
        <w:p w14:paraId="4738E245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3.3.5. Применять безопасные методы и приёмы выполнения работ и оказания первой помощи, инструктаж по охране труда.</w:t>
          </w:r>
        </w:p>
        <w:p w14:paraId="6C4D4DD1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3.3. При выполнении работ на участника Чемпионата возможны воздействия следующих опасных и вредных производственных факторов:</w:t>
          </w:r>
        </w:p>
        <w:p w14:paraId="6CAF36E5" w14:textId="77777777" w:rsidR="001F3730" w:rsidRPr="001F3730" w:rsidRDefault="001F3730" w:rsidP="001F3730">
          <w:pPr>
            <w:pStyle w:val="aff1"/>
            <w:numPr>
              <w:ilvl w:val="0"/>
              <w:numId w:val="25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ind w:left="993" w:hanging="284"/>
            <w:jc w:val="both"/>
            <w:outlineLvl w:val="0"/>
            <w:rPr>
              <w:rFonts w:ascii="Times New Roman" w:eastAsia="Times New Roman" w:hAnsi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/>
              <w:color w:val="000000"/>
              <w:sz w:val="28"/>
              <w:szCs w:val="28"/>
            </w:rPr>
            <w:t>поражение электрическим током;</w:t>
          </w:r>
        </w:p>
        <w:p w14:paraId="18D9E5A8" w14:textId="77777777" w:rsidR="001F3730" w:rsidRPr="001F3730" w:rsidRDefault="001F3730" w:rsidP="001F3730">
          <w:pPr>
            <w:pStyle w:val="aff1"/>
            <w:numPr>
              <w:ilvl w:val="0"/>
              <w:numId w:val="25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ind w:left="993" w:hanging="284"/>
            <w:jc w:val="both"/>
            <w:outlineLvl w:val="0"/>
            <w:rPr>
              <w:rFonts w:ascii="Times New Roman" w:eastAsia="Times New Roman" w:hAnsi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/>
              <w:color w:val="000000"/>
              <w:sz w:val="28"/>
              <w:szCs w:val="28"/>
            </w:rPr>
            <w:t>повышенная загазованность воздуха рабочей зоны, наличие в воздухе рабочей зоны вредных аэрозолей;</w:t>
          </w:r>
        </w:p>
        <w:p w14:paraId="09459F0B" w14:textId="17DEF475" w:rsidR="001F3730" w:rsidRPr="000F6809" w:rsidRDefault="001F3730" w:rsidP="000F6809">
          <w:pPr>
            <w:pStyle w:val="aff1"/>
            <w:numPr>
              <w:ilvl w:val="0"/>
              <w:numId w:val="25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ind w:left="993" w:hanging="284"/>
            <w:jc w:val="both"/>
            <w:outlineLvl w:val="0"/>
            <w:rPr>
              <w:rFonts w:ascii="Times New Roman" w:eastAsia="Times New Roman" w:hAnsi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/>
              <w:color w:val="000000"/>
              <w:sz w:val="28"/>
              <w:szCs w:val="28"/>
            </w:rPr>
            <w:t>повышенная или пониженная температура воздуха рабочей зоны;</w:t>
          </w:r>
        </w:p>
        <w:p w14:paraId="4EF327EF" w14:textId="77777777" w:rsidR="001F3730" w:rsidRPr="001F3730" w:rsidRDefault="001F3730" w:rsidP="001F3730">
          <w:pPr>
            <w:pStyle w:val="aff1"/>
            <w:numPr>
              <w:ilvl w:val="0"/>
              <w:numId w:val="25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ind w:left="993" w:hanging="284"/>
            <w:jc w:val="both"/>
            <w:outlineLvl w:val="0"/>
            <w:rPr>
              <w:rFonts w:ascii="Times New Roman" w:eastAsia="Times New Roman" w:hAnsi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/>
              <w:color w:val="000000"/>
              <w:sz w:val="28"/>
              <w:szCs w:val="28"/>
            </w:rPr>
            <w:t>физические и нервно-психические перегрузки;</w:t>
          </w:r>
        </w:p>
        <w:p w14:paraId="52178626" w14:textId="467E152C" w:rsidR="001F3730" w:rsidRPr="000F6809" w:rsidRDefault="001F3730" w:rsidP="000F6809">
          <w:pPr>
            <w:pStyle w:val="aff1"/>
            <w:numPr>
              <w:ilvl w:val="0"/>
              <w:numId w:val="25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ind w:left="993" w:hanging="284"/>
            <w:jc w:val="both"/>
            <w:outlineLvl w:val="0"/>
            <w:rPr>
              <w:rFonts w:ascii="Times New Roman" w:eastAsia="Times New Roman" w:hAnsi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/>
              <w:color w:val="000000"/>
              <w:sz w:val="28"/>
              <w:szCs w:val="28"/>
            </w:rPr>
            <w:t>падающие предметы (элементы оборудования) и инструмент.</w:t>
          </w:r>
        </w:p>
        <w:p w14:paraId="6B8240FC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3.5. Участникам Чемпионата необходимо знать и соблюдать требования по охране труда, пожарной безопасности, производственной санитарии.</w:t>
          </w:r>
        </w:p>
        <w:p w14:paraId="7F03F3F0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3.6. Конкурсные работы должны проводиться в соответствии с технической документацией задания Чемпионата.</w:t>
          </w:r>
        </w:p>
        <w:p w14:paraId="55B229B5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    </w:r>
        </w:p>
        <w:p w14:paraId="2EF6F7C5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3.8. В случаях </w:t>
          </w:r>
          <w:proofErr w:type="spellStart"/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травмирования</w:t>
          </w:r>
          <w:proofErr w:type="spellEnd"/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или недомогания, необходимо прекратить работу, известить об этом экспертов и обратиться в медицинское учреждение.</w:t>
          </w:r>
        </w:p>
        <w:p w14:paraId="538C1370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3.9. Лица, не соблюдающие настоящие Правила, привлекаются к ответственности согласно действующему законодательству.</w:t>
          </w:r>
        </w:p>
        <w:p w14:paraId="3FD2857B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lastRenderedPageBreak/>
    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    </w:r>
        </w:p>
        <w:p w14:paraId="0A5798B4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40" w:lineRule="auto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</w:p>
        <w:p w14:paraId="5D89DCC6" w14:textId="77777777" w:rsidR="001F3730" w:rsidRPr="001F3730" w:rsidRDefault="001F3730" w:rsidP="001F3730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4. Требования охраны труда перед началом работы</w:t>
          </w:r>
        </w:p>
        <w:p w14:paraId="0CE7784A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4.1. Перед началом выполнения работ конкурсант обязан:</w:t>
          </w:r>
        </w:p>
        <w:p w14:paraId="26FE78FD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    </w:r>
        </w:p>
        <w:p w14:paraId="0B744E0A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форме. </w:t>
          </w:r>
        </w:p>
        <w:p w14:paraId="07E29E18" w14:textId="77777777" w:rsidR="001F3730" w:rsidRPr="001F3730" w:rsidRDefault="001F3730" w:rsidP="000F68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Подготовить рабочее место:</w:t>
          </w:r>
        </w:p>
        <w:p w14:paraId="1BD7A4A3" w14:textId="77777777" w:rsidR="001F3730" w:rsidRPr="001F3730" w:rsidRDefault="001F3730" w:rsidP="001F3730">
          <w:pPr>
            <w:pStyle w:val="aff1"/>
            <w:numPr>
              <w:ilvl w:val="0"/>
              <w:numId w:val="26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ind w:left="993" w:hanging="284"/>
            <w:jc w:val="both"/>
            <w:outlineLvl w:val="0"/>
            <w:rPr>
              <w:rFonts w:ascii="Times New Roman" w:eastAsia="Times New Roman" w:hAnsi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/>
              <w:color w:val="000000"/>
              <w:sz w:val="28"/>
              <w:szCs w:val="28"/>
            </w:rPr>
            <w:t>разместить инструмент и расходные материалы на столе для макетирования;</w:t>
          </w:r>
        </w:p>
        <w:p w14:paraId="3AD3B13F" w14:textId="77777777" w:rsidR="001F3730" w:rsidRPr="001F3730" w:rsidRDefault="001F3730" w:rsidP="001F3730">
          <w:pPr>
            <w:pStyle w:val="aff1"/>
            <w:numPr>
              <w:ilvl w:val="0"/>
              <w:numId w:val="26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ind w:left="993" w:hanging="284"/>
            <w:jc w:val="both"/>
            <w:outlineLvl w:val="0"/>
            <w:rPr>
              <w:rFonts w:ascii="Times New Roman" w:eastAsia="Times New Roman" w:hAnsi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/>
              <w:color w:val="000000"/>
              <w:sz w:val="28"/>
              <w:szCs w:val="28"/>
            </w:rPr>
            <w:t>произвести запуск оборудования на пробном образце.</w:t>
          </w:r>
        </w:p>
        <w:p w14:paraId="664381EB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Подготовить инструмент и оборудование, разрешенное к самостоятельной работе:</w:t>
          </w:r>
        </w:p>
        <w:tbl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334"/>
            <w:gridCol w:w="6295"/>
          </w:tblGrid>
          <w:tr w:rsidR="001F3730" w:rsidRPr="001F3730" w14:paraId="2A97573B" w14:textId="77777777" w:rsidTr="00C75B09">
            <w:trPr>
              <w:tblHeader/>
              <w:jc w:val="center"/>
            </w:trPr>
            <w:tc>
              <w:tcPr>
                <w:tcW w:w="1731" w:type="pct"/>
                <w:shd w:val="clear" w:color="auto" w:fill="auto"/>
              </w:tcPr>
              <w:p w14:paraId="46DC11E0" w14:textId="77777777" w:rsidR="001F3730" w:rsidRPr="001F3730" w:rsidRDefault="001F3730" w:rsidP="00C75B09">
                <w:pPr>
                  <w:spacing w:line="276" w:lineRule="auto"/>
                  <w:contextualSpacing/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1F3730">
                  <w:rPr>
                    <w:rFonts w:ascii="Times New Roman" w:eastAsia="Times New Roman" w:hAnsi="Times New Roman" w:cs="Times New Roman"/>
                    <w:b/>
                  </w:rPr>
                  <w:t>Наименование инструмента или оборудования</w:t>
                </w:r>
              </w:p>
            </w:tc>
            <w:tc>
              <w:tcPr>
                <w:tcW w:w="3269" w:type="pct"/>
                <w:shd w:val="clear" w:color="auto" w:fill="auto"/>
              </w:tcPr>
              <w:p w14:paraId="03A6A1BC" w14:textId="77777777" w:rsidR="001F3730" w:rsidRPr="001F3730" w:rsidRDefault="001F3730" w:rsidP="00C75B09">
                <w:pPr>
                  <w:spacing w:line="276" w:lineRule="auto"/>
                  <w:contextualSpacing/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1F3730">
                  <w:rPr>
                    <w:rFonts w:ascii="Times New Roman" w:eastAsia="Times New Roman" w:hAnsi="Times New Roman" w:cs="Times New Roman"/>
                    <w:b/>
                  </w:rPr>
                  <w:t>Правила подготовки к выполнению конкурсного задания</w:t>
                </w:r>
              </w:p>
            </w:tc>
          </w:tr>
          <w:tr w:rsidR="001F3730" w:rsidRPr="001F3730" w14:paraId="6E93D262" w14:textId="77777777" w:rsidTr="00C75B09">
            <w:trPr>
              <w:jc w:val="center"/>
            </w:trPr>
            <w:tc>
              <w:tcPr>
                <w:tcW w:w="1731" w:type="pct"/>
                <w:shd w:val="clear" w:color="auto" w:fill="auto"/>
                <w:vAlign w:val="center"/>
              </w:tcPr>
              <w:p w14:paraId="0AFA332D" w14:textId="6B3A7493" w:rsidR="001F3730" w:rsidRPr="001F3730" w:rsidRDefault="001F3730" w:rsidP="000F6809">
                <w:pPr>
                  <w:contextualSpacing/>
                  <w:rPr>
                    <w:rFonts w:ascii="Times New Roman" w:eastAsia="Times New Roman" w:hAnsi="Times New Roman" w:cs="Times New Roman"/>
                  </w:rPr>
                </w:pPr>
                <w:r w:rsidRPr="001F3730">
                  <w:rPr>
                    <w:rFonts w:ascii="Times New Roman" w:hAnsi="Times New Roman" w:cs="Times New Roman"/>
                    <w:color w:val="000000"/>
                    <w:szCs w:val="28"/>
                  </w:rPr>
                  <w:t>Компьютер с монитором, клавиатура и мышь</w:t>
                </w:r>
              </w:p>
            </w:tc>
            <w:tc>
              <w:tcPr>
                <w:tcW w:w="3269" w:type="pct"/>
                <w:shd w:val="clear" w:color="auto" w:fill="auto"/>
              </w:tcPr>
              <w:p w14:paraId="3B89F66D" w14:textId="77777777" w:rsidR="001F3730" w:rsidRPr="001F3730" w:rsidRDefault="001F3730" w:rsidP="00C75B09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проверить исправность оборудования и приспособлений:</w:t>
                </w:r>
              </w:p>
              <w:p w14:paraId="36BF8C77" w14:textId="77777777" w:rsidR="001F3730" w:rsidRPr="001F3730" w:rsidRDefault="001F3730" w:rsidP="00C75B09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наличие защитных кожухов;</w:t>
                </w:r>
              </w:p>
              <w:p w14:paraId="6D7C750A" w14:textId="77777777" w:rsidR="001F3730" w:rsidRPr="001F3730" w:rsidRDefault="001F3730" w:rsidP="00C75B09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исправность работы мыши и клавиатуры;</w:t>
                </w:r>
              </w:p>
              <w:p w14:paraId="5AA2E93B" w14:textId="77777777" w:rsidR="001F3730" w:rsidRPr="001F3730" w:rsidRDefault="001F3730" w:rsidP="00C75B09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исправность цветопередачи монитора;</w:t>
                </w:r>
              </w:p>
              <w:p w14:paraId="1D7EBFE9" w14:textId="60E07399" w:rsidR="001F3730" w:rsidRPr="001F3730" w:rsidRDefault="001F3730" w:rsidP="001F3730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скорость работы при полной загруженности ПК;</w:t>
                </w:r>
              </w:p>
              <w:p w14:paraId="22951641" w14:textId="77777777" w:rsidR="001F3730" w:rsidRPr="001F3730" w:rsidRDefault="001F3730" w:rsidP="00C75B09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угол наклона экрана монитора, положения клавиатуры в целях исключения неудобных поз и длительных напряжений тела;</w:t>
                </w:r>
              </w:p>
              <w:p w14:paraId="4C836F77" w14:textId="77777777" w:rsidR="001F3730" w:rsidRPr="001F3730" w:rsidRDefault="001F3730" w:rsidP="00C75B09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монитор должен находиться на расстоянии не менее 50 см от глаз (оптимально 60-70 см);</w:t>
                </w:r>
              </w:p>
              <w:p w14:paraId="6957F661" w14:textId="77777777" w:rsidR="001F3730" w:rsidRPr="001F3730" w:rsidRDefault="001F3730" w:rsidP="00C75B09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следить за тем, чтобы вентиляционные отверстия устройств ничем не были закрыты.</w:t>
                </w:r>
              </w:p>
            </w:tc>
          </w:tr>
          <w:tr w:rsidR="001F3730" w:rsidRPr="001F3730" w14:paraId="651B142F" w14:textId="77777777" w:rsidTr="00C75B09">
            <w:trPr>
              <w:jc w:val="center"/>
            </w:trPr>
            <w:tc>
              <w:tcPr>
                <w:tcW w:w="1731" w:type="pct"/>
                <w:shd w:val="clear" w:color="auto" w:fill="auto"/>
                <w:vAlign w:val="center"/>
              </w:tcPr>
              <w:p w14:paraId="37FAF010" w14:textId="77777777" w:rsidR="001F3730" w:rsidRPr="001F3730" w:rsidRDefault="001F3730" w:rsidP="00C75B09">
                <w:pPr>
                  <w:contextualSpacing/>
                  <w:rPr>
                    <w:rFonts w:ascii="Times New Roman" w:hAnsi="Times New Roman" w:cs="Times New Roman"/>
                  </w:rPr>
                </w:pPr>
                <w:r w:rsidRPr="001F3730">
                  <w:rPr>
                    <w:rFonts w:ascii="Times New Roman" w:hAnsi="Times New Roman" w:cs="Times New Roman"/>
                    <w:color w:val="000000"/>
                    <w:szCs w:val="28"/>
                  </w:rPr>
                  <w:t>Принтер</w:t>
                </w:r>
              </w:p>
            </w:tc>
            <w:tc>
              <w:tcPr>
                <w:tcW w:w="3269" w:type="pct"/>
                <w:shd w:val="clear" w:color="auto" w:fill="auto"/>
              </w:tcPr>
              <w:p w14:paraId="30D87665" w14:textId="77777777" w:rsidR="001F3730" w:rsidRPr="001F3730" w:rsidRDefault="001F3730" w:rsidP="00C75B09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проверить синхронность работы ПК и принтера;</w:t>
                </w:r>
              </w:p>
              <w:p w14:paraId="7B42DFB2" w14:textId="77777777" w:rsidR="001F3730" w:rsidRPr="001F3730" w:rsidRDefault="001F3730" w:rsidP="00C75B09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lastRenderedPageBreak/>
                  <w:t>совершить пробный запуск тестовой печати;</w:t>
                </w:r>
              </w:p>
              <w:p w14:paraId="4F8CBC27" w14:textId="77777777" w:rsidR="001F3730" w:rsidRPr="001F3730" w:rsidRDefault="001F3730" w:rsidP="00C75B09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проверить наличие тонера и бумаги</w:t>
                </w:r>
              </w:p>
            </w:tc>
          </w:tr>
          <w:tr w:rsidR="001F3730" w:rsidRPr="001F3730" w14:paraId="277BF12A" w14:textId="77777777" w:rsidTr="00C75B09">
            <w:trPr>
              <w:jc w:val="center"/>
            </w:trPr>
            <w:tc>
              <w:tcPr>
                <w:tcW w:w="1731" w:type="pct"/>
                <w:shd w:val="clear" w:color="auto" w:fill="auto"/>
                <w:vAlign w:val="center"/>
              </w:tcPr>
              <w:p w14:paraId="5AE23E1E" w14:textId="77777777" w:rsidR="001F3730" w:rsidRPr="001F3730" w:rsidRDefault="001F3730" w:rsidP="00C75B09">
                <w:pPr>
                  <w:contextualSpacing/>
                  <w:rPr>
                    <w:rFonts w:ascii="Times New Roman" w:hAnsi="Times New Roman" w:cs="Times New Roman"/>
                  </w:rPr>
                </w:pPr>
                <w:r w:rsidRPr="001F3730">
                  <w:rPr>
                    <w:rFonts w:ascii="Times New Roman" w:hAnsi="Times New Roman" w:cs="Times New Roman"/>
                    <w:color w:val="000000"/>
                    <w:szCs w:val="28"/>
                  </w:rPr>
                  <w:lastRenderedPageBreak/>
                  <w:t>Инструменты и расходные материалы</w:t>
                </w:r>
              </w:p>
            </w:tc>
            <w:tc>
              <w:tcPr>
                <w:tcW w:w="3269" w:type="pct"/>
                <w:shd w:val="clear" w:color="auto" w:fill="auto"/>
              </w:tcPr>
              <w:p w14:paraId="3475E615" w14:textId="77777777" w:rsidR="001F3730" w:rsidRPr="001F3730" w:rsidRDefault="001F3730" w:rsidP="00C75B09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убедиться в исправности канцелярского ножа, при необходимости обновить или заменить лезвие;</w:t>
                </w:r>
              </w:p>
              <w:p w14:paraId="22C9818E" w14:textId="0D45B882" w:rsidR="001F3730" w:rsidRPr="001F3730" w:rsidRDefault="001F3730" w:rsidP="000F6809">
                <w:pPr>
                  <w:pStyle w:val="123"/>
                  <w:spacing w:line="276" w:lineRule="auto"/>
                  <w:ind w:left="357" w:hanging="357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 xml:space="preserve">убедиться, что карандаши наточены, </w:t>
                </w:r>
                <w:proofErr w:type="spellStart"/>
                <w:r w:rsidR="000F6809">
                  <w:rPr>
                    <w:sz w:val="24"/>
                    <w:szCs w:val="24"/>
                  </w:rPr>
                  <w:t>текстовыделители</w:t>
                </w:r>
                <w:proofErr w:type="spellEnd"/>
                <w:r w:rsidRPr="001F3730">
                  <w:rPr>
                    <w:sz w:val="24"/>
                    <w:szCs w:val="24"/>
                  </w:rPr>
                  <w:t xml:space="preserve"> не высохли.</w:t>
                </w:r>
              </w:p>
            </w:tc>
          </w:tr>
        </w:tbl>
        <w:p w14:paraId="36EFAC8E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</w:p>
        <w:p w14:paraId="23BB9842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    </w:r>
        </w:p>
        <w:p w14:paraId="6ECCD931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Ежедневно, перед началом выполнения конкурсного задания, в процессе подготовки рабочего места:</w:t>
          </w:r>
        </w:p>
        <w:p w14:paraId="43B51600" w14:textId="77777777" w:rsidR="001F3730" w:rsidRPr="001F3730" w:rsidRDefault="001F3730" w:rsidP="001F3730">
          <w:pPr>
            <w:pStyle w:val="aff1"/>
            <w:numPr>
              <w:ilvl w:val="0"/>
              <w:numId w:val="27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ind w:left="993" w:hanging="284"/>
            <w:jc w:val="both"/>
            <w:outlineLvl w:val="0"/>
            <w:rPr>
              <w:rFonts w:ascii="Times New Roman" w:eastAsia="Times New Roman" w:hAnsi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/>
              <w:color w:val="000000"/>
              <w:sz w:val="28"/>
              <w:szCs w:val="28"/>
            </w:rPr>
            <w:t>осмотреть и привести в порядок рабочее место;</w:t>
          </w:r>
        </w:p>
        <w:p w14:paraId="1519D8BE" w14:textId="77777777" w:rsidR="001F3730" w:rsidRPr="001F3730" w:rsidRDefault="001F3730" w:rsidP="001F3730">
          <w:pPr>
            <w:pStyle w:val="aff1"/>
            <w:numPr>
              <w:ilvl w:val="0"/>
              <w:numId w:val="27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ind w:left="993" w:hanging="284"/>
            <w:jc w:val="both"/>
            <w:outlineLvl w:val="0"/>
            <w:rPr>
              <w:rFonts w:ascii="Times New Roman" w:eastAsia="Times New Roman" w:hAnsi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/>
              <w:color w:val="000000"/>
              <w:sz w:val="28"/>
              <w:szCs w:val="28"/>
            </w:rPr>
            <w:t>убедиться в достаточности освещенности;</w:t>
          </w:r>
        </w:p>
        <w:p w14:paraId="1B9CA33A" w14:textId="77777777" w:rsidR="001F3730" w:rsidRPr="001F3730" w:rsidRDefault="001F3730" w:rsidP="001F3730">
          <w:pPr>
            <w:pStyle w:val="aff1"/>
            <w:numPr>
              <w:ilvl w:val="0"/>
              <w:numId w:val="27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ind w:left="993" w:hanging="284"/>
            <w:jc w:val="both"/>
            <w:outlineLvl w:val="0"/>
            <w:rPr>
              <w:rFonts w:ascii="Times New Roman" w:eastAsia="Times New Roman" w:hAnsi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/>
              <w:color w:val="000000"/>
              <w:sz w:val="28"/>
              <w:szCs w:val="28"/>
            </w:rPr>
            <w:t>проверить (визуально) правильность подключения инструмента и оборудования в электросеть;</w:t>
          </w:r>
        </w:p>
        <w:p w14:paraId="632EB65E" w14:textId="77777777" w:rsidR="001F3730" w:rsidRPr="001F3730" w:rsidRDefault="001F3730" w:rsidP="001F3730">
          <w:pPr>
            <w:pStyle w:val="aff1"/>
            <w:numPr>
              <w:ilvl w:val="0"/>
              <w:numId w:val="27"/>
            </w:num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after="0" w:line="360" w:lineRule="auto"/>
            <w:ind w:left="993" w:hanging="284"/>
            <w:jc w:val="both"/>
            <w:outlineLvl w:val="0"/>
            <w:rPr>
              <w:rFonts w:ascii="Times New Roman" w:eastAsia="Times New Roman" w:hAnsi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/>
              <w:color w:val="000000"/>
              <w:sz w:val="28"/>
              <w:szCs w:val="28"/>
            </w:rPr>
    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    </w:r>
        </w:p>
        <w:p w14:paraId="12172D3C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10B7CDEE" w14:textId="511EF67F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4.2. Конкурсант не долж</w:t>
          </w:r>
          <w:r w:rsidR="00B737EA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ен</w:t>
          </w: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приступать к работе при следующих нарушениях требований безопасности:</w:t>
          </w:r>
        </w:p>
        <w:p w14:paraId="7663CE18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    </w:r>
        </w:p>
        <w:p w14:paraId="6DE6561E" w14:textId="4AD4AC11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lastRenderedPageBreak/>
            <w:t xml:space="preserve"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    </w:r>
          <w:r w:rsidR="00B737EA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администратору площадки</w:t>
          </w: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и до устранения неполадок к конкурсному заданию не приступать.</w:t>
          </w:r>
        </w:p>
        <w:p w14:paraId="3882B037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</w:p>
        <w:p w14:paraId="08AEF671" w14:textId="77777777" w:rsidR="001F3730" w:rsidRPr="001F3730" w:rsidRDefault="001F3730" w:rsidP="001F3730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5. Требования охраны труда во время выполнения работ</w:t>
          </w:r>
        </w:p>
        <w:p w14:paraId="3B30F2F7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    </w:r>
        </w:p>
        <w:tbl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037"/>
            <w:gridCol w:w="7592"/>
          </w:tblGrid>
          <w:tr w:rsidR="001F3730" w:rsidRPr="001F3730" w14:paraId="34DC018A" w14:textId="77777777" w:rsidTr="00C75B09">
            <w:trPr>
              <w:tblHeader/>
              <w:jc w:val="center"/>
            </w:trPr>
            <w:tc>
              <w:tcPr>
                <w:tcW w:w="1058" w:type="pct"/>
                <w:shd w:val="clear" w:color="auto" w:fill="auto"/>
                <w:vAlign w:val="center"/>
              </w:tcPr>
              <w:p w14:paraId="5FE5C41F" w14:textId="77777777" w:rsidR="001F3730" w:rsidRPr="001F3730" w:rsidRDefault="001F3730" w:rsidP="00C75B09">
                <w:pPr>
                  <w:spacing w:line="276" w:lineRule="auto"/>
                  <w:contextualSpacing/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1F3730">
                  <w:rPr>
                    <w:rFonts w:ascii="Times New Roman" w:eastAsia="Times New Roman" w:hAnsi="Times New Roman" w:cs="Times New Roman"/>
                    <w:b/>
                  </w:rPr>
                  <w:t>Наименование инструмента/ оборудования</w:t>
                </w:r>
              </w:p>
            </w:tc>
            <w:tc>
              <w:tcPr>
                <w:tcW w:w="3942" w:type="pct"/>
                <w:shd w:val="clear" w:color="auto" w:fill="auto"/>
                <w:vAlign w:val="center"/>
              </w:tcPr>
              <w:p w14:paraId="0CA1C3AA" w14:textId="77777777" w:rsidR="001F3730" w:rsidRPr="001F3730" w:rsidRDefault="001F3730" w:rsidP="00C75B09">
                <w:pPr>
                  <w:spacing w:line="276" w:lineRule="auto"/>
                  <w:contextualSpacing/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1F3730">
                  <w:rPr>
                    <w:rFonts w:ascii="Times New Roman" w:eastAsia="Times New Roman" w:hAnsi="Times New Roman" w:cs="Times New Roman"/>
                    <w:b/>
                  </w:rPr>
                  <w:t>Требования безопасности</w:t>
                </w:r>
              </w:p>
            </w:tc>
          </w:tr>
          <w:tr w:rsidR="001F3730" w:rsidRPr="001F3730" w14:paraId="3B9CA14F" w14:textId="77777777" w:rsidTr="00C75B09">
            <w:trPr>
              <w:jc w:val="center"/>
            </w:trPr>
            <w:tc>
              <w:tcPr>
                <w:tcW w:w="1058" w:type="pct"/>
                <w:shd w:val="clear" w:color="auto" w:fill="auto"/>
                <w:vAlign w:val="center"/>
              </w:tcPr>
              <w:p w14:paraId="7733C81F" w14:textId="051F1712" w:rsidR="001F3730" w:rsidRPr="001F3730" w:rsidRDefault="001F3730" w:rsidP="000F6809">
                <w:pPr>
                  <w:spacing w:line="276" w:lineRule="auto"/>
                  <w:contextualSpacing/>
                  <w:rPr>
                    <w:rFonts w:ascii="Times New Roman" w:eastAsia="Times New Roman" w:hAnsi="Times New Roman" w:cs="Times New Roman"/>
                  </w:rPr>
                </w:pPr>
                <w:r w:rsidRPr="001F3730">
                  <w:rPr>
                    <w:rFonts w:ascii="Times New Roman" w:hAnsi="Times New Roman" w:cs="Times New Roman"/>
                    <w:color w:val="000000"/>
                    <w:szCs w:val="28"/>
                  </w:rPr>
                  <w:t>Компьютер с монитором, клавиатура и мышь</w:t>
                </w:r>
              </w:p>
            </w:tc>
            <w:tc>
              <w:tcPr>
                <w:tcW w:w="3942" w:type="pct"/>
                <w:shd w:val="clear" w:color="auto" w:fill="auto"/>
              </w:tcPr>
              <w:p w14:paraId="189147EC" w14:textId="77777777" w:rsidR="001F3730" w:rsidRPr="001F3730" w:rsidRDefault="001F3730" w:rsidP="00C75B09">
                <w:pPr>
                  <w:pStyle w:val="123"/>
                  <w:numPr>
                    <w:ilvl w:val="0"/>
                    <w:numId w:val="0"/>
                  </w:numPr>
                  <w:spacing w:line="276" w:lineRule="auto"/>
                  <w:ind w:left="-21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Во время работы:</w:t>
                </w:r>
              </w:p>
              <w:p w14:paraId="1880E98D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необходимо аккуратно обращаться с проводами;</w:t>
                </w:r>
              </w:p>
              <w:p w14:paraId="248C7E45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запрещается работать с неисправным компьютером;</w:t>
                </w:r>
              </w:p>
              <w:p w14:paraId="3CD4F1D0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нельзя заниматься очисткой компьютера, когда он находится под напряжением;</w:t>
                </w:r>
              </w:p>
              <w:p w14:paraId="504D7CBF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недопустимо самостоятельно проводить ремонт оборудования при отсутствии специальных навыков;</w:t>
                </w:r>
              </w:p>
              <w:p w14:paraId="47B79077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нельзя располагать рядом с компьютером жидкости, а также работать с мокрыми руками;</w:t>
                </w:r>
              </w:p>
              <w:p w14:paraId="682E0057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нельзя в процессе работы с ПК прикасаться к другим металлическим конструкциям (например, батареям);</w:t>
                </w:r>
              </w:p>
              <w:p w14:paraId="47D00503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    </w:r>
              </w:p>
              <w:p w14:paraId="125D2427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суммарное время непосредственной работы с персональным компьютером и другой оргтехникой в течение дня должно быть не более 8 часов.</w:t>
                </w:r>
              </w:p>
              <w:p w14:paraId="1A409A67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запрещается прикасаться к задней панели персонального компьютера и другой оргтехники, монитора при включенном питании;</w:t>
                </w:r>
              </w:p>
              <w:p w14:paraId="3B7017AB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    </w:r>
              </w:p>
              <w:p w14:paraId="5648C214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нельзя производить самостоятельно вскрытие и ремонт оборудования;</w:t>
                </w:r>
              </w:p>
              <w:p w14:paraId="404A53A1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lastRenderedPageBreak/>
                  <w:t>запрещается переключать разъемы интерфейсных кабелей периферийных устройств;</w:t>
                </w:r>
              </w:p>
              <w:p w14:paraId="7E772392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запрещается загромождение верхних панелей устройств бумагами и посторонними предметами.</w:t>
                </w:r>
              </w:p>
            </w:tc>
          </w:tr>
          <w:tr w:rsidR="001F3730" w:rsidRPr="001F3730" w14:paraId="65336DF7" w14:textId="77777777" w:rsidTr="00C75B09">
            <w:trPr>
              <w:jc w:val="center"/>
            </w:trPr>
            <w:tc>
              <w:tcPr>
                <w:tcW w:w="1058" w:type="pct"/>
                <w:shd w:val="clear" w:color="auto" w:fill="auto"/>
                <w:vAlign w:val="center"/>
              </w:tcPr>
              <w:p w14:paraId="02E5248D" w14:textId="77777777" w:rsidR="001F3730" w:rsidRPr="001F3730" w:rsidRDefault="001F3730" w:rsidP="00C75B09">
                <w:pPr>
                  <w:spacing w:line="276" w:lineRule="auto"/>
                  <w:contextualSpacing/>
                  <w:rPr>
                    <w:rFonts w:ascii="Times New Roman" w:eastAsia="Times New Roman" w:hAnsi="Times New Roman" w:cs="Times New Roman"/>
                  </w:rPr>
                </w:pPr>
                <w:r w:rsidRPr="001F3730">
                  <w:rPr>
                    <w:rFonts w:ascii="Times New Roman" w:hAnsi="Times New Roman" w:cs="Times New Roman"/>
                    <w:color w:val="000000"/>
                    <w:szCs w:val="28"/>
                  </w:rPr>
                  <w:lastRenderedPageBreak/>
                  <w:t>Принтер</w:t>
                </w:r>
              </w:p>
            </w:tc>
            <w:tc>
              <w:tcPr>
                <w:tcW w:w="3942" w:type="pct"/>
                <w:shd w:val="clear" w:color="auto" w:fill="auto"/>
              </w:tcPr>
              <w:p w14:paraId="2BB7E853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использовать настройки печати, соответствующие итоговому продукту;</w:t>
                </w:r>
              </w:p>
              <w:p w14:paraId="49588D59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выполнять соответствующие настройки при выборе лотка подачи бумаги;</w:t>
                </w:r>
              </w:p>
            </w:tc>
          </w:tr>
          <w:tr w:rsidR="001F3730" w:rsidRPr="001F3730" w14:paraId="126298E7" w14:textId="77777777" w:rsidTr="00C75B09">
            <w:trPr>
              <w:jc w:val="center"/>
            </w:trPr>
            <w:tc>
              <w:tcPr>
                <w:tcW w:w="1058" w:type="pct"/>
                <w:shd w:val="clear" w:color="auto" w:fill="auto"/>
                <w:vAlign w:val="center"/>
              </w:tcPr>
              <w:p w14:paraId="010E8662" w14:textId="77777777" w:rsidR="001F3730" w:rsidRPr="001F3730" w:rsidRDefault="001F3730" w:rsidP="00C75B09">
                <w:pPr>
                  <w:spacing w:line="276" w:lineRule="auto"/>
                  <w:contextualSpacing/>
                  <w:rPr>
                    <w:rFonts w:ascii="Times New Roman" w:eastAsia="Times New Roman" w:hAnsi="Times New Roman" w:cs="Times New Roman"/>
                  </w:rPr>
                </w:pPr>
                <w:r w:rsidRPr="001F3730">
                  <w:rPr>
                    <w:rFonts w:ascii="Times New Roman" w:hAnsi="Times New Roman" w:cs="Times New Roman"/>
                    <w:color w:val="000000"/>
                    <w:szCs w:val="28"/>
                  </w:rPr>
                  <w:t>Канцелярский нож</w:t>
                </w:r>
              </w:p>
            </w:tc>
            <w:tc>
              <w:tcPr>
                <w:tcW w:w="3942" w:type="pct"/>
                <w:shd w:val="clear" w:color="auto" w:fill="auto"/>
              </w:tcPr>
              <w:p w14:paraId="2546156D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проверить остроту лезвия на бумаге, при необходимости заменить лезвие;</w:t>
                </w:r>
              </w:p>
              <w:p w14:paraId="0CB0B671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  <w:rPr>
                    <w:sz w:val="24"/>
                    <w:szCs w:val="24"/>
                  </w:rPr>
                </w:pPr>
                <w:r w:rsidRPr="001F3730">
                  <w:rPr>
                    <w:sz w:val="24"/>
                    <w:szCs w:val="24"/>
                  </w:rPr>
                  <w:t>не оставлять канцелярский нож в раскрытом состоянии на столе;</w:t>
                </w:r>
              </w:p>
              <w:p w14:paraId="7253C2BC" w14:textId="77777777" w:rsidR="001F3730" w:rsidRPr="001F3730" w:rsidRDefault="001F3730" w:rsidP="00C75B09">
                <w:pPr>
                  <w:pStyle w:val="123"/>
                  <w:spacing w:line="276" w:lineRule="auto"/>
                  <w:contextualSpacing/>
                </w:pPr>
                <w:r w:rsidRPr="001F3730">
                  <w:rPr>
                    <w:sz w:val="24"/>
                    <w:szCs w:val="24"/>
                  </w:rPr>
                  <w:t>не вынимать лезвие для работы из ножа, не выдвигать лезвие более, чем на три деления.</w:t>
                </w:r>
              </w:p>
            </w:tc>
          </w:tr>
        </w:tbl>
        <w:p w14:paraId="3BCF54C9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</w:p>
        <w:p w14:paraId="1BF46C4D" w14:textId="77777777" w:rsidR="001F3730" w:rsidRPr="001F3730" w:rsidRDefault="001F3730" w:rsidP="001F3730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center"/>
            <w:rPr>
              <w:rFonts w:ascii="Times New Roman" w:eastAsia="Cambria" w:hAnsi="Times New Roman" w:cs="Times New Roman"/>
              <w:b/>
              <w:color w:val="000000"/>
              <w:sz w:val="28"/>
              <w:szCs w:val="28"/>
            </w:rPr>
          </w:pPr>
          <w:r w:rsidRPr="001F3730">
            <w:rPr>
              <w:rFonts w:ascii="Times New Roman" w:eastAsia="Cambria" w:hAnsi="Times New Roman" w:cs="Times New Roman"/>
              <w:b/>
              <w:color w:val="000000"/>
              <w:sz w:val="28"/>
              <w:szCs w:val="28"/>
            </w:rPr>
            <w:t>6. Требования охраны труда в аварийных ситуациях</w:t>
          </w:r>
        </w:p>
        <w:p w14:paraId="0AEB922E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6.1. При возникновении аварий и ситуаций, которые могут привести к авариям и несчастным случаям, необходимо:</w:t>
          </w:r>
        </w:p>
        <w:p w14:paraId="0A5397C6" w14:textId="608D6FE2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6.1.1. Немедленно</w:t>
          </w:r>
          <w:r w:rsidR="00B16463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прекратить работы и известить Г</w:t>
          </w: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лавного эксперта.</w:t>
          </w:r>
        </w:p>
        <w:p w14:paraId="43F24F16" w14:textId="776C1909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6.1.2. Под руководством технического </w:t>
          </w:r>
          <w:r w:rsidR="00B16463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администратора площадки</w:t>
          </w: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оперативно принять меры по устранению причин аварий или ситуаций, которые могут привести к авариям или несчастным случаям.</w:t>
          </w:r>
        </w:p>
        <w:p w14:paraId="41D0D5C2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6.2. При обнаружении в процессе работы возгораний необходимо:</w:t>
          </w:r>
        </w:p>
        <w:p w14:paraId="03A55A5B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Немедленно оповестить Главного эксперта и экспертов. 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    </w:r>
        </w:p>
        <w:p w14:paraId="79881797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    </w:r>
        </w:p>
        <w:p w14:paraId="74FE0772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085946FB" w14:textId="6293CD31" w:rsidR="001F3730" w:rsidRPr="00B737EA" w:rsidRDefault="001F3730" w:rsidP="00B737E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lastRenderedPageBreak/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14:paraId="6404C879" w14:textId="360B8674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6.3. При несчастном случае необходимо оказать пострадавшему первую помощь, при необходимости вызвать скорую медицинскую помощь по телефону 103 или</w:t>
          </w:r>
          <w:r w:rsidR="00B16463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 112 и сообщить о происшествии Г</w:t>
          </w: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лавному эксперту. </w:t>
          </w:r>
        </w:p>
        <w:p w14:paraId="268BBA20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6.5. В случае возникновения пожара:</w:t>
          </w:r>
        </w:p>
        <w:p w14:paraId="5970343E" w14:textId="10B749B8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6.5.1. Оповестить всех участников </w:t>
          </w:r>
          <w:r w:rsidR="00B737EA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Чемпионата</w:t>
          </w: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, находящихся в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    </w:r>
        </w:p>
        <w:p w14:paraId="40910777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6.5.2. Принять меры к вызову на место пожара непосредственного руководителя или других должностных лиц.</w:t>
          </w:r>
        </w:p>
        <w:p w14:paraId="16D82B03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    </w:r>
        </w:p>
        <w:p w14:paraId="79B791F5" w14:textId="77777777" w:rsidR="001F3730" w:rsidRDefault="001F3730" w:rsidP="001F3730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center"/>
            <w:rPr>
              <w:rFonts w:ascii="Times New Roman" w:eastAsia="Cambria" w:hAnsi="Times New Roman" w:cs="Times New Roman"/>
              <w:b/>
              <w:color w:val="000000"/>
              <w:sz w:val="28"/>
              <w:szCs w:val="28"/>
            </w:rPr>
          </w:pPr>
        </w:p>
        <w:p w14:paraId="7DF6D034" w14:textId="3A66181B" w:rsidR="001F3730" w:rsidRPr="001F3730" w:rsidRDefault="001F3730" w:rsidP="001F3730">
          <w:pPr>
            <w:keepNext/>
            <w:keepLines/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</w:pPr>
          <w:r w:rsidRPr="001F3730">
            <w:rPr>
              <w:rFonts w:ascii="Times New Roman" w:eastAsia="Cambria" w:hAnsi="Times New Roman" w:cs="Times New Roman"/>
              <w:b/>
              <w:color w:val="000000"/>
              <w:sz w:val="28"/>
              <w:szCs w:val="28"/>
            </w:rPr>
            <w:t>7. Требования охраны труда по окончании работы</w:t>
          </w:r>
        </w:p>
        <w:p w14:paraId="009E4AFD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7.1. После окончания работ каждый конкурсант обязан:</w:t>
          </w:r>
        </w:p>
        <w:p w14:paraId="53AF7532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Привести в порядок рабочее место. </w:t>
          </w:r>
        </w:p>
        <w:p w14:paraId="0D2FDC3B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Дополнительный инструмент убрать в специально предназначенное для хранения место.</w:t>
          </w:r>
        </w:p>
        <w:p w14:paraId="002072F1" w14:textId="77777777" w:rsidR="001F3730" w:rsidRPr="001F3730" w:rsidRDefault="001F3730" w:rsidP="001F373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360" w:lineRule="auto"/>
            <w:ind w:firstLine="709"/>
            <w:contextualSpacing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 w:rsidRPr="001F3730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    </w:r>
        </w:p>
        <w:p w14:paraId="03FA8F37" w14:textId="7331F19F" w:rsidR="009B604A" w:rsidRPr="00B16463" w:rsidRDefault="00BD228B" w:rsidP="00C17B01">
          <w:pPr>
            <w:spacing w:after="0" w:line="360" w:lineRule="auto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406FCBA5" w14:textId="77777777" w:rsidR="00067E2E" w:rsidRPr="001F3730" w:rsidRDefault="00067E2E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sectPr w:rsidR="00067E2E" w:rsidRPr="001F3730" w:rsidSect="00A4187F">
      <w:footerReference w:type="default" r:id="rId9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B8CAE" w14:textId="77777777" w:rsidR="00BD228B" w:rsidRDefault="00BD228B" w:rsidP="00970F49">
      <w:pPr>
        <w:spacing w:after="0" w:line="240" w:lineRule="auto"/>
      </w:pPr>
      <w:r>
        <w:separator/>
      </w:r>
    </w:p>
  </w:endnote>
  <w:endnote w:type="continuationSeparator" w:id="0">
    <w:p w14:paraId="305CCC63" w14:textId="77777777" w:rsidR="00BD228B" w:rsidRDefault="00BD228B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default"/>
  </w:font>
  <w:font w:name="FrutigerLTStd-Ligh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516D67" w14:textId="6F801636" w:rsidR="00FC6098" w:rsidRPr="00A4187F" w:rsidRDefault="00FC6098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B16463">
          <w:rPr>
            <w:rFonts w:ascii="Times New Roman" w:hAnsi="Times New Roman" w:cs="Times New Roman"/>
            <w:noProof/>
          </w:rPr>
          <w:t>8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14:paraId="4954A654" w14:textId="77777777" w:rsidR="00FC6098" w:rsidRDefault="00FC609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71E13" w14:textId="77777777" w:rsidR="00BD228B" w:rsidRDefault="00BD228B" w:rsidP="00970F49">
      <w:pPr>
        <w:spacing w:after="0" w:line="240" w:lineRule="auto"/>
      </w:pPr>
      <w:r>
        <w:separator/>
      </w:r>
    </w:p>
  </w:footnote>
  <w:footnote w:type="continuationSeparator" w:id="0">
    <w:p w14:paraId="0C8FAC41" w14:textId="77777777" w:rsidR="00BD228B" w:rsidRDefault="00BD228B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E110938"/>
    <w:multiLevelType w:val="hybridMultilevel"/>
    <w:tmpl w:val="913C4B6C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3036D4"/>
    <w:multiLevelType w:val="hybridMultilevel"/>
    <w:tmpl w:val="3E9EA8BA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77559E"/>
    <w:multiLevelType w:val="hybridMultilevel"/>
    <w:tmpl w:val="A0542EA6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AF7F2F"/>
    <w:multiLevelType w:val="hybridMultilevel"/>
    <w:tmpl w:val="A93032B6"/>
    <w:lvl w:ilvl="0" w:tplc="D6003530">
      <w:numFmt w:val="bullet"/>
      <w:pStyle w:val="123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2"/>
  </w:num>
  <w:num w:numId="13">
    <w:abstractNumId w:val="24"/>
  </w:num>
  <w:num w:numId="14">
    <w:abstractNumId w:val="13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5"/>
  </w:num>
  <w:num w:numId="20">
    <w:abstractNumId w:val="18"/>
  </w:num>
  <w:num w:numId="21">
    <w:abstractNumId w:val="14"/>
  </w:num>
  <w:num w:numId="22">
    <w:abstractNumId w:val="4"/>
  </w:num>
  <w:num w:numId="23">
    <w:abstractNumId w:val="9"/>
  </w:num>
  <w:num w:numId="24">
    <w:abstractNumId w:val="26"/>
  </w:num>
  <w:num w:numId="25">
    <w:abstractNumId w:val="11"/>
  </w:num>
  <w:num w:numId="26">
    <w:abstractNumId w:val="17"/>
  </w:num>
  <w:num w:numId="2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7386"/>
    <w:rsid w:val="00067E2E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0F6809"/>
    <w:rsid w:val="00100FE1"/>
    <w:rsid w:val="001024BE"/>
    <w:rsid w:val="00106738"/>
    <w:rsid w:val="00114D79"/>
    <w:rsid w:val="00127743"/>
    <w:rsid w:val="00137545"/>
    <w:rsid w:val="0015561E"/>
    <w:rsid w:val="001627D5"/>
    <w:rsid w:val="0017612A"/>
    <w:rsid w:val="001B4B65"/>
    <w:rsid w:val="001B5B7E"/>
    <w:rsid w:val="001C1282"/>
    <w:rsid w:val="001C63E7"/>
    <w:rsid w:val="001E1DF9"/>
    <w:rsid w:val="001F3730"/>
    <w:rsid w:val="00220E70"/>
    <w:rsid w:val="002228E8"/>
    <w:rsid w:val="00237603"/>
    <w:rsid w:val="00247E8C"/>
    <w:rsid w:val="00250DF4"/>
    <w:rsid w:val="00270E01"/>
    <w:rsid w:val="002776A1"/>
    <w:rsid w:val="0029547E"/>
    <w:rsid w:val="002B1426"/>
    <w:rsid w:val="002B3DBB"/>
    <w:rsid w:val="002F2906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C1D7A"/>
    <w:rsid w:val="003C5F97"/>
    <w:rsid w:val="003D1E51"/>
    <w:rsid w:val="004254FE"/>
    <w:rsid w:val="00436FFC"/>
    <w:rsid w:val="00437D28"/>
    <w:rsid w:val="0044354A"/>
    <w:rsid w:val="00454353"/>
    <w:rsid w:val="00461AC6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57CC0"/>
    <w:rsid w:val="0056194A"/>
    <w:rsid w:val="00565B7C"/>
    <w:rsid w:val="005A1625"/>
    <w:rsid w:val="005A203B"/>
    <w:rsid w:val="005A272E"/>
    <w:rsid w:val="005B05D5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2736"/>
    <w:rsid w:val="006A4EFB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7F16F6"/>
    <w:rsid w:val="00812516"/>
    <w:rsid w:val="00832EBB"/>
    <w:rsid w:val="00834734"/>
    <w:rsid w:val="00835BF6"/>
    <w:rsid w:val="00836128"/>
    <w:rsid w:val="008761F3"/>
    <w:rsid w:val="00881DD2"/>
    <w:rsid w:val="00882B54"/>
    <w:rsid w:val="00887D60"/>
    <w:rsid w:val="008912AE"/>
    <w:rsid w:val="008B0F23"/>
    <w:rsid w:val="008B560B"/>
    <w:rsid w:val="008C41F7"/>
    <w:rsid w:val="008C5482"/>
    <w:rsid w:val="008D6DCF"/>
    <w:rsid w:val="008E5424"/>
    <w:rsid w:val="00900604"/>
    <w:rsid w:val="00901689"/>
    <w:rsid w:val="009018F0"/>
    <w:rsid w:val="00906E82"/>
    <w:rsid w:val="009203A8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B604A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16463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737EA"/>
    <w:rsid w:val="00BA2CF0"/>
    <w:rsid w:val="00BC3813"/>
    <w:rsid w:val="00BC7808"/>
    <w:rsid w:val="00BD228B"/>
    <w:rsid w:val="00BE099A"/>
    <w:rsid w:val="00C06EBC"/>
    <w:rsid w:val="00C0723F"/>
    <w:rsid w:val="00C121F9"/>
    <w:rsid w:val="00C17B01"/>
    <w:rsid w:val="00C21E3A"/>
    <w:rsid w:val="00C26C83"/>
    <w:rsid w:val="00C31CA1"/>
    <w:rsid w:val="00C52383"/>
    <w:rsid w:val="00C56A9B"/>
    <w:rsid w:val="00C740CF"/>
    <w:rsid w:val="00C8277D"/>
    <w:rsid w:val="00C95538"/>
    <w:rsid w:val="00C96567"/>
    <w:rsid w:val="00C97E44"/>
    <w:rsid w:val="00CA6CCD"/>
    <w:rsid w:val="00CB6422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68C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E2F54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197A"/>
    <w:rsid w:val="00EE7DA3"/>
    <w:rsid w:val="00F1662D"/>
    <w:rsid w:val="00F3099C"/>
    <w:rsid w:val="00F35F4F"/>
    <w:rsid w:val="00F50AC5"/>
    <w:rsid w:val="00F6025D"/>
    <w:rsid w:val="00F672B2"/>
    <w:rsid w:val="00F759E4"/>
    <w:rsid w:val="00F8340A"/>
    <w:rsid w:val="00F83D10"/>
    <w:rsid w:val="00F93643"/>
    <w:rsid w:val="00F96457"/>
    <w:rsid w:val="00FA3823"/>
    <w:rsid w:val="00FB022D"/>
    <w:rsid w:val="00FB1F17"/>
    <w:rsid w:val="00FB3492"/>
    <w:rsid w:val="00FC415A"/>
    <w:rsid w:val="00FC6098"/>
    <w:rsid w:val="00FD034F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123">
    <w:name w:val="123"/>
    <w:basedOn w:val="a1"/>
    <w:link w:val="1230"/>
    <w:qFormat/>
    <w:rsid w:val="001F3730"/>
    <w:pPr>
      <w:numPr>
        <w:numId w:val="24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character" w:customStyle="1" w:styleId="1230">
    <w:name w:val="123 Знак"/>
    <w:link w:val="123"/>
    <w:rsid w:val="001F3730"/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72B73-EEAA-4CC0-8ADA-D34B4557D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1853</Words>
  <Characters>10563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Пользователь Windows</cp:lastModifiedBy>
  <cp:revision>3</cp:revision>
  <dcterms:created xsi:type="dcterms:W3CDTF">2025-03-13T11:08:00Z</dcterms:created>
  <dcterms:modified xsi:type="dcterms:W3CDTF">2025-03-13T11:27:00Z</dcterms:modified>
</cp:coreProperties>
</file>