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65" w:rsidRDefault="00D46070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114300" distB="114300" distL="114300" distR="114300">
            <wp:extent cx="3477578" cy="13560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578" cy="1356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265" w:rsidRDefault="00B91265">
      <w:pPr>
        <w:rPr>
          <w:sz w:val="28"/>
          <w:szCs w:val="28"/>
        </w:rPr>
      </w:pPr>
    </w:p>
    <w:p w:rsidR="00B91265" w:rsidRDefault="00B91265">
      <w:pPr>
        <w:rPr>
          <w:sz w:val="28"/>
          <w:szCs w:val="28"/>
        </w:rPr>
      </w:pPr>
    </w:p>
    <w:p w:rsidR="00B91265" w:rsidRDefault="00B91265">
      <w:pPr>
        <w:rPr>
          <w:sz w:val="28"/>
          <w:szCs w:val="28"/>
        </w:rPr>
      </w:pPr>
    </w:p>
    <w:p w:rsidR="00B91265" w:rsidRDefault="00B91265">
      <w:pPr>
        <w:rPr>
          <w:sz w:val="28"/>
          <w:szCs w:val="28"/>
        </w:rPr>
      </w:pPr>
    </w:p>
    <w:p w:rsidR="00B91265" w:rsidRDefault="00B91265">
      <w:pPr>
        <w:rPr>
          <w:sz w:val="28"/>
          <w:szCs w:val="28"/>
        </w:rPr>
      </w:pPr>
    </w:p>
    <w:p w:rsidR="00B91265" w:rsidRDefault="00D4607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B91265" w:rsidRDefault="00D4607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«Дизайн интерьера»</w:t>
      </w:r>
    </w:p>
    <w:p w:rsidR="00B91265" w:rsidRDefault="00B9126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91265" w:rsidRDefault="00B9126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91265" w:rsidRDefault="00B9126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91265" w:rsidRDefault="00B9126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91265" w:rsidRDefault="00B9126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91265" w:rsidRDefault="00B912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265" w:rsidRDefault="00B9126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265" w:rsidRDefault="00D460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2025 г.</w:t>
      </w:r>
    </w:p>
    <w:p w:rsidR="00B91265" w:rsidRDefault="00D4607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дизайн интерьера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Краткая характеристика профессии - дизайнер интерьера: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1265" w:rsidRDefault="00D460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профессия, важность и сложность которой неуклонно растет. Дизайнер интерьера разрабатывает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дизайн-проекты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помещений и пространств, которые могут быть как жилыми, так и общественными или другого коммерческого значения. На 2023 год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дизайн-проек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стали неотъемлемой частью каждого ремонта, которую можно смело назвать пошаговым планом для ремонтных работ.</w:t>
      </w:r>
    </w:p>
    <w:p w:rsidR="00B91265" w:rsidRDefault="00B91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265" w:rsidRDefault="00D460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Дизайн-интерьера это не только эстетический сервис и этический бизнес, но и целая экосистема, которая включает себя планирование согласно эргономическим нормам и государственным нормативам по перепланировке помещений,  проектирование различных узлов и конс</w:t>
      </w:r>
      <w:r>
        <w:rPr>
          <w:rFonts w:ascii="Times New Roman" w:eastAsia="Times New Roman" w:hAnsi="Times New Roman" w:cs="Times New Roman"/>
          <w:sz w:val="24"/>
          <w:szCs w:val="24"/>
        </w:rPr>
        <w:t>труктивных решений совместно с инженерами, 3д-моделирование объектов с возможностью полного отображения будущего результата, и, конечно же, интеграция всевозможных современных решений на основе данных от поставщиков и производителей.</w:t>
      </w:r>
      <w:proofErr w:type="gramEnd"/>
    </w:p>
    <w:p w:rsidR="00B91265" w:rsidRDefault="00B91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265" w:rsidRDefault="00D460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Дизайнер интерьера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лжен обладать такими качествами, как коммуникабельность, стрессоустойчивость, проницательность,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клиентоориентированность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Специалисту необходимо уметь работать слаженно в команде, но при этом и уметь продвигать свои идеи и себя, как бренд.</w:t>
      </w:r>
    </w:p>
    <w:p w:rsidR="00B91265" w:rsidRDefault="00B91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Актуальность пр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офессии в реальном секторе экономики России: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Дизайн интерьера - это сфера, которая динамично растет и развивается, при этом принцип работы строится на взаимодействии смежных компетенций и бизнеса. Бизнес испытывает нехватку специалистов в этой области,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торые могут не просто создать проект, но и сделать его действительно реализуемым. 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Потенциальные заказчики не просто нуждаются в специалистах, но и тратят огромное кол-во времени на выбор особенного дизайнера, который удовлетворит их персональные потребно</w:t>
      </w:r>
      <w:r>
        <w:rPr>
          <w:rFonts w:ascii="Times New Roman" w:eastAsia="Times New Roman" w:hAnsi="Times New Roman" w:cs="Times New Roman"/>
          <w:sz w:val="24"/>
          <w:szCs w:val="24"/>
        </w:rPr>
        <w:t>сти, совпадет по темпераменту, сегменту и стилистике портфолио. На данный момент дизайн интерьера настолько востребован, что иногда заказчики пользуются услугами одного специалиста повторно.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особенностей профессиональной деятельности специалиста: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1265" w:rsidRDefault="00D4607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проектов на основе технического задания заказчиков и указанного бюджета,</w:t>
      </w:r>
    </w:p>
    <w:p w:rsidR="00B91265" w:rsidRDefault="00D4607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планировочного решения согласно нормам и особенностям помещения и его назначению,</w:t>
      </w:r>
    </w:p>
    <w:p w:rsidR="00B91265" w:rsidRDefault="00D4607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стилевой и цветовой концепции с учетом бюджета проекта,</w:t>
      </w:r>
    </w:p>
    <w:p w:rsidR="00B91265" w:rsidRDefault="00D4607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проектной документации для реализации проекта по месту,</w:t>
      </w:r>
    </w:p>
    <w:p w:rsidR="00B91265" w:rsidRDefault="00D4607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полной спецификации предметов и материалов, оборудования, которые потребуются для оснащения объекта.</w:t>
      </w:r>
    </w:p>
    <w:p w:rsidR="00B91265" w:rsidRDefault="00B9126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Технологии, которые применяются в профессиональной деятельности: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1265" w:rsidRDefault="00D4607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лазерный обмер поме</w:t>
      </w:r>
      <w:r>
        <w:rPr>
          <w:rFonts w:ascii="Times New Roman" w:eastAsia="Times New Roman" w:hAnsi="Times New Roman" w:cs="Times New Roman"/>
          <w:sz w:val="24"/>
          <w:szCs w:val="24"/>
        </w:rPr>
        <w:t>щений,</w:t>
      </w:r>
    </w:p>
    <w:p w:rsidR="00B91265" w:rsidRDefault="00D4607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2д и 3д моделирование и проектирование,</w:t>
      </w:r>
    </w:p>
    <w:p w:rsidR="00B91265" w:rsidRDefault="00D4607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модели виртуальной реальности,</w:t>
      </w:r>
    </w:p>
    <w:p w:rsidR="00B91265" w:rsidRDefault="00D4607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конструирование и создание коллажей.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Особенности внедрения в индустрию, в каких средах применяется: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Применяется дизайн интерьера в архитектуре и строительстве, жилых и нежилых помещений. Внедряется по большей степени для расчета точной сметы на ремонтные работы и реализацию желаний и возможностей заказчиков. Второстепенно уже для того, чтобы перед начало</w:t>
      </w:r>
      <w:r>
        <w:rPr>
          <w:rFonts w:ascii="Times New Roman" w:eastAsia="Times New Roman" w:hAnsi="Times New Roman" w:cs="Times New Roman"/>
          <w:sz w:val="24"/>
          <w:szCs w:val="24"/>
        </w:rPr>
        <w:t>м работ иметь возможность оценить идею и ее масштаб, а также ее целесообразность.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265" w:rsidRDefault="00D46070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265" w:rsidRDefault="00D4607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54.02.01 Дизайн (по отраслям)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23.11.2020 N 658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от 23.11.2020 №658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Зарегистрировано в Министерстве России 21 декабря 2020 г. № 61657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:rsidR="00B91265" w:rsidRDefault="00D4607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10.028 Архитектор-дизайнер,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труда и социальной защиты РФ от 14.09.2022 №538н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:rsidR="00B91265" w:rsidRDefault="00D4607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Единый квалификационный справочник должностей руководите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лей, специалистов и других служащих (ЕКС), 2019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Разделы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-исследовательских учреждениях, конструкторских, технологических, проектных и изыскательских организациях», утвержденные Постановлением Минтруда РФ от 21.08.1998 N 37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(редакция от 15.05.2013)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265" w:rsidRDefault="00D4607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Отраслевые/корпоративные стандарты</w:t>
      </w:r>
    </w:p>
    <w:p w:rsidR="00B91265" w:rsidRDefault="00D46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Корпоративный стандарт ООО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от 1.06.2021 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265" w:rsidRDefault="00D4607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B91265" w:rsidRDefault="00B912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СП 20.13330.2016 Нагрузки и воздействия.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СП 63.13330.2012 Бетонные и железобетонные конструкции.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СП 28.13330.2017 Защита строительных конструкций от</w:t>
      </w:r>
      <w:r>
        <w:rPr>
          <w:rFonts w:ascii="Times New Roman" w:eastAsia="Times New Roman" w:hAnsi="Times New Roman" w:cs="Times New Roman"/>
        </w:rPr>
        <w:t xml:space="preserve"> коррозии.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СП 29.13330.2011 Полы.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Федеральный закон Российской Федерации от 22 июля 2017 г. № 123-Ф3 Технический регламент о требованиях пожарной безопасности.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СП 70.13330.2012 Несущие и ограждающие конструкции.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ГОСТ 9.402-2004 Покрытия лакокрасочные. Подг</w:t>
      </w:r>
      <w:r>
        <w:rPr>
          <w:rFonts w:ascii="Times New Roman" w:eastAsia="Times New Roman" w:hAnsi="Times New Roman" w:cs="Times New Roman"/>
        </w:rPr>
        <w:t>отовка металлических поверхностей перед окрашиванием.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СП 112.13330.2011 Пожарная безопасность зданий и сооружений.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СП 54.13330.2016 Здания жилые многоквартирные (актуализированная редакция СНИП 31-01-2003).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СП 16.13330.2017 Стальные конструкции.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СП 12-135-</w:t>
      </w:r>
      <w:r>
        <w:rPr>
          <w:rFonts w:ascii="Times New Roman" w:eastAsia="Times New Roman" w:hAnsi="Times New Roman" w:cs="Times New Roman"/>
        </w:rPr>
        <w:t>2003 Безопасность труда в строительстве.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МГСН 3.01-01 Жилые здания.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МДС 31-1.98 Рекомендации по проектированию полов.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Постановление Правительства Москвы от 25.10.2011 №508-ПП об организации переустройства и (или) перепланировки жилых и нежилых помещений в </w:t>
      </w:r>
      <w:r>
        <w:rPr>
          <w:rFonts w:ascii="Times New Roman" w:eastAsia="Times New Roman" w:hAnsi="Times New Roman" w:cs="Times New Roman"/>
        </w:rPr>
        <w:t>многоквартирных домах.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НПБ 110-03 Перечень зданий, сооружений, помещений и оборудования, подлежащие защите автоматическими установками пожаротушения и автоматической пожарной сигнализацией.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НПБ 66-97 </w:t>
      </w:r>
      <w:proofErr w:type="spellStart"/>
      <w:r>
        <w:rPr>
          <w:rFonts w:ascii="Times New Roman" w:eastAsia="Times New Roman" w:hAnsi="Times New Roman" w:cs="Times New Roman"/>
        </w:rPr>
        <w:t>Извещатели</w:t>
      </w:r>
      <w:proofErr w:type="spellEnd"/>
      <w:r>
        <w:rPr>
          <w:rFonts w:ascii="Times New Roman" w:eastAsia="Times New Roman" w:hAnsi="Times New Roman" w:cs="Times New Roman"/>
        </w:rPr>
        <w:t xml:space="preserve"> пожарные автономные. Общие технические требов</w:t>
      </w:r>
      <w:r>
        <w:rPr>
          <w:rFonts w:ascii="Times New Roman" w:eastAsia="Times New Roman" w:hAnsi="Times New Roman" w:cs="Times New Roman"/>
        </w:rPr>
        <w:t>ания.  Методы испытаний.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21.001-2013 Система проектной документации для строительства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BCH 58-88 (p).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 51.13330.2011 Защита от шума. Актуализированная редакция СНИП 23-03-2003.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ГОСТ 14098-2014 Соединения сварные арматуры и закладных изделий железоб</w:t>
      </w:r>
      <w:r>
        <w:rPr>
          <w:rFonts w:ascii="Times New Roman" w:eastAsia="Times New Roman" w:hAnsi="Times New Roman" w:cs="Times New Roman"/>
        </w:rPr>
        <w:t>етонных конструкций. Типы, конструкции и размеры.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Московский территориальный строительный каталог.</w:t>
      </w:r>
    </w:p>
    <w:p w:rsidR="00B91265" w:rsidRDefault="00D4607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261-43</w:t>
      </w:r>
      <w:proofErr w:type="gramStart"/>
      <w:r>
        <w:rPr>
          <w:rFonts w:ascii="Times New Roman" w:eastAsia="Times New Roman" w:hAnsi="Times New Roman" w:cs="Times New Roman"/>
        </w:rPr>
        <w:t xml:space="preserve"> О</w:t>
      </w:r>
      <w:proofErr w:type="gramEnd"/>
      <w:r>
        <w:rPr>
          <w:rFonts w:ascii="Times New Roman" w:eastAsia="Times New Roman" w:hAnsi="Times New Roman" w:cs="Times New Roman"/>
        </w:rPr>
        <w:t>б энергосбережении и о повышении энергетической эффективности и о внесении изменений в отдельные законодательные акты Российской Федерации.</w:t>
      </w:r>
    </w:p>
    <w:p w:rsidR="00B91265" w:rsidRDefault="00D46070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(ФГОС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С,ЕТКС)</w:t>
      </w:r>
    </w:p>
    <w:p w:rsidR="00B91265" w:rsidRDefault="00B9126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91265" w:rsidRDefault="00B9126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B91265">
        <w:tc>
          <w:tcPr>
            <w:tcW w:w="989" w:type="dxa"/>
            <w:shd w:val="clear" w:color="auto" w:fill="92D050"/>
          </w:tcPr>
          <w:p w:rsidR="00B91265" w:rsidRDefault="00D4607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8356" w:type="dxa"/>
            <w:shd w:val="clear" w:color="auto" w:fill="92D050"/>
          </w:tcPr>
          <w:p w:rsidR="00B91265" w:rsidRDefault="00D4607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91265">
        <w:tc>
          <w:tcPr>
            <w:tcW w:w="989" w:type="dxa"/>
            <w:shd w:val="clear" w:color="auto" w:fill="BFBFBF"/>
          </w:tcPr>
          <w:p w:rsidR="00B91265" w:rsidRDefault="00D46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:rsidR="00B91265" w:rsidRDefault="00D460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пространства и рабочего процесса</w:t>
            </w:r>
          </w:p>
        </w:tc>
      </w:tr>
      <w:tr w:rsidR="00B91265">
        <w:tc>
          <w:tcPr>
            <w:tcW w:w="989" w:type="dxa"/>
            <w:shd w:val="clear" w:color="auto" w:fill="BFBFBF"/>
          </w:tcPr>
          <w:p w:rsidR="00B91265" w:rsidRDefault="00D46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:rsidR="00B91265" w:rsidRDefault="00D460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межличностного общения</w:t>
            </w:r>
          </w:p>
        </w:tc>
      </w:tr>
      <w:tr w:rsidR="00B91265">
        <w:tc>
          <w:tcPr>
            <w:tcW w:w="989" w:type="dxa"/>
            <w:shd w:val="clear" w:color="auto" w:fill="BFBFBF"/>
          </w:tcPr>
          <w:p w:rsidR="00B91265" w:rsidRDefault="00D46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:rsidR="00B91265" w:rsidRDefault="00D460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проблем, новаторство и креативность</w:t>
            </w:r>
          </w:p>
        </w:tc>
      </w:tr>
      <w:tr w:rsidR="00B91265">
        <w:tc>
          <w:tcPr>
            <w:tcW w:w="989" w:type="dxa"/>
            <w:shd w:val="clear" w:color="auto" w:fill="BFBFBF"/>
          </w:tcPr>
          <w:p w:rsidR="00B91265" w:rsidRDefault="00D46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:rsidR="00B91265" w:rsidRDefault="00D460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и завершение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дизайн-проекта</w:t>
            </w:r>
            <w:proofErr w:type="gramEnd"/>
          </w:p>
        </w:tc>
      </w:tr>
    </w:tbl>
    <w:p w:rsidR="00B91265" w:rsidRDefault="00B912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91265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70" w:rsidRDefault="00D46070">
      <w:pPr>
        <w:spacing w:after="0" w:line="240" w:lineRule="auto"/>
      </w:pPr>
      <w:r>
        <w:separator/>
      </w:r>
    </w:p>
  </w:endnote>
  <w:endnote w:type="continuationSeparator" w:id="0">
    <w:p w:rsidR="00D46070" w:rsidRDefault="00D4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65" w:rsidRDefault="00D460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569F8">
      <w:rPr>
        <w:color w:val="000000"/>
      </w:rPr>
      <w:fldChar w:fldCharType="separate"/>
    </w:r>
    <w:r w:rsidR="00E569F8">
      <w:rPr>
        <w:noProof/>
        <w:color w:val="000000"/>
      </w:rPr>
      <w:t>2</w:t>
    </w:r>
    <w:r>
      <w:rPr>
        <w:color w:val="000000"/>
      </w:rPr>
      <w:fldChar w:fldCharType="end"/>
    </w:r>
  </w:p>
  <w:p w:rsidR="00B91265" w:rsidRDefault="00B912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70" w:rsidRDefault="00D46070">
      <w:pPr>
        <w:spacing w:after="0" w:line="240" w:lineRule="auto"/>
      </w:pPr>
      <w:r>
        <w:separator/>
      </w:r>
    </w:p>
  </w:footnote>
  <w:footnote w:type="continuationSeparator" w:id="0">
    <w:p w:rsidR="00D46070" w:rsidRDefault="00D4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10A"/>
    <w:multiLevelType w:val="multilevel"/>
    <w:tmpl w:val="1B086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>
    <w:nsid w:val="30F844D9"/>
    <w:multiLevelType w:val="multilevel"/>
    <w:tmpl w:val="0BD08F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444453E"/>
    <w:multiLevelType w:val="multilevel"/>
    <w:tmpl w:val="2FC64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7A3001D"/>
    <w:multiLevelType w:val="multilevel"/>
    <w:tmpl w:val="0770C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1265"/>
    <w:rsid w:val="00B91265"/>
    <w:rsid w:val="00D46070"/>
    <w:rsid w:val="00E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5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5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ewHx+dNZZ/0NXue8tqA3iLacw==">CgMxLjAyCGguZ2pkZ3hzOAByITFuOUhibTdXLTB2bG9GcjA3czBoZDJESzF2WGU1RU9EcQ==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Дарья</cp:lastModifiedBy>
  <cp:revision>2</cp:revision>
  <dcterms:created xsi:type="dcterms:W3CDTF">2025-03-31T12:44:00Z</dcterms:created>
  <dcterms:modified xsi:type="dcterms:W3CDTF">2025-03-31T12:44:00Z</dcterms:modified>
</cp:coreProperties>
</file>