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512104" w:rsidTr="008A3101">
        <w:tc>
          <w:tcPr>
            <w:tcW w:w="5670" w:type="dxa"/>
          </w:tcPr>
          <w:p w:rsidR="00512104" w:rsidRDefault="00512104" w:rsidP="008A310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6745894" wp14:editId="7876FCC1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512104" w:rsidRDefault="00512104" w:rsidP="008A310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512104" w:rsidRDefault="00512104" w:rsidP="00512104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512104" w:rsidRDefault="00512104" w:rsidP="00512104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512104" w:rsidRDefault="00512104" w:rsidP="0051210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512104" w:rsidRPr="00A204BB" w:rsidRDefault="00512104" w:rsidP="00512104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512104" w:rsidRPr="00A204BB" w:rsidRDefault="00512104" w:rsidP="005121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512104" w:rsidRDefault="00512104" w:rsidP="00512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Лесная таксация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294950" w:rsidRDefault="00294950" w:rsidP="0029495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</w:p>
        <w:p w:rsidR="00512104" w:rsidRDefault="00294950" w:rsidP="005121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Хабаровский край</w:t>
          </w:r>
        </w:p>
        <w:p w:rsidR="00512104" w:rsidRPr="00EB4FF8" w:rsidRDefault="00512104" w:rsidP="005121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512104" w:rsidRPr="00A204BB" w:rsidRDefault="00C948AD" w:rsidP="005121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Default="00512104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A6A47" w:rsidRDefault="00CA6A47" w:rsidP="00512104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512104" w:rsidRPr="00EB4FF8" w:rsidRDefault="00512104" w:rsidP="005121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512104" w:rsidRPr="00A204BB" w:rsidRDefault="00512104" w:rsidP="0051210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</w:t>
      </w:r>
      <w:r w:rsidR="00CA6A47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CA6A47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12104" w:rsidRPr="00A204BB" w:rsidRDefault="00512104" w:rsidP="0051210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512104" w:rsidRPr="00294950" w:rsidRDefault="00512104" w:rsidP="0051210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4950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512104" w:rsidRPr="00294950" w:rsidRDefault="00512104" w:rsidP="00294950">
      <w:pPr>
        <w:pStyle w:val="11"/>
        <w:rPr>
          <w:rFonts w:eastAsiaTheme="minorEastAsia"/>
          <w:noProof/>
          <w:kern w:val="2"/>
          <w:lang w:val="ru-RU" w:eastAsia="ru-RU"/>
        </w:rPr>
      </w:pPr>
      <w:r w:rsidRPr="00294950">
        <w:rPr>
          <w:lang w:val="ru-RU" w:eastAsia="ru-RU"/>
        </w:rPr>
        <w:fldChar w:fldCharType="begin"/>
      </w:r>
      <w:r w:rsidRPr="00294950">
        <w:rPr>
          <w:lang w:val="ru-RU" w:eastAsia="ru-RU"/>
        </w:rPr>
        <w:instrText xml:space="preserve"> TOC \o "1-2" \h \z \u </w:instrText>
      </w:r>
      <w:r w:rsidRPr="00294950">
        <w:rPr>
          <w:lang w:val="ru-RU" w:eastAsia="ru-RU"/>
        </w:rPr>
        <w:fldChar w:fldCharType="separate"/>
      </w:r>
      <w:hyperlink w:anchor="_Toc142037183" w:history="1">
        <w:r w:rsidRPr="003E3E21">
          <w:rPr>
            <w:rStyle w:val="ae"/>
            <w:rFonts w:ascii="Times New Roman" w:hAnsi="Times New Roman"/>
            <w:noProof/>
            <w:sz w:val="28"/>
            <w:lang w:val="ru-RU"/>
          </w:rPr>
          <w:t>1. ОСНОВНЫЕ ТРЕБОВАНИЯ КОМПЕТЕНЦИИ</w:t>
        </w:r>
        <w:r w:rsidRPr="003E3E21">
          <w:rPr>
            <w:noProof/>
            <w:webHidden/>
            <w:lang w:val="ru-RU"/>
          </w:rPr>
          <w:tab/>
        </w:r>
        <w:r w:rsidRPr="00294950">
          <w:rPr>
            <w:noProof/>
            <w:webHidden/>
          </w:rPr>
          <w:fldChar w:fldCharType="begin"/>
        </w:r>
        <w:r w:rsidRPr="003E3E21">
          <w:rPr>
            <w:noProof/>
            <w:webHidden/>
            <w:lang w:val="ru-RU"/>
          </w:rPr>
          <w:instrText xml:space="preserve"> </w:instrText>
        </w:r>
        <w:r w:rsidRPr="00294950">
          <w:rPr>
            <w:noProof/>
            <w:webHidden/>
          </w:rPr>
          <w:instrText>PAGEREF</w:instrText>
        </w:r>
        <w:r w:rsidRPr="003E3E21">
          <w:rPr>
            <w:noProof/>
            <w:webHidden/>
            <w:lang w:val="ru-RU"/>
          </w:rPr>
          <w:instrText xml:space="preserve"> _</w:instrText>
        </w:r>
        <w:r w:rsidRPr="00294950">
          <w:rPr>
            <w:noProof/>
            <w:webHidden/>
          </w:rPr>
          <w:instrText>Toc</w:instrText>
        </w:r>
        <w:r w:rsidRPr="003E3E21">
          <w:rPr>
            <w:noProof/>
            <w:webHidden/>
            <w:lang w:val="ru-RU"/>
          </w:rPr>
          <w:instrText>142037183 \</w:instrText>
        </w:r>
        <w:r w:rsidRPr="00294950">
          <w:rPr>
            <w:noProof/>
            <w:webHidden/>
          </w:rPr>
          <w:instrText>h</w:instrText>
        </w:r>
        <w:r w:rsidRPr="003E3E21">
          <w:rPr>
            <w:noProof/>
            <w:webHidden/>
            <w:lang w:val="ru-RU"/>
          </w:rPr>
          <w:instrText xml:space="preserve"> </w:instrText>
        </w:r>
        <w:r w:rsidRPr="00294950">
          <w:rPr>
            <w:noProof/>
            <w:webHidden/>
          </w:rPr>
        </w:r>
        <w:r w:rsidRPr="00294950">
          <w:rPr>
            <w:noProof/>
            <w:webHidden/>
          </w:rPr>
          <w:fldChar w:fldCharType="end"/>
        </w:r>
      </w:hyperlink>
      <w:r w:rsidR="00294950" w:rsidRPr="00294950">
        <w:rPr>
          <w:noProof/>
          <w:lang w:val="ru-RU"/>
        </w:rPr>
        <w:t>4</w:t>
      </w:r>
    </w:p>
    <w:p w:rsidR="00512104" w:rsidRPr="00294950" w:rsidRDefault="00C948AD" w:rsidP="00CA6A4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512104" w:rsidRPr="0029495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512104" w:rsidRPr="00294950">
          <w:rPr>
            <w:noProof/>
            <w:webHidden/>
            <w:sz w:val="28"/>
            <w:szCs w:val="28"/>
          </w:rPr>
          <w:tab/>
          <w:t>..</w:t>
        </w:r>
      </w:hyperlink>
      <w:r w:rsidR="00294950" w:rsidRPr="00294950">
        <w:rPr>
          <w:noProof/>
          <w:sz w:val="28"/>
          <w:szCs w:val="28"/>
        </w:rPr>
        <w:t>4</w:t>
      </w:r>
    </w:p>
    <w:p w:rsidR="00512104" w:rsidRPr="00294950" w:rsidRDefault="00C948AD" w:rsidP="00CA6A4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512104" w:rsidRPr="00294950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«Лесная таксация»</w:t>
        </w:r>
        <w:r w:rsidR="00512104" w:rsidRPr="00294950">
          <w:rPr>
            <w:noProof/>
            <w:webHidden/>
            <w:sz w:val="28"/>
            <w:szCs w:val="28"/>
          </w:rPr>
          <w:tab/>
        </w:r>
      </w:hyperlink>
      <w:r w:rsidR="00294950" w:rsidRPr="00294950">
        <w:rPr>
          <w:noProof/>
          <w:sz w:val="28"/>
          <w:szCs w:val="28"/>
        </w:rPr>
        <w:t>4</w:t>
      </w:r>
    </w:p>
    <w:p w:rsidR="00512104" w:rsidRPr="00294950" w:rsidRDefault="00C948AD" w:rsidP="00CA6A4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512104" w:rsidRPr="00294950">
          <w:rPr>
            <w:rStyle w:val="ae"/>
            <w:noProof/>
            <w:sz w:val="28"/>
            <w:szCs w:val="28"/>
          </w:rPr>
          <w:t>1.3. Требования к схеме оценки</w:t>
        </w:r>
        <w:r w:rsidR="00512104" w:rsidRPr="00294950">
          <w:rPr>
            <w:noProof/>
            <w:webHidden/>
            <w:sz w:val="28"/>
            <w:szCs w:val="28"/>
          </w:rPr>
          <w:tab/>
        </w:r>
      </w:hyperlink>
      <w:r w:rsidR="00294950" w:rsidRPr="00294950">
        <w:rPr>
          <w:noProof/>
          <w:sz w:val="28"/>
          <w:szCs w:val="28"/>
        </w:rPr>
        <w:t>6</w:t>
      </w:r>
    </w:p>
    <w:p w:rsidR="00512104" w:rsidRPr="00294950" w:rsidRDefault="00C948AD" w:rsidP="00CA6A4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512104" w:rsidRPr="0029495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512104" w:rsidRPr="00294950">
          <w:rPr>
            <w:noProof/>
            <w:webHidden/>
            <w:sz w:val="28"/>
            <w:szCs w:val="28"/>
          </w:rPr>
          <w:tab/>
        </w:r>
      </w:hyperlink>
      <w:r w:rsidR="00294950" w:rsidRPr="00294950">
        <w:rPr>
          <w:noProof/>
          <w:sz w:val="28"/>
          <w:szCs w:val="28"/>
        </w:rPr>
        <w:t>6</w:t>
      </w:r>
    </w:p>
    <w:p w:rsidR="00512104" w:rsidRPr="00294950" w:rsidRDefault="00C948AD" w:rsidP="00CA6A4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512104" w:rsidRPr="00294950">
          <w:rPr>
            <w:rStyle w:val="ae"/>
            <w:noProof/>
            <w:sz w:val="28"/>
            <w:szCs w:val="28"/>
          </w:rPr>
          <w:t>1.5. Конкурсное задание</w:t>
        </w:r>
        <w:r w:rsidR="00512104" w:rsidRPr="00294950">
          <w:rPr>
            <w:noProof/>
            <w:webHidden/>
            <w:sz w:val="28"/>
            <w:szCs w:val="28"/>
          </w:rPr>
          <w:tab/>
        </w:r>
      </w:hyperlink>
      <w:r w:rsidR="00294950" w:rsidRPr="00294950">
        <w:rPr>
          <w:noProof/>
          <w:sz w:val="28"/>
          <w:szCs w:val="28"/>
        </w:rPr>
        <w:t>7</w:t>
      </w:r>
    </w:p>
    <w:p w:rsidR="00512104" w:rsidRPr="00294950" w:rsidRDefault="00C948AD" w:rsidP="00CA6A4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512104" w:rsidRPr="0029495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512104" w:rsidRPr="00294950">
          <w:rPr>
            <w:noProof/>
            <w:webHidden/>
            <w:sz w:val="28"/>
            <w:szCs w:val="28"/>
          </w:rPr>
          <w:tab/>
        </w:r>
      </w:hyperlink>
      <w:r w:rsidR="00294950" w:rsidRPr="00294950">
        <w:rPr>
          <w:noProof/>
          <w:sz w:val="28"/>
          <w:szCs w:val="28"/>
        </w:rPr>
        <w:t>7</w:t>
      </w:r>
    </w:p>
    <w:p w:rsidR="00512104" w:rsidRPr="00294950" w:rsidRDefault="00C948AD" w:rsidP="00CA6A4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512104" w:rsidRPr="00294950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512104" w:rsidRPr="00294950">
          <w:rPr>
            <w:noProof/>
            <w:webHidden/>
            <w:sz w:val="28"/>
            <w:szCs w:val="28"/>
          </w:rPr>
          <w:tab/>
        </w:r>
      </w:hyperlink>
      <w:r w:rsidR="00294950" w:rsidRPr="00294950">
        <w:rPr>
          <w:noProof/>
          <w:sz w:val="28"/>
          <w:szCs w:val="28"/>
        </w:rPr>
        <w:t>8</w:t>
      </w:r>
    </w:p>
    <w:p w:rsidR="00512104" w:rsidRPr="00294950" w:rsidRDefault="00C948AD" w:rsidP="00294950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1" w:history="1">
        <w:r w:rsidR="00512104" w:rsidRPr="003E3E21">
          <w:rPr>
            <w:rStyle w:val="ae"/>
            <w:rFonts w:ascii="Times New Roman" w:hAnsi="Times New Roman"/>
            <w:noProof/>
            <w:sz w:val="28"/>
            <w:lang w:val="ru-RU"/>
          </w:rPr>
          <w:t>2. СПЕЦИАЛЬНЫЕ ПРАВИЛА КОМПЕТЕНЦИИ</w:t>
        </w:r>
        <w:r w:rsidR="00512104" w:rsidRPr="003E3E21">
          <w:rPr>
            <w:noProof/>
            <w:webHidden/>
            <w:lang w:val="ru-RU"/>
          </w:rPr>
          <w:tab/>
        </w:r>
      </w:hyperlink>
      <w:r w:rsidR="00294950" w:rsidRPr="00294950">
        <w:rPr>
          <w:noProof/>
          <w:lang w:val="ru-RU"/>
        </w:rPr>
        <w:t>13</w:t>
      </w:r>
    </w:p>
    <w:p w:rsidR="00512104" w:rsidRPr="00294950" w:rsidRDefault="00C948AD" w:rsidP="00CA6A4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512104" w:rsidRPr="00294950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512104" w:rsidRPr="00294950">
          <w:rPr>
            <w:noProof/>
            <w:webHidden/>
            <w:sz w:val="28"/>
            <w:szCs w:val="28"/>
          </w:rPr>
          <w:tab/>
        </w:r>
      </w:hyperlink>
      <w:r w:rsidR="00294950" w:rsidRPr="00294950">
        <w:rPr>
          <w:noProof/>
          <w:sz w:val="28"/>
          <w:szCs w:val="28"/>
        </w:rPr>
        <w:t>13</w:t>
      </w:r>
    </w:p>
    <w:p w:rsidR="00512104" w:rsidRPr="00294950" w:rsidRDefault="00C948AD" w:rsidP="00CA6A47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512104" w:rsidRPr="00294950">
          <w:rPr>
            <w:rStyle w:val="ae"/>
            <w:noProof/>
            <w:sz w:val="28"/>
            <w:szCs w:val="28"/>
          </w:rPr>
          <w:t>2.2.</w:t>
        </w:r>
        <w:r w:rsidR="00512104" w:rsidRPr="00294950">
          <w:rPr>
            <w:rStyle w:val="ae"/>
            <w:i/>
            <w:noProof/>
            <w:sz w:val="28"/>
            <w:szCs w:val="28"/>
          </w:rPr>
          <w:t xml:space="preserve"> </w:t>
        </w:r>
        <w:r w:rsidR="00512104" w:rsidRPr="0029495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512104" w:rsidRPr="00294950">
          <w:rPr>
            <w:noProof/>
            <w:webHidden/>
            <w:sz w:val="28"/>
            <w:szCs w:val="28"/>
          </w:rPr>
          <w:tab/>
        </w:r>
        <w:r w:rsidR="00512104" w:rsidRPr="00294950">
          <w:rPr>
            <w:noProof/>
            <w:webHidden/>
            <w:sz w:val="28"/>
            <w:szCs w:val="28"/>
          </w:rPr>
          <w:fldChar w:fldCharType="begin"/>
        </w:r>
        <w:r w:rsidR="00512104" w:rsidRPr="00294950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512104" w:rsidRPr="00294950">
          <w:rPr>
            <w:noProof/>
            <w:webHidden/>
            <w:sz w:val="28"/>
            <w:szCs w:val="28"/>
          </w:rPr>
        </w:r>
        <w:r w:rsidR="00512104" w:rsidRPr="00294950">
          <w:rPr>
            <w:noProof/>
            <w:webHidden/>
            <w:sz w:val="28"/>
            <w:szCs w:val="28"/>
          </w:rPr>
          <w:fldChar w:fldCharType="end"/>
        </w:r>
      </w:hyperlink>
      <w:r w:rsidR="00294950" w:rsidRPr="00294950">
        <w:rPr>
          <w:noProof/>
          <w:sz w:val="28"/>
          <w:szCs w:val="28"/>
        </w:rPr>
        <w:t>13</w:t>
      </w:r>
    </w:p>
    <w:p w:rsidR="00512104" w:rsidRPr="00294950" w:rsidRDefault="00C948AD" w:rsidP="00294950">
      <w:pPr>
        <w:pStyle w:val="11"/>
        <w:rPr>
          <w:rFonts w:eastAsiaTheme="minorEastAsia"/>
          <w:noProof/>
          <w:kern w:val="2"/>
          <w:lang w:val="ru-RU" w:eastAsia="ru-RU"/>
        </w:rPr>
      </w:pPr>
      <w:hyperlink w:anchor="_Toc142037194" w:history="1">
        <w:r w:rsidR="00512104" w:rsidRPr="003E3E21">
          <w:rPr>
            <w:rStyle w:val="ae"/>
            <w:rFonts w:ascii="Times New Roman" w:hAnsi="Times New Roman"/>
            <w:noProof/>
            <w:sz w:val="28"/>
            <w:lang w:val="ru-RU"/>
          </w:rPr>
          <w:t>3. ПРИЛОЖЕНИЯ</w:t>
        </w:r>
        <w:r w:rsidR="00512104" w:rsidRPr="003E3E21">
          <w:rPr>
            <w:noProof/>
            <w:webHidden/>
            <w:lang w:val="ru-RU"/>
          </w:rPr>
          <w:tab/>
        </w:r>
        <w:r w:rsidR="00512104" w:rsidRPr="00294950">
          <w:rPr>
            <w:noProof/>
            <w:webHidden/>
          </w:rPr>
          <w:fldChar w:fldCharType="begin"/>
        </w:r>
        <w:r w:rsidR="00512104" w:rsidRPr="003E3E21">
          <w:rPr>
            <w:noProof/>
            <w:webHidden/>
            <w:lang w:val="ru-RU"/>
          </w:rPr>
          <w:instrText xml:space="preserve"> </w:instrText>
        </w:r>
        <w:r w:rsidR="00512104" w:rsidRPr="00294950">
          <w:rPr>
            <w:noProof/>
            <w:webHidden/>
          </w:rPr>
          <w:instrText>PAGEREF</w:instrText>
        </w:r>
        <w:r w:rsidR="00512104" w:rsidRPr="003E3E21">
          <w:rPr>
            <w:noProof/>
            <w:webHidden/>
            <w:lang w:val="ru-RU"/>
          </w:rPr>
          <w:instrText xml:space="preserve"> _</w:instrText>
        </w:r>
        <w:r w:rsidR="00512104" w:rsidRPr="00294950">
          <w:rPr>
            <w:noProof/>
            <w:webHidden/>
          </w:rPr>
          <w:instrText>Toc</w:instrText>
        </w:r>
        <w:r w:rsidR="00512104" w:rsidRPr="003E3E21">
          <w:rPr>
            <w:noProof/>
            <w:webHidden/>
            <w:lang w:val="ru-RU"/>
          </w:rPr>
          <w:instrText>142037194 \</w:instrText>
        </w:r>
        <w:r w:rsidR="00512104" w:rsidRPr="00294950">
          <w:rPr>
            <w:noProof/>
            <w:webHidden/>
          </w:rPr>
          <w:instrText>h</w:instrText>
        </w:r>
        <w:r w:rsidR="00512104" w:rsidRPr="003E3E21">
          <w:rPr>
            <w:noProof/>
            <w:webHidden/>
            <w:lang w:val="ru-RU"/>
          </w:rPr>
          <w:instrText xml:space="preserve"> </w:instrText>
        </w:r>
        <w:r w:rsidR="00512104" w:rsidRPr="00294950">
          <w:rPr>
            <w:noProof/>
            <w:webHidden/>
          </w:rPr>
        </w:r>
        <w:r w:rsidR="00512104" w:rsidRPr="00294950">
          <w:rPr>
            <w:noProof/>
            <w:webHidden/>
          </w:rPr>
          <w:fldChar w:fldCharType="end"/>
        </w:r>
      </w:hyperlink>
      <w:r w:rsidR="00294950" w:rsidRPr="00294950">
        <w:rPr>
          <w:noProof/>
          <w:lang w:val="ru-RU"/>
        </w:rPr>
        <w:t>13</w:t>
      </w:r>
    </w:p>
    <w:p w:rsidR="00AA2B8A" w:rsidRPr="00A204BB" w:rsidRDefault="00512104" w:rsidP="00CA6A4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495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CA6A4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50AC5" w:rsidRPr="00C523FA" w:rsidRDefault="00512104" w:rsidP="00CA6A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="00F50AC5" w:rsidRPr="00C523FA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ФГОС СПО</w:t>
      </w:r>
      <w:r w:rsidR="00F50AC5" w:rsidRPr="00C523FA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федеральный государственный образовательный стандарт среднего профессионального образования</w:t>
      </w:r>
    </w:p>
    <w:p w:rsidR="00C523FA" w:rsidRPr="00C523FA" w:rsidRDefault="00512104" w:rsidP="00CA6A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. ИЛ – инфраструктурный лист</w:t>
      </w:r>
    </w:p>
    <w:p w:rsidR="00FB3492" w:rsidRDefault="00512104" w:rsidP="00CA6A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. КО – критерии оценки</w:t>
      </w:r>
    </w:p>
    <w:p w:rsidR="00C523FA" w:rsidRPr="003E3134" w:rsidRDefault="00512104" w:rsidP="00CA6A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="00C523FA" w:rsidRPr="00C523FA">
        <w:rPr>
          <w:rFonts w:ascii="Times New Roman" w:hAnsi="Times New Roman"/>
          <w:bCs/>
          <w:sz w:val="28"/>
          <w:szCs w:val="28"/>
          <w:lang w:val="ru-RU" w:eastAsia="ru-RU"/>
        </w:rPr>
        <w:t>. КЗ – конкурсное задание</w:t>
      </w:r>
    </w:p>
    <w:p w:rsidR="003C2EA4" w:rsidRPr="003C2EA4" w:rsidRDefault="00512104" w:rsidP="00CA6A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="003C2EA4">
        <w:rPr>
          <w:rFonts w:ascii="Times New Roman" w:hAnsi="Times New Roman"/>
          <w:bCs/>
          <w:sz w:val="28"/>
          <w:szCs w:val="28"/>
          <w:lang w:val="ru-RU" w:eastAsia="ru-RU"/>
        </w:rPr>
        <w:t>. СИЗ – средства индивидуальной защиты</w:t>
      </w:r>
    </w:p>
    <w:p w:rsidR="00C17B01" w:rsidRPr="00C523FA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Pr="00C523FA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523FA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CA6A47" w:rsidRDefault="00D37DEA" w:rsidP="00CA6A4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7353106"/>
      <w:r w:rsidRPr="00CA6A47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CA6A47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CA6A47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CA6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CA6A47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CA6A47" w:rsidRDefault="00D37DEA" w:rsidP="00CA6A4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27353107"/>
      <w:r w:rsidRPr="00CA6A47">
        <w:rPr>
          <w:rFonts w:ascii="Times New Roman" w:hAnsi="Times New Roman"/>
          <w:szCs w:val="28"/>
        </w:rPr>
        <w:t>1</w:t>
      </w:r>
      <w:r w:rsidR="00DE39D8" w:rsidRPr="00CA6A47">
        <w:rPr>
          <w:rFonts w:ascii="Times New Roman" w:hAnsi="Times New Roman"/>
          <w:szCs w:val="28"/>
        </w:rPr>
        <w:t xml:space="preserve">.1. </w:t>
      </w:r>
      <w:r w:rsidR="00CA6A47" w:rsidRPr="00CA6A47">
        <w:rPr>
          <w:rFonts w:ascii="Times New Roman" w:hAnsi="Times New Roman"/>
          <w:szCs w:val="28"/>
        </w:rPr>
        <w:t>Общие сведения о требованиях</w:t>
      </w:r>
      <w:r w:rsidR="00976338" w:rsidRPr="00CA6A47">
        <w:rPr>
          <w:rFonts w:ascii="Times New Roman" w:hAnsi="Times New Roman"/>
          <w:szCs w:val="28"/>
        </w:rPr>
        <w:t xml:space="preserve"> </w:t>
      </w:r>
      <w:r w:rsidR="00CA6A47" w:rsidRPr="00CA6A47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CA6A47" w:rsidRDefault="00D37DEA" w:rsidP="00CA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47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93F13" w:rsidRPr="00CA6A47">
        <w:rPr>
          <w:rFonts w:ascii="Times New Roman" w:hAnsi="Times New Roman" w:cs="Times New Roman"/>
          <w:sz w:val="28"/>
          <w:szCs w:val="28"/>
        </w:rPr>
        <w:t>Лесная таксация</w:t>
      </w:r>
      <w:r w:rsidRPr="00CA6A47">
        <w:rPr>
          <w:rFonts w:ascii="Times New Roman" w:hAnsi="Times New Roman" w:cs="Times New Roman"/>
          <w:sz w:val="28"/>
          <w:szCs w:val="28"/>
        </w:rPr>
        <w:t>»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CA6A47">
        <w:rPr>
          <w:rFonts w:ascii="Times New Roman" w:hAnsi="Times New Roman" w:cs="Times New Roman"/>
          <w:sz w:val="28"/>
          <w:szCs w:val="28"/>
        </w:rPr>
        <w:t>определя</w:t>
      </w:r>
      <w:r w:rsidRPr="00CA6A47">
        <w:rPr>
          <w:rFonts w:ascii="Times New Roman" w:hAnsi="Times New Roman" w:cs="Times New Roman"/>
          <w:sz w:val="28"/>
          <w:szCs w:val="28"/>
        </w:rPr>
        <w:t>ю</w:t>
      </w:r>
      <w:r w:rsidR="00E857D6" w:rsidRPr="00CA6A4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CA6A47">
        <w:rPr>
          <w:rFonts w:ascii="Times New Roman" w:hAnsi="Times New Roman" w:cs="Times New Roman"/>
          <w:sz w:val="28"/>
          <w:szCs w:val="28"/>
        </w:rPr>
        <w:t>я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CA6A4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CA6A4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CA6A4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CA6A4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CA6A47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CA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Pr="00CA6A47" w:rsidRDefault="000244DA" w:rsidP="00CA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4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CA6A4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CA6A47" w:rsidRDefault="00C56A9B" w:rsidP="00CA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47">
        <w:rPr>
          <w:rFonts w:ascii="Times New Roman" w:hAnsi="Times New Roman" w:cs="Times New Roman"/>
          <w:sz w:val="28"/>
          <w:szCs w:val="28"/>
        </w:rPr>
        <w:t>Т</w:t>
      </w:r>
      <w:r w:rsidR="00D37DEA" w:rsidRPr="00CA6A4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CA6A47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CA6A47">
        <w:rPr>
          <w:rFonts w:ascii="Times New Roman" w:hAnsi="Times New Roman" w:cs="Times New Roman"/>
          <w:sz w:val="28"/>
          <w:szCs w:val="28"/>
        </w:rPr>
        <w:t>явля</w:t>
      </w:r>
      <w:r w:rsidR="00D37DEA" w:rsidRPr="00CA6A47">
        <w:rPr>
          <w:rFonts w:ascii="Times New Roman" w:hAnsi="Times New Roman" w:cs="Times New Roman"/>
          <w:sz w:val="28"/>
          <w:szCs w:val="28"/>
        </w:rPr>
        <w:t>ю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CA6A4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 и</w:t>
      </w:r>
      <w:r w:rsidR="00CA6A47">
        <w:rPr>
          <w:rFonts w:ascii="Times New Roman" w:hAnsi="Times New Roman" w:cs="Times New Roman"/>
          <w:sz w:val="28"/>
          <w:szCs w:val="28"/>
        </w:rPr>
        <w:t> 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CA6A4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CA6A47" w:rsidRDefault="00E857D6" w:rsidP="00CA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4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CA6A4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CA6A4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CA6A47">
        <w:rPr>
          <w:rFonts w:ascii="Times New Roman" w:hAnsi="Times New Roman" w:cs="Times New Roman"/>
          <w:sz w:val="28"/>
          <w:szCs w:val="28"/>
        </w:rPr>
        <w:t>, умений, навыков и</w:t>
      </w:r>
      <w:r w:rsidR="00CA6A47">
        <w:rPr>
          <w:rFonts w:ascii="Times New Roman" w:hAnsi="Times New Roman" w:cs="Times New Roman"/>
          <w:sz w:val="28"/>
          <w:szCs w:val="28"/>
        </w:rPr>
        <w:t> </w:t>
      </w:r>
      <w:r w:rsidR="009E37D3" w:rsidRPr="00CA6A47">
        <w:rPr>
          <w:rFonts w:ascii="Times New Roman" w:hAnsi="Times New Roman" w:cs="Times New Roman"/>
          <w:sz w:val="28"/>
          <w:szCs w:val="28"/>
        </w:rPr>
        <w:t xml:space="preserve"> трудовых функций </w:t>
      </w:r>
      <w:r w:rsidRPr="00CA6A4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CA6A4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CA6A4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CA6A47" w:rsidRDefault="00D37DEA" w:rsidP="00CA6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4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CA6A4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CA6A47">
        <w:rPr>
          <w:rFonts w:ascii="Times New Roman" w:hAnsi="Times New Roman" w:cs="Times New Roman"/>
          <w:sz w:val="28"/>
          <w:szCs w:val="28"/>
        </w:rPr>
        <w:t>ы</w:t>
      </w:r>
      <w:r w:rsidR="00E857D6" w:rsidRPr="00CA6A4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CA6A47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CA6A47">
        <w:rPr>
          <w:rFonts w:ascii="Times New Roman" w:hAnsi="Times New Roman" w:cs="Times New Roman"/>
          <w:sz w:val="28"/>
          <w:szCs w:val="28"/>
        </w:rPr>
        <w:t> </w:t>
      </w:r>
      <w:r w:rsidR="00056CDE" w:rsidRPr="00CA6A47">
        <w:rPr>
          <w:rFonts w:ascii="Times New Roman" w:hAnsi="Times New Roman" w:cs="Times New Roman"/>
          <w:sz w:val="28"/>
          <w:szCs w:val="28"/>
        </w:rPr>
        <w:t xml:space="preserve"> заголовками</w:t>
      </w:r>
      <w:r w:rsidR="00C56A9B" w:rsidRPr="00CA6A47">
        <w:rPr>
          <w:rFonts w:ascii="Times New Roman" w:hAnsi="Times New Roman" w:cs="Times New Roman"/>
          <w:sz w:val="28"/>
          <w:szCs w:val="28"/>
        </w:rPr>
        <w:t>, к</w:t>
      </w:r>
      <w:r w:rsidR="00E857D6" w:rsidRPr="00CA6A4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CA6A47">
        <w:rPr>
          <w:rFonts w:ascii="Times New Roman" w:hAnsi="Times New Roman" w:cs="Times New Roman"/>
          <w:sz w:val="28"/>
          <w:szCs w:val="28"/>
        </w:rPr>
        <w:t>, с</w:t>
      </w:r>
      <w:r w:rsidR="00056CDE" w:rsidRPr="00CA6A4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CA6A4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CA6A47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CA6A47" w:rsidRDefault="00270E01" w:rsidP="00CA6A47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7353108"/>
      <w:r w:rsidRPr="00CA6A47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CA6A47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CA6A47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CA6A47" w:rsidRPr="00CA6A47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D17132" w:rsidRPr="00CA6A47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CA6A47" w:rsidRPr="00CA6A47">
        <w:rPr>
          <w:rFonts w:ascii="Times New Roman" w:hAnsi="Times New Roman"/>
          <w:color w:val="000000"/>
          <w:szCs w:val="28"/>
          <w:lang w:val="ru-RU"/>
        </w:rPr>
        <w:t>задач специалиста</w:t>
      </w:r>
    </w:p>
    <w:p w:rsidR="00133D01" w:rsidRPr="00CA6A47" w:rsidRDefault="00CA6A47" w:rsidP="00CA6A47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r w:rsidRPr="00CA6A47">
        <w:rPr>
          <w:rFonts w:ascii="Times New Roman" w:hAnsi="Times New Roman"/>
          <w:color w:val="000000"/>
          <w:szCs w:val="28"/>
          <w:lang w:val="ru-RU"/>
        </w:rPr>
        <w:t xml:space="preserve">по компетенции </w:t>
      </w:r>
      <w:r w:rsidR="00270E01" w:rsidRPr="00CA6A47">
        <w:rPr>
          <w:rFonts w:ascii="Times New Roman" w:hAnsi="Times New Roman"/>
          <w:color w:val="000000"/>
          <w:szCs w:val="28"/>
          <w:lang w:val="ru-RU"/>
        </w:rPr>
        <w:t>«</w:t>
      </w:r>
      <w:r w:rsidR="00193F13" w:rsidRPr="00CA6A47">
        <w:rPr>
          <w:rFonts w:ascii="Times New Roman" w:hAnsi="Times New Roman"/>
          <w:color w:val="000000"/>
          <w:szCs w:val="28"/>
          <w:lang w:val="ru-RU"/>
        </w:rPr>
        <w:t>Лесная таксация</w:t>
      </w:r>
      <w:r w:rsidR="00270E01" w:rsidRPr="00CA6A47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:rsidR="009C68E7" w:rsidRPr="00CA6A47" w:rsidRDefault="00C56A9B" w:rsidP="00CA6A47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6A4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CA6A47">
        <w:rPr>
          <w:rFonts w:ascii="Times New Roman" w:hAnsi="Times New Roman" w:cs="Times New Roman"/>
          <w:sz w:val="28"/>
          <w:szCs w:val="28"/>
        </w:rPr>
        <w:t>1</w:t>
      </w:r>
    </w:p>
    <w:p w:rsidR="00640E46" w:rsidRPr="00CA6A47" w:rsidRDefault="00640E46" w:rsidP="00CA6A4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6A4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3"/>
        <w:gridCol w:w="8054"/>
        <w:gridCol w:w="1228"/>
      </w:tblGrid>
      <w:tr w:rsidR="00CA6A47" w:rsidRPr="00CA6A47" w:rsidTr="00CA6A47">
        <w:trPr>
          <w:trHeight w:val="331"/>
        </w:trPr>
        <w:tc>
          <w:tcPr>
            <w:tcW w:w="291" w:type="pct"/>
            <w:shd w:val="clear" w:color="auto" w:fill="92D050"/>
            <w:vAlign w:val="center"/>
          </w:tcPr>
          <w:p w:rsidR="000244DA" w:rsidRPr="00CA6A47" w:rsidRDefault="000244DA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6" w:type="pct"/>
            <w:shd w:val="clear" w:color="auto" w:fill="92D050"/>
            <w:vAlign w:val="center"/>
          </w:tcPr>
          <w:p w:rsidR="000244DA" w:rsidRPr="00CA6A47" w:rsidRDefault="000244DA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3" w:type="pct"/>
            <w:shd w:val="clear" w:color="auto" w:fill="92D050"/>
            <w:vAlign w:val="center"/>
          </w:tcPr>
          <w:p w:rsidR="000244DA" w:rsidRPr="00CA6A47" w:rsidRDefault="000244DA" w:rsidP="00CA6A47">
            <w:pPr>
              <w:spacing w:after="0" w:line="240" w:lineRule="auto"/>
              <w:ind w:left="-80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CA6A47" w:rsidRPr="00CA6A47" w:rsidTr="00CA6A47">
        <w:trPr>
          <w:trHeight w:val="339"/>
        </w:trPr>
        <w:tc>
          <w:tcPr>
            <w:tcW w:w="291" w:type="pct"/>
            <w:vMerge w:val="restart"/>
            <w:shd w:val="clear" w:color="auto" w:fill="BFBFBF" w:themeFill="background1" w:themeFillShade="BF"/>
          </w:tcPr>
          <w:p w:rsidR="00764773" w:rsidRPr="00CA6A47" w:rsidRDefault="00764773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6" w:type="pct"/>
            <w:shd w:val="clear" w:color="auto" w:fill="auto"/>
          </w:tcPr>
          <w:p w:rsidR="00764773" w:rsidRPr="00CA6A47" w:rsidRDefault="00D3664E" w:rsidP="00CA6A47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работы, </w:t>
            </w:r>
            <w:r w:rsidR="00CA6A47" w:rsidRPr="00CA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труда,</w:t>
            </w:r>
            <w:r w:rsidRPr="00CA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нормативная и сопроводительная документация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764773" w:rsidRPr="00710C5D" w:rsidRDefault="00C96348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A6A47" w:rsidRPr="00CA6A47" w:rsidTr="00CA6A47">
        <w:trPr>
          <w:trHeight w:val="273"/>
        </w:trPr>
        <w:tc>
          <w:tcPr>
            <w:tcW w:w="291" w:type="pct"/>
            <w:vMerge/>
            <w:shd w:val="clear" w:color="auto" w:fill="BFBFBF" w:themeFill="background1" w:themeFillShade="BF"/>
          </w:tcPr>
          <w:p w:rsidR="00CA6A47" w:rsidRPr="00CA6A47" w:rsidRDefault="00CA6A47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  <w:vAlign w:val="center"/>
          </w:tcPr>
          <w:p w:rsidR="00CA6A47" w:rsidRPr="00CA6A47" w:rsidRDefault="00CA6A47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A6A47" w:rsidRPr="00CA6A47" w:rsidRDefault="00CA6A47" w:rsidP="00CA6A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Требования охраны труда, производственной санитарии, электробезопасности, пожарной и экологической безопасности;</w:t>
            </w:r>
          </w:p>
          <w:p w:rsidR="00CA6A47" w:rsidRPr="00CA6A47" w:rsidRDefault="00CA6A47" w:rsidP="00CA6A4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Лесохозяйственные и экологические требования действующих правил заготовки древесины;</w:t>
            </w:r>
          </w:p>
          <w:p w:rsidR="00CA6A47" w:rsidRPr="00CA6A47" w:rsidRDefault="00CA6A47" w:rsidP="00CA6A47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eastAsia="Times New Roman" w:hAnsi="Times New Roman"/>
                <w:sz w:val="24"/>
                <w:szCs w:val="24"/>
              </w:rPr>
              <w:t>Нормативную, правовую и техническую документацию при проведении лесоустроительных работ и таксации;</w:t>
            </w:r>
          </w:p>
          <w:p w:rsidR="00CA6A47" w:rsidRPr="00CA6A47" w:rsidRDefault="00CA6A47" w:rsidP="00CA6A47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eastAsia="Times New Roman" w:hAnsi="Times New Roman"/>
                <w:sz w:val="24"/>
                <w:szCs w:val="24"/>
              </w:rPr>
              <w:t>Документацию и правила по охране труда и технике безопасности;</w:t>
            </w:r>
          </w:p>
          <w:p w:rsidR="00CA6A47" w:rsidRPr="00CA6A47" w:rsidRDefault="00CA6A47" w:rsidP="00CA6A47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eastAsia="Times New Roman" w:hAnsi="Times New Roman"/>
                <w:sz w:val="24"/>
                <w:szCs w:val="24"/>
              </w:rPr>
              <w:t>Ситуации, при которых должны использоваться средства индивидуальной защиты;</w:t>
            </w:r>
          </w:p>
          <w:p w:rsidR="00CA6A47" w:rsidRPr="00CA6A47" w:rsidRDefault="00CA6A47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Важность поддержания рабочего места в надлежащем состоянии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CA6A47" w:rsidRPr="00CA6A47" w:rsidRDefault="00CA6A47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A47" w:rsidRPr="00CA6A47" w:rsidTr="00CA6A47">
        <w:trPr>
          <w:trHeight w:val="2938"/>
        </w:trPr>
        <w:tc>
          <w:tcPr>
            <w:tcW w:w="291" w:type="pct"/>
            <w:vMerge/>
            <w:shd w:val="clear" w:color="auto" w:fill="BFBFBF" w:themeFill="background1" w:themeFillShade="BF"/>
          </w:tcPr>
          <w:p w:rsidR="00CA6A47" w:rsidRPr="00CA6A47" w:rsidRDefault="00CA6A47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</w:tcPr>
          <w:p w:rsidR="00CA6A47" w:rsidRPr="00CA6A47" w:rsidRDefault="00CA6A47" w:rsidP="00CA6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A6A47" w:rsidRPr="00CA6A47" w:rsidRDefault="00CA6A47" w:rsidP="00CA6A47">
            <w:pPr>
              <w:pStyle w:val="Default"/>
              <w:numPr>
                <w:ilvl w:val="0"/>
                <w:numId w:val="12"/>
              </w:numPr>
              <w:ind w:left="349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>Работать с нормативной, правовой и технической документацией при проведении лесоустроительных работ и таксации;</w:t>
            </w:r>
          </w:p>
          <w:p w:rsidR="00CA6A47" w:rsidRPr="00CA6A47" w:rsidRDefault="00CA6A47" w:rsidP="00CA6A47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eastAsia="Times New Roman" w:hAnsi="Times New Roman"/>
                <w:sz w:val="24"/>
                <w:szCs w:val="24"/>
              </w:rPr>
              <w:t>Выполнять требования по охране труда и технике безопасности;</w:t>
            </w:r>
          </w:p>
          <w:p w:rsidR="00CA6A47" w:rsidRPr="00CA6A47" w:rsidRDefault="00CA6A47" w:rsidP="00CA6A47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eastAsia="Times New Roman" w:hAnsi="Times New Roman"/>
                <w:sz w:val="24"/>
                <w:szCs w:val="24"/>
              </w:rPr>
              <w:t>Идентифицировать и использовать средства индивидуальной защиты;</w:t>
            </w:r>
          </w:p>
          <w:p w:rsidR="00CA6A47" w:rsidRPr="00CA6A47" w:rsidRDefault="00CA6A47" w:rsidP="00CA6A47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eastAsia="Times New Roman" w:hAnsi="Times New Roman"/>
                <w:sz w:val="24"/>
                <w:szCs w:val="24"/>
              </w:rPr>
              <w:t>Правильно выбирать, применять, очищать и хранить все инструменты и оборудование;</w:t>
            </w:r>
          </w:p>
          <w:p w:rsidR="00CA6A47" w:rsidRPr="00CA6A47" w:rsidRDefault="00CA6A47" w:rsidP="00CA6A47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eastAsia="Times New Roman" w:hAnsi="Times New Roman"/>
                <w:sz w:val="24"/>
                <w:szCs w:val="24"/>
              </w:rPr>
              <w:t>Аккуратно обращаться с дорогостоящим оборудованием;</w:t>
            </w:r>
          </w:p>
          <w:p w:rsidR="00CA6A47" w:rsidRPr="00CA6A47" w:rsidRDefault="00CA6A47" w:rsidP="00CA6A47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:rsidR="00CA6A47" w:rsidRPr="00CA6A47" w:rsidRDefault="00CA6A47" w:rsidP="00CA6A47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3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hAnsi="Times New Roman"/>
                <w:sz w:val="24"/>
                <w:szCs w:val="24"/>
              </w:rPr>
              <w:t>Работать эффективно, постоянно отслеживать результаты работы</w:t>
            </w: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CA6A47" w:rsidRPr="00CA6A47" w:rsidRDefault="00CA6A47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47" w:rsidRPr="00CA6A47" w:rsidTr="00CA6A47">
        <w:tc>
          <w:tcPr>
            <w:tcW w:w="291" w:type="pct"/>
            <w:vMerge w:val="restart"/>
            <w:shd w:val="clear" w:color="auto" w:fill="BFBFBF" w:themeFill="background1" w:themeFillShade="BF"/>
          </w:tcPr>
          <w:p w:rsidR="00D3664E" w:rsidRPr="00CA6A47" w:rsidRDefault="00D3664E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6" w:type="pct"/>
            <w:shd w:val="clear" w:color="auto" w:fill="auto"/>
            <w:vAlign w:val="center"/>
          </w:tcPr>
          <w:p w:rsidR="00D3664E" w:rsidRPr="00CA6A47" w:rsidRDefault="006F1B9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</w:rPr>
              <w:t>Отвод делянки с составлением абриса и буссольного хода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664E" w:rsidRPr="00CA6A47" w:rsidRDefault="00C96348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A6A47" w:rsidRPr="00CA6A47" w:rsidTr="00CA6A47">
        <w:tc>
          <w:tcPr>
            <w:tcW w:w="291" w:type="pct"/>
            <w:vMerge/>
            <w:shd w:val="clear" w:color="auto" w:fill="BFBFBF" w:themeFill="background1" w:themeFillShade="BF"/>
          </w:tcPr>
          <w:p w:rsidR="00D3664E" w:rsidRPr="00CA6A47" w:rsidRDefault="00D3664E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  <w:vAlign w:val="center"/>
          </w:tcPr>
          <w:p w:rsidR="006F1B9C" w:rsidRPr="00CA6A47" w:rsidRDefault="006F1B9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F1B9C" w:rsidRPr="00CA6A47" w:rsidRDefault="006F1B9C" w:rsidP="00CA6A47">
            <w:pPr>
              <w:pStyle w:val="Default"/>
              <w:numPr>
                <w:ilvl w:val="0"/>
                <w:numId w:val="7"/>
              </w:numPr>
              <w:ind w:left="349"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r w:rsidRPr="00CA6A47">
              <w:rPr>
                <w:rFonts w:ascii="Times New Roman" w:eastAsia="Arial Unicode MS" w:hAnsi="Times New Roman" w:cs="Times New Roman"/>
                <w:color w:val="auto"/>
              </w:rPr>
              <w:t xml:space="preserve">основы геодезии, картографии и геоинформационных систем; </w:t>
            </w:r>
          </w:p>
          <w:p w:rsidR="00D3664E" w:rsidRPr="00CA6A47" w:rsidRDefault="006F1B9C" w:rsidP="00CA6A47">
            <w:pPr>
              <w:pStyle w:val="Default"/>
              <w:numPr>
                <w:ilvl w:val="0"/>
                <w:numId w:val="7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нормативно-правовые акты Российской Федерации, регулирующие лесные отношения 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D3664E" w:rsidRPr="00CA6A47" w:rsidRDefault="00D3664E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47" w:rsidRPr="00CA6A47" w:rsidTr="00CA6A47">
        <w:trPr>
          <w:trHeight w:val="415"/>
        </w:trPr>
        <w:tc>
          <w:tcPr>
            <w:tcW w:w="291" w:type="pct"/>
            <w:vMerge/>
            <w:shd w:val="clear" w:color="auto" w:fill="BFBFBF" w:themeFill="background1" w:themeFillShade="BF"/>
          </w:tcPr>
          <w:p w:rsidR="00D3664E" w:rsidRPr="00CA6A47" w:rsidRDefault="00D3664E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  <w:vAlign w:val="center"/>
          </w:tcPr>
          <w:p w:rsidR="006F1B9C" w:rsidRPr="00CA6A47" w:rsidRDefault="006F1B9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6F1B9C" w:rsidRPr="00CA6A47" w:rsidRDefault="006F1B9C" w:rsidP="00CA6A47">
            <w:pPr>
              <w:pStyle w:val="Default"/>
              <w:numPr>
                <w:ilvl w:val="0"/>
                <w:numId w:val="13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ориентироваться на местности; </w:t>
            </w:r>
          </w:p>
          <w:p w:rsidR="00D3664E" w:rsidRPr="00CA6A47" w:rsidRDefault="006F1B9C" w:rsidP="00CA6A47">
            <w:pPr>
              <w:pStyle w:val="Default"/>
              <w:numPr>
                <w:ilvl w:val="0"/>
                <w:numId w:val="13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>пользоваться геодезическими приборами</w:t>
            </w: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D3664E" w:rsidRPr="00CA6A47" w:rsidRDefault="00D3664E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47" w:rsidRPr="00CA6A47" w:rsidTr="00CA6A47">
        <w:trPr>
          <w:trHeight w:val="254"/>
        </w:trPr>
        <w:tc>
          <w:tcPr>
            <w:tcW w:w="291" w:type="pct"/>
            <w:vMerge w:val="restart"/>
            <w:shd w:val="clear" w:color="auto" w:fill="BFBFBF" w:themeFill="background1" w:themeFillShade="BF"/>
          </w:tcPr>
          <w:p w:rsidR="00D3664E" w:rsidRPr="00CA6A47" w:rsidRDefault="00D3664E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86" w:type="pct"/>
            <w:shd w:val="clear" w:color="auto" w:fill="auto"/>
            <w:vAlign w:val="center"/>
          </w:tcPr>
          <w:p w:rsidR="00D3664E" w:rsidRPr="00CA6A47" w:rsidRDefault="006F1B9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</w:rPr>
              <w:t>Таксация делянки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3664E" w:rsidRPr="00CA6A47" w:rsidRDefault="00710C5D" w:rsidP="00C96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6348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CA6A47" w:rsidRPr="00CA6A47" w:rsidTr="00CA6A47">
        <w:trPr>
          <w:trHeight w:val="694"/>
        </w:trPr>
        <w:tc>
          <w:tcPr>
            <w:tcW w:w="291" w:type="pct"/>
            <w:vMerge/>
            <w:shd w:val="clear" w:color="auto" w:fill="BFBFBF" w:themeFill="background1" w:themeFillShade="BF"/>
          </w:tcPr>
          <w:p w:rsidR="006F1B9C" w:rsidRPr="00CA6A47" w:rsidRDefault="006F1B9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</w:tcPr>
          <w:p w:rsidR="006F1B9C" w:rsidRPr="00CA6A47" w:rsidRDefault="006F1B9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F1B9C" w:rsidRPr="00CA6A47" w:rsidRDefault="006F1B9C" w:rsidP="00CA6A47">
            <w:pPr>
              <w:pStyle w:val="Default"/>
              <w:numPr>
                <w:ilvl w:val="0"/>
                <w:numId w:val="15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лесная таксация </w:t>
            </w:r>
          </w:p>
          <w:p w:rsidR="006F1B9C" w:rsidRPr="00CA6A47" w:rsidRDefault="006F1B9C" w:rsidP="00CA6A47">
            <w:pPr>
              <w:pStyle w:val="Default"/>
              <w:numPr>
                <w:ilvl w:val="0"/>
                <w:numId w:val="16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особенности таксации древесной и </w:t>
            </w:r>
            <w:proofErr w:type="spellStart"/>
            <w:r w:rsidRPr="00CA6A47">
              <w:rPr>
                <w:rFonts w:ascii="Times New Roman" w:hAnsi="Times New Roman" w:cs="Times New Roman"/>
                <w:color w:val="auto"/>
              </w:rPr>
              <w:t>недревесной</w:t>
            </w:r>
            <w:proofErr w:type="spellEnd"/>
            <w:r w:rsidRPr="00CA6A47">
              <w:rPr>
                <w:rFonts w:ascii="Times New Roman" w:hAnsi="Times New Roman" w:cs="Times New Roman"/>
                <w:color w:val="auto"/>
              </w:rPr>
              <w:t xml:space="preserve"> продукции; </w:t>
            </w:r>
          </w:p>
          <w:p w:rsidR="006F1B9C" w:rsidRPr="00CA6A47" w:rsidRDefault="006F1B9C" w:rsidP="00CA6A47">
            <w:pPr>
              <w:pStyle w:val="Default"/>
              <w:numPr>
                <w:ilvl w:val="0"/>
                <w:numId w:val="16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методику полевых работ; </w:t>
            </w:r>
          </w:p>
          <w:p w:rsidR="006F1B9C" w:rsidRPr="00CA6A47" w:rsidRDefault="006F1B9C" w:rsidP="00CA6A47">
            <w:pPr>
              <w:pStyle w:val="Default"/>
              <w:numPr>
                <w:ilvl w:val="0"/>
                <w:numId w:val="16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>биология древесно-кустарниковых пород</w:t>
            </w:r>
            <w:r w:rsidR="0040638C" w:rsidRPr="00CA6A47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6F1B9C" w:rsidRPr="00CA6A47" w:rsidRDefault="006F1B9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47" w:rsidRPr="00CA6A47" w:rsidTr="00CA6A47">
        <w:tc>
          <w:tcPr>
            <w:tcW w:w="291" w:type="pct"/>
            <w:vMerge/>
            <w:shd w:val="clear" w:color="auto" w:fill="BFBFBF" w:themeFill="background1" w:themeFillShade="BF"/>
          </w:tcPr>
          <w:p w:rsidR="006F1B9C" w:rsidRPr="00CA6A47" w:rsidRDefault="006F1B9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  <w:vAlign w:val="center"/>
          </w:tcPr>
          <w:p w:rsidR="0040638C" w:rsidRPr="00CA6A47" w:rsidRDefault="0040638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8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определять таксационные показатели деревьев и насаждений; 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8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работать с таксационными таблицами, приборами и инструментами; </w:t>
            </w:r>
          </w:p>
          <w:p w:rsidR="006F1B9C" w:rsidRPr="00CA6A47" w:rsidRDefault="0040638C" w:rsidP="00CA6A47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CA6A47">
              <w:rPr>
                <w:rFonts w:ascii="Times New Roman" w:hAnsi="Times New Roman"/>
                <w:sz w:val="24"/>
                <w:szCs w:val="24"/>
              </w:rPr>
              <w:t xml:space="preserve">проводить учет древесной и </w:t>
            </w:r>
            <w:proofErr w:type="spellStart"/>
            <w:r w:rsidRPr="00CA6A47">
              <w:rPr>
                <w:rFonts w:ascii="Times New Roman" w:hAnsi="Times New Roman"/>
                <w:sz w:val="24"/>
                <w:szCs w:val="24"/>
              </w:rPr>
              <w:t>недревесной</w:t>
            </w:r>
            <w:proofErr w:type="spellEnd"/>
            <w:r w:rsidRPr="00CA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6A47">
              <w:rPr>
                <w:rFonts w:ascii="Times New Roman" w:eastAsia="Times New Roman" w:hAnsi="Times New Roman"/>
                <w:sz w:val="24"/>
                <w:szCs w:val="24"/>
              </w:rPr>
              <w:t>продукции</w:t>
            </w: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6F1B9C" w:rsidRPr="00CA6A47" w:rsidRDefault="006F1B9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47" w:rsidRPr="00CA6A47" w:rsidTr="00CA6A47">
        <w:tc>
          <w:tcPr>
            <w:tcW w:w="291" w:type="pct"/>
            <w:vMerge w:val="restart"/>
            <w:shd w:val="clear" w:color="auto" w:fill="BFBFBF" w:themeFill="background1" w:themeFillShade="BF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086" w:type="pct"/>
            <w:shd w:val="clear" w:color="auto" w:fill="auto"/>
          </w:tcPr>
          <w:p w:rsidR="0040638C" w:rsidRPr="00CA6A47" w:rsidRDefault="0040638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материальной оценки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0638C" w:rsidRPr="00CA6A47" w:rsidRDefault="00C96348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CA6A47" w:rsidRPr="00CA6A47" w:rsidTr="00CA6A47">
        <w:tc>
          <w:tcPr>
            <w:tcW w:w="291" w:type="pct"/>
            <w:vMerge/>
            <w:shd w:val="clear" w:color="auto" w:fill="BFBFBF" w:themeFill="background1" w:themeFillShade="BF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  <w:vAlign w:val="center"/>
          </w:tcPr>
          <w:p w:rsidR="0040638C" w:rsidRPr="00CA6A47" w:rsidRDefault="0040638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9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особенности составления таксационных таблиц; 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9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материальная оценка лесосек 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9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локальные акты в области лесных отношений 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9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>положения, инструкции, приказы и другие руководящие материалы по оформлению технической документации в области лесных отношений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47" w:rsidRPr="00CA6A47" w:rsidTr="00CA6A47">
        <w:tc>
          <w:tcPr>
            <w:tcW w:w="291" w:type="pct"/>
            <w:vMerge/>
            <w:shd w:val="clear" w:color="auto" w:fill="BFBFBF" w:themeFill="background1" w:themeFillShade="BF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  <w:vAlign w:val="center"/>
          </w:tcPr>
          <w:p w:rsidR="0040638C" w:rsidRPr="00CA6A47" w:rsidRDefault="0040638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8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производить таксацию лесосек различными способами; </w:t>
            </w:r>
          </w:p>
          <w:p w:rsidR="0040638C" w:rsidRPr="00CA6A47" w:rsidRDefault="0040638C" w:rsidP="00CA6A47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A4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для решения расчётных задач</w:t>
            </w: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47" w:rsidRPr="00CA6A47" w:rsidTr="00CA6A47">
        <w:trPr>
          <w:trHeight w:val="313"/>
        </w:trPr>
        <w:tc>
          <w:tcPr>
            <w:tcW w:w="291" w:type="pct"/>
            <w:vMerge w:val="restart"/>
            <w:shd w:val="clear" w:color="auto" w:fill="BFBFBF" w:themeFill="background1" w:themeFillShade="BF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6A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086" w:type="pct"/>
            <w:shd w:val="clear" w:color="auto" w:fill="auto"/>
            <w:vAlign w:val="center"/>
          </w:tcPr>
          <w:p w:rsidR="0040638C" w:rsidRPr="00CA6A47" w:rsidRDefault="0040638C" w:rsidP="00CA6A47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6A47">
              <w:rPr>
                <w:rFonts w:ascii="Times New Roman" w:hAnsi="Times New Roman"/>
                <w:b/>
                <w:sz w:val="24"/>
                <w:szCs w:val="24"/>
              </w:rPr>
              <w:t>Отвод пробной площади и определение таксационных показателей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0638C" w:rsidRPr="00CA6A47" w:rsidRDefault="00C96348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CA6A47" w:rsidRPr="00CA6A47" w:rsidTr="00CA6A47">
        <w:tc>
          <w:tcPr>
            <w:tcW w:w="291" w:type="pct"/>
            <w:vMerge/>
            <w:shd w:val="clear" w:color="auto" w:fill="BFBFBF" w:themeFill="background1" w:themeFillShade="BF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  <w:vAlign w:val="center"/>
          </w:tcPr>
          <w:p w:rsidR="0040638C" w:rsidRPr="00CA6A47" w:rsidRDefault="0040638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14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лесная таксация; 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13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особенности таксации срубленного и растущего дерева; </w:t>
            </w:r>
          </w:p>
          <w:p w:rsidR="0040638C" w:rsidRPr="00CA6A47" w:rsidRDefault="0040638C" w:rsidP="00CA6A47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6A47">
              <w:rPr>
                <w:rFonts w:ascii="Times New Roman" w:hAnsi="Times New Roman"/>
                <w:sz w:val="24"/>
                <w:szCs w:val="24"/>
              </w:rPr>
              <w:t xml:space="preserve">таксационные показатели насаждений и методы их определения; 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13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>биология древесно-кустарниковых пород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A47" w:rsidRPr="00CA6A47" w:rsidTr="00CA6A47">
        <w:tc>
          <w:tcPr>
            <w:tcW w:w="291" w:type="pct"/>
            <w:vMerge/>
            <w:shd w:val="clear" w:color="auto" w:fill="BFBFBF" w:themeFill="background1" w:themeFillShade="BF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pct"/>
            <w:shd w:val="clear" w:color="auto" w:fill="auto"/>
            <w:vAlign w:val="center"/>
          </w:tcPr>
          <w:p w:rsidR="0040638C" w:rsidRPr="00CA6A47" w:rsidRDefault="0040638C" w:rsidP="00CA6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4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10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ориентироваться на местности </w:t>
            </w:r>
          </w:p>
          <w:p w:rsidR="0040638C" w:rsidRPr="00CA6A47" w:rsidRDefault="0040638C" w:rsidP="00CA6A47">
            <w:pPr>
              <w:pStyle w:val="Default"/>
              <w:numPr>
                <w:ilvl w:val="0"/>
                <w:numId w:val="10"/>
              </w:numPr>
              <w:ind w:left="3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6A47">
              <w:rPr>
                <w:rFonts w:ascii="Times New Roman" w:hAnsi="Times New Roman" w:cs="Times New Roman"/>
                <w:color w:val="auto"/>
              </w:rPr>
              <w:t xml:space="preserve">работать с таксационными таблицами, приборами и инструментами; </w:t>
            </w:r>
          </w:p>
          <w:p w:rsidR="0040638C" w:rsidRPr="00CA6A47" w:rsidRDefault="0040638C" w:rsidP="00CA6A47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A47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таксационное описание.</w:t>
            </w: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40638C" w:rsidRPr="00CA6A47" w:rsidRDefault="0040638C" w:rsidP="00CA6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A47" w:rsidRDefault="00CA6A47" w:rsidP="00CA6A47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6" w:name="_Toc78885655"/>
      <w:bookmarkStart w:id="7" w:name="_Toc127353109"/>
    </w:p>
    <w:p w:rsidR="007274B8" w:rsidRPr="00CA6A47" w:rsidRDefault="00F8340A" w:rsidP="00CA6A47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CA6A47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CA6A47">
        <w:rPr>
          <w:rFonts w:ascii="Times New Roman" w:hAnsi="Times New Roman"/>
          <w:color w:val="000000"/>
          <w:szCs w:val="28"/>
          <w:lang w:val="ru-RU"/>
        </w:rPr>
        <w:t>.</w:t>
      </w:r>
      <w:r w:rsidRPr="00CA6A47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CA6A47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CA6A47" w:rsidRPr="00CA6A4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CA6A47" w:rsidRDefault="00AE6AB7" w:rsidP="00CA6A47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CA6A4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CA6A47">
        <w:rPr>
          <w:rFonts w:ascii="Times New Roman" w:hAnsi="Times New Roman"/>
          <w:sz w:val="28"/>
          <w:szCs w:val="28"/>
          <w:lang w:val="ru-RU"/>
        </w:rPr>
        <w:t> </w:t>
      </w:r>
      <w:r w:rsidRPr="00CA6A47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CA6A4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A6A47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CA6A4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044A9A" w:rsidRDefault="00640E46" w:rsidP="00CA6A47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44A9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:rsidR="007274B8" w:rsidRPr="00CA6A47" w:rsidRDefault="007274B8" w:rsidP="00CA6A4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CA6A4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CA6A4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CA6A4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CA6A4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CA6A4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CA6A4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409"/>
        <w:gridCol w:w="1001"/>
        <w:gridCol w:w="989"/>
        <w:gridCol w:w="991"/>
        <w:gridCol w:w="1133"/>
        <w:gridCol w:w="1003"/>
        <w:gridCol w:w="2098"/>
      </w:tblGrid>
      <w:tr w:rsidR="00044A9A" w:rsidRPr="00044A9A" w:rsidTr="00044A9A">
        <w:trPr>
          <w:trHeight w:val="976"/>
          <w:jc w:val="center"/>
        </w:trPr>
        <w:tc>
          <w:tcPr>
            <w:tcW w:w="3939" w:type="pct"/>
            <w:gridSpan w:val="7"/>
            <w:shd w:val="clear" w:color="auto" w:fill="92D050"/>
            <w:vAlign w:val="center"/>
          </w:tcPr>
          <w:p w:rsidR="0090504D" w:rsidRPr="00044A9A" w:rsidRDefault="0090504D" w:rsidP="0090504D">
            <w:pPr>
              <w:jc w:val="center"/>
              <w:rPr>
                <w:b/>
                <w:sz w:val="22"/>
                <w:szCs w:val="22"/>
              </w:rPr>
            </w:pPr>
            <w:r w:rsidRPr="00044A9A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1" w:type="pct"/>
            <w:shd w:val="clear" w:color="auto" w:fill="92D050"/>
            <w:vAlign w:val="center"/>
          </w:tcPr>
          <w:p w:rsidR="00044A9A" w:rsidRPr="00044A9A" w:rsidRDefault="0090504D" w:rsidP="00C17B01">
            <w:pPr>
              <w:jc w:val="center"/>
              <w:rPr>
                <w:b/>
                <w:sz w:val="22"/>
                <w:szCs w:val="22"/>
              </w:rPr>
            </w:pPr>
            <w:r w:rsidRPr="00044A9A">
              <w:rPr>
                <w:b/>
                <w:sz w:val="22"/>
                <w:szCs w:val="22"/>
              </w:rPr>
              <w:t xml:space="preserve">Итого баллов </w:t>
            </w:r>
          </w:p>
          <w:p w:rsidR="0090504D" w:rsidRPr="00044A9A" w:rsidRDefault="0090504D" w:rsidP="00C17B01">
            <w:pPr>
              <w:jc w:val="center"/>
              <w:rPr>
                <w:b/>
                <w:sz w:val="22"/>
                <w:szCs w:val="22"/>
              </w:rPr>
            </w:pPr>
            <w:r w:rsidRPr="00044A9A">
              <w:rPr>
                <w:b/>
                <w:sz w:val="22"/>
                <w:szCs w:val="22"/>
              </w:rPr>
              <w:t xml:space="preserve">за раздел </w:t>
            </w:r>
            <w:r w:rsidR="00044A9A" w:rsidRPr="00044A9A">
              <w:rPr>
                <w:b/>
                <w:sz w:val="22"/>
                <w:szCs w:val="22"/>
              </w:rPr>
              <w:t>Требований компетенции</w:t>
            </w:r>
          </w:p>
        </w:tc>
      </w:tr>
      <w:tr w:rsidR="00044A9A" w:rsidRPr="00044A9A" w:rsidTr="001D629D">
        <w:trPr>
          <w:trHeight w:val="50"/>
          <w:jc w:val="center"/>
        </w:trPr>
        <w:tc>
          <w:tcPr>
            <w:tcW w:w="1145" w:type="pct"/>
            <w:vMerge w:val="restart"/>
            <w:shd w:val="clear" w:color="auto" w:fill="92D050"/>
            <w:vAlign w:val="center"/>
          </w:tcPr>
          <w:p w:rsidR="001D629D" w:rsidRPr="00044A9A" w:rsidRDefault="001D629D" w:rsidP="003242E1">
            <w:pPr>
              <w:jc w:val="center"/>
              <w:rPr>
                <w:b/>
                <w:sz w:val="22"/>
                <w:szCs w:val="22"/>
              </w:rPr>
            </w:pPr>
            <w:r w:rsidRPr="00044A9A">
              <w:rPr>
                <w:b/>
                <w:sz w:val="22"/>
                <w:szCs w:val="22"/>
              </w:rPr>
              <w:t xml:space="preserve">Разделы </w:t>
            </w:r>
            <w:r w:rsidR="00044A9A" w:rsidRPr="00044A9A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207" w:type="pct"/>
            <w:shd w:val="clear" w:color="auto" w:fill="92D050"/>
            <w:vAlign w:val="center"/>
          </w:tcPr>
          <w:p w:rsidR="001D629D" w:rsidRPr="00044A9A" w:rsidRDefault="001D629D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00B050"/>
            <w:vAlign w:val="center"/>
          </w:tcPr>
          <w:p w:rsidR="001D629D" w:rsidRPr="00044A9A" w:rsidRDefault="001D629D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4A9A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00" w:type="pct"/>
            <w:shd w:val="clear" w:color="auto" w:fill="00B050"/>
            <w:vAlign w:val="center"/>
          </w:tcPr>
          <w:p w:rsidR="001D629D" w:rsidRPr="00044A9A" w:rsidRDefault="001D629D" w:rsidP="00C17B01">
            <w:pPr>
              <w:jc w:val="center"/>
              <w:rPr>
                <w:b/>
                <w:sz w:val="22"/>
                <w:szCs w:val="22"/>
              </w:rPr>
            </w:pPr>
            <w:r w:rsidRPr="00044A9A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01" w:type="pct"/>
            <w:shd w:val="clear" w:color="auto" w:fill="00B050"/>
          </w:tcPr>
          <w:p w:rsidR="001D629D" w:rsidRPr="00044A9A" w:rsidRDefault="001D629D" w:rsidP="00C17B01">
            <w:pPr>
              <w:jc w:val="center"/>
              <w:rPr>
                <w:b/>
              </w:rPr>
            </w:pPr>
            <w:r w:rsidRPr="00044A9A">
              <w:rPr>
                <w:b/>
              </w:rPr>
              <w:t>В</w:t>
            </w:r>
          </w:p>
        </w:tc>
        <w:tc>
          <w:tcPr>
            <w:tcW w:w="573" w:type="pct"/>
            <w:shd w:val="clear" w:color="auto" w:fill="00B050"/>
            <w:vAlign w:val="center"/>
          </w:tcPr>
          <w:p w:rsidR="001D629D" w:rsidRPr="00044A9A" w:rsidRDefault="001D629D" w:rsidP="00C17B01">
            <w:pPr>
              <w:jc w:val="center"/>
              <w:rPr>
                <w:b/>
                <w:sz w:val="22"/>
                <w:szCs w:val="22"/>
              </w:rPr>
            </w:pPr>
            <w:r w:rsidRPr="00044A9A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507" w:type="pct"/>
            <w:shd w:val="clear" w:color="auto" w:fill="00B050"/>
          </w:tcPr>
          <w:p w:rsidR="001D629D" w:rsidRPr="00044A9A" w:rsidRDefault="001D629D" w:rsidP="00C17B01">
            <w:pPr>
              <w:jc w:val="center"/>
              <w:rPr>
                <w:b/>
                <w:sz w:val="22"/>
                <w:szCs w:val="22"/>
              </w:rPr>
            </w:pPr>
            <w:r w:rsidRPr="00044A9A">
              <w:rPr>
                <w:b/>
              </w:rPr>
              <w:t>Д</w:t>
            </w:r>
          </w:p>
        </w:tc>
        <w:tc>
          <w:tcPr>
            <w:tcW w:w="1061" w:type="pct"/>
            <w:shd w:val="clear" w:color="auto" w:fill="00B050"/>
            <w:vAlign w:val="center"/>
          </w:tcPr>
          <w:p w:rsidR="001D629D" w:rsidRPr="00044A9A" w:rsidRDefault="001D629D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94DF2" w:rsidRPr="00044A9A" w:rsidTr="00994DF2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994DF2" w:rsidRPr="00044A9A" w:rsidRDefault="00994DF2" w:rsidP="00994D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994DF2" w:rsidRPr="00044A9A" w:rsidRDefault="00994DF2" w:rsidP="00994D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4A9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06" w:type="pct"/>
            <w:vAlign w:val="center"/>
          </w:tcPr>
          <w:p w:rsidR="00994DF2" w:rsidRPr="00044A9A" w:rsidRDefault="00273C1E" w:rsidP="00273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00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01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07" w:type="pct"/>
          </w:tcPr>
          <w:p w:rsidR="00994DF2" w:rsidRPr="00044A9A" w:rsidRDefault="00C96348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61" w:type="pct"/>
            <w:shd w:val="clear" w:color="auto" w:fill="E7E6E6" w:themeFill="background2"/>
            <w:vAlign w:val="center"/>
          </w:tcPr>
          <w:p w:rsidR="00994DF2" w:rsidRPr="00044A9A" w:rsidRDefault="00C96348" w:rsidP="00994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994DF2" w:rsidRPr="00044A9A" w:rsidTr="00994DF2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994DF2" w:rsidRPr="00044A9A" w:rsidRDefault="00994DF2" w:rsidP="00994D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994DF2" w:rsidRPr="00044A9A" w:rsidRDefault="00994DF2" w:rsidP="00994D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4A9A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06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01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7" w:type="pct"/>
          </w:tcPr>
          <w:p w:rsidR="00994DF2" w:rsidRPr="00044A9A" w:rsidRDefault="00C96348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pct"/>
            <w:shd w:val="clear" w:color="auto" w:fill="E7E6E6" w:themeFill="background2"/>
            <w:vAlign w:val="center"/>
          </w:tcPr>
          <w:p w:rsidR="00994DF2" w:rsidRPr="00044A9A" w:rsidRDefault="00C96348" w:rsidP="00994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994DF2" w:rsidRPr="00044A9A" w:rsidTr="00994DF2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994DF2" w:rsidRPr="00044A9A" w:rsidRDefault="00994DF2" w:rsidP="00994D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994DF2" w:rsidRPr="00044A9A" w:rsidRDefault="00994DF2" w:rsidP="00994D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4A9A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06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500" w:type="pct"/>
            <w:vAlign w:val="center"/>
          </w:tcPr>
          <w:p w:rsidR="00273C1E" w:rsidRPr="00044A9A" w:rsidRDefault="00273C1E" w:rsidP="00273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01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573" w:type="pct"/>
            <w:vAlign w:val="center"/>
          </w:tcPr>
          <w:p w:rsidR="00994DF2" w:rsidRPr="00044A9A" w:rsidRDefault="00C96348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507" w:type="pct"/>
          </w:tcPr>
          <w:p w:rsidR="00994DF2" w:rsidRPr="00044A9A" w:rsidRDefault="00C96348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61" w:type="pct"/>
            <w:shd w:val="clear" w:color="auto" w:fill="E7E6E6" w:themeFill="background2"/>
            <w:vAlign w:val="center"/>
          </w:tcPr>
          <w:p w:rsidR="00994DF2" w:rsidRPr="00044A9A" w:rsidRDefault="00C96348" w:rsidP="00994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70,5</w:t>
            </w:r>
          </w:p>
        </w:tc>
      </w:tr>
      <w:tr w:rsidR="00994DF2" w:rsidRPr="00044A9A" w:rsidTr="00994DF2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994DF2" w:rsidRPr="00044A9A" w:rsidRDefault="00994DF2" w:rsidP="00994DF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994DF2" w:rsidRPr="00044A9A" w:rsidRDefault="00994DF2" w:rsidP="00994DF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44A9A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06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00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01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vAlign w:val="center"/>
          </w:tcPr>
          <w:p w:rsidR="00994DF2" w:rsidRPr="00044A9A" w:rsidRDefault="00C96348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507" w:type="pct"/>
          </w:tcPr>
          <w:p w:rsidR="00994DF2" w:rsidRPr="00044A9A" w:rsidRDefault="00C96348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pct"/>
            <w:shd w:val="clear" w:color="auto" w:fill="E7E6E6" w:themeFill="background2"/>
            <w:vAlign w:val="center"/>
          </w:tcPr>
          <w:p w:rsidR="00994DF2" w:rsidRPr="00044A9A" w:rsidRDefault="00C96348" w:rsidP="00994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9,5</w:t>
            </w:r>
          </w:p>
        </w:tc>
      </w:tr>
      <w:tr w:rsidR="00994DF2" w:rsidRPr="00044A9A" w:rsidTr="00994DF2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:rsidR="00994DF2" w:rsidRPr="00044A9A" w:rsidRDefault="00994DF2" w:rsidP="00994DF2">
            <w:pPr>
              <w:jc w:val="both"/>
              <w:rPr>
                <w:b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:rsidR="00994DF2" w:rsidRPr="00044A9A" w:rsidRDefault="00994DF2" w:rsidP="00994DF2">
            <w:pPr>
              <w:jc w:val="center"/>
              <w:rPr>
                <w:b/>
              </w:rPr>
            </w:pPr>
            <w:r w:rsidRPr="00044A9A">
              <w:rPr>
                <w:b/>
              </w:rPr>
              <w:t>5</w:t>
            </w:r>
          </w:p>
        </w:tc>
        <w:tc>
          <w:tcPr>
            <w:tcW w:w="506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00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1" w:type="pct"/>
            <w:vAlign w:val="center"/>
          </w:tcPr>
          <w:p w:rsidR="00994DF2" w:rsidRPr="00044A9A" w:rsidRDefault="00273C1E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573" w:type="pct"/>
            <w:vAlign w:val="center"/>
          </w:tcPr>
          <w:p w:rsidR="00994DF2" w:rsidRPr="00044A9A" w:rsidRDefault="00C96348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7" w:type="pct"/>
          </w:tcPr>
          <w:p w:rsidR="00994DF2" w:rsidRPr="00044A9A" w:rsidRDefault="00C96348" w:rsidP="00994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1" w:type="pct"/>
            <w:shd w:val="clear" w:color="auto" w:fill="E7E6E6" w:themeFill="background2"/>
            <w:vAlign w:val="center"/>
          </w:tcPr>
          <w:p w:rsidR="00994DF2" w:rsidRPr="00044A9A" w:rsidRDefault="00C96348" w:rsidP="00994DF2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</w:tr>
      <w:tr w:rsidR="00994DF2" w:rsidRPr="00044A9A" w:rsidTr="00994DF2">
        <w:trPr>
          <w:trHeight w:val="639"/>
          <w:jc w:val="center"/>
        </w:trPr>
        <w:tc>
          <w:tcPr>
            <w:tcW w:w="1352" w:type="pct"/>
            <w:gridSpan w:val="2"/>
            <w:shd w:val="clear" w:color="auto" w:fill="00B050"/>
            <w:vAlign w:val="center"/>
          </w:tcPr>
          <w:p w:rsidR="00994DF2" w:rsidRPr="00044A9A" w:rsidRDefault="00994DF2" w:rsidP="00994DF2">
            <w:pPr>
              <w:jc w:val="center"/>
              <w:rPr>
                <w:b/>
              </w:rPr>
            </w:pPr>
            <w:r w:rsidRPr="00044A9A">
              <w:rPr>
                <w:b/>
              </w:rPr>
              <w:t xml:space="preserve">Итого баллов </w:t>
            </w:r>
          </w:p>
          <w:p w:rsidR="00994DF2" w:rsidRPr="00044A9A" w:rsidRDefault="00994DF2" w:rsidP="00994DF2">
            <w:pPr>
              <w:jc w:val="center"/>
            </w:pPr>
            <w:r w:rsidRPr="00044A9A">
              <w:rPr>
                <w:b/>
              </w:rPr>
              <w:t>за критерий/модуль</w:t>
            </w:r>
          </w:p>
        </w:tc>
        <w:tc>
          <w:tcPr>
            <w:tcW w:w="506" w:type="pct"/>
            <w:shd w:val="clear" w:color="auto" w:fill="E7E6E6" w:themeFill="background2"/>
            <w:vAlign w:val="center"/>
          </w:tcPr>
          <w:p w:rsidR="00994DF2" w:rsidRPr="00044A9A" w:rsidRDefault="00273C1E" w:rsidP="00994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:rsidR="00994DF2" w:rsidRPr="00044A9A" w:rsidRDefault="00273C1E" w:rsidP="00994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01" w:type="pct"/>
            <w:shd w:val="clear" w:color="auto" w:fill="E7E6E6" w:themeFill="background2"/>
            <w:vAlign w:val="center"/>
          </w:tcPr>
          <w:p w:rsidR="00994DF2" w:rsidRPr="00044A9A" w:rsidRDefault="00273C1E" w:rsidP="00994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3" w:type="pct"/>
            <w:shd w:val="clear" w:color="auto" w:fill="E7E6E6" w:themeFill="background2"/>
            <w:vAlign w:val="center"/>
          </w:tcPr>
          <w:p w:rsidR="00994DF2" w:rsidRPr="00EC6C34" w:rsidRDefault="00273C1E" w:rsidP="00994D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73C1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07" w:type="pct"/>
            <w:shd w:val="clear" w:color="auto" w:fill="E7E6E6" w:themeFill="background2"/>
            <w:vAlign w:val="center"/>
          </w:tcPr>
          <w:p w:rsidR="00994DF2" w:rsidRPr="00EC6C34" w:rsidRDefault="00273C1E" w:rsidP="00994DF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73C1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061" w:type="pct"/>
            <w:shd w:val="clear" w:color="auto" w:fill="E7E6E6" w:themeFill="background2"/>
            <w:vAlign w:val="center"/>
          </w:tcPr>
          <w:p w:rsidR="00994DF2" w:rsidRPr="00044A9A" w:rsidRDefault="00273C1E" w:rsidP="00994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8E5424" w:rsidRDefault="008E5424" w:rsidP="00044A9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044A9A" w:rsidRDefault="00F8340A" w:rsidP="00044A9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27353110"/>
      <w:r w:rsidRPr="00044A9A">
        <w:rPr>
          <w:rFonts w:ascii="Times New Roman" w:hAnsi="Times New Roman"/>
          <w:szCs w:val="28"/>
        </w:rPr>
        <w:t>1</w:t>
      </w:r>
      <w:r w:rsidR="00643A8A" w:rsidRPr="00044A9A">
        <w:rPr>
          <w:rFonts w:ascii="Times New Roman" w:hAnsi="Times New Roman"/>
          <w:szCs w:val="28"/>
        </w:rPr>
        <w:t>.</w:t>
      </w:r>
      <w:r w:rsidRPr="00044A9A">
        <w:rPr>
          <w:rFonts w:ascii="Times New Roman" w:hAnsi="Times New Roman"/>
          <w:szCs w:val="28"/>
        </w:rPr>
        <w:t>4</w:t>
      </w:r>
      <w:r w:rsidR="00AA2B8A" w:rsidRPr="00044A9A">
        <w:rPr>
          <w:rFonts w:ascii="Times New Roman" w:hAnsi="Times New Roman"/>
          <w:szCs w:val="28"/>
        </w:rPr>
        <w:t xml:space="preserve">. </w:t>
      </w:r>
      <w:r w:rsidR="00044A9A" w:rsidRPr="00044A9A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Default="00DE39D8" w:rsidP="00044A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044A9A">
        <w:rPr>
          <w:rFonts w:ascii="Times New Roman" w:hAnsi="Times New Roman" w:cs="Times New Roman"/>
          <w:sz w:val="28"/>
          <w:szCs w:val="28"/>
        </w:rPr>
        <w:t>.</w:t>
      </w:r>
    </w:p>
    <w:p w:rsidR="00640E46" w:rsidRPr="00044A9A" w:rsidRDefault="00640E46" w:rsidP="00044A9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Таблица 3</w:t>
      </w:r>
    </w:p>
    <w:p w:rsidR="00640E46" w:rsidRPr="00640E46" w:rsidRDefault="00640E46" w:rsidP="00044A9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1906"/>
        <w:gridCol w:w="7393"/>
      </w:tblGrid>
      <w:tr w:rsidR="00044A9A" w:rsidRPr="00044A9A" w:rsidTr="00044A9A">
        <w:tc>
          <w:tcPr>
            <w:tcW w:w="1249" w:type="pct"/>
            <w:gridSpan w:val="2"/>
            <w:shd w:val="clear" w:color="auto" w:fill="92D050"/>
          </w:tcPr>
          <w:p w:rsidR="008761F3" w:rsidRPr="00044A9A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4A9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751" w:type="pct"/>
            <w:shd w:val="clear" w:color="auto" w:fill="92D050"/>
          </w:tcPr>
          <w:p w:rsidR="008761F3" w:rsidRPr="00044A9A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4A9A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044A9A">
              <w:rPr>
                <w:b/>
                <w:sz w:val="24"/>
                <w:szCs w:val="24"/>
              </w:rPr>
              <w:t>в критерии</w:t>
            </w:r>
          </w:p>
        </w:tc>
      </w:tr>
      <w:tr w:rsidR="00044A9A" w:rsidRPr="00044A9A" w:rsidTr="00044A9A">
        <w:tc>
          <w:tcPr>
            <w:tcW w:w="282" w:type="pct"/>
            <w:vMerge w:val="restart"/>
            <w:shd w:val="clear" w:color="auto" w:fill="00B050"/>
            <w:vAlign w:val="center"/>
          </w:tcPr>
          <w:p w:rsidR="00AD4CBD" w:rsidRPr="00044A9A" w:rsidRDefault="00AD4CBD" w:rsidP="00AD4C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4A9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67" w:type="pct"/>
            <w:vMerge w:val="restart"/>
            <w:shd w:val="clear" w:color="auto" w:fill="92D050"/>
            <w:vAlign w:val="center"/>
          </w:tcPr>
          <w:p w:rsidR="00AD4CBD" w:rsidRPr="00044A9A" w:rsidRDefault="009E14A3" w:rsidP="00AD4C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A9A">
              <w:rPr>
                <w:sz w:val="24"/>
                <w:szCs w:val="28"/>
              </w:rPr>
              <w:t>Отвод делянки с составлением абриса и буссольного хода</w:t>
            </w:r>
          </w:p>
        </w:tc>
        <w:tc>
          <w:tcPr>
            <w:tcW w:w="3751" w:type="pct"/>
            <w:shd w:val="clear" w:color="auto" w:fill="auto"/>
          </w:tcPr>
          <w:p w:rsidR="00AD4CBD" w:rsidRPr="00044A9A" w:rsidRDefault="00AD4CBD" w:rsidP="009E14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4A9A">
              <w:rPr>
                <w:sz w:val="24"/>
              </w:rPr>
              <w:t>Оценивается использование конкурсант</w:t>
            </w:r>
            <w:r w:rsidR="009E14A3" w:rsidRPr="00044A9A">
              <w:rPr>
                <w:sz w:val="24"/>
              </w:rPr>
              <w:t>ами</w:t>
            </w:r>
            <w:r w:rsidRPr="00044A9A">
              <w:rPr>
                <w:sz w:val="24"/>
              </w:rPr>
              <w:t xml:space="preserve"> СИЗ, правильность </w:t>
            </w:r>
            <w:r w:rsidR="009E14A3" w:rsidRPr="00044A9A">
              <w:rPr>
                <w:sz w:val="24"/>
              </w:rPr>
              <w:t>использования геоде</w:t>
            </w:r>
            <w:r w:rsidR="00833784" w:rsidRPr="00044A9A">
              <w:rPr>
                <w:sz w:val="24"/>
              </w:rPr>
              <w:t xml:space="preserve">зических измерительных приборов и </w:t>
            </w:r>
            <w:r w:rsidR="00833784" w:rsidRPr="00044A9A">
              <w:rPr>
                <w:sz w:val="24"/>
                <w:lang w:val="en-US"/>
              </w:rPr>
              <w:t>GPS</w:t>
            </w:r>
            <w:r w:rsidR="00833784" w:rsidRPr="00044A9A">
              <w:rPr>
                <w:sz w:val="24"/>
              </w:rPr>
              <w:t xml:space="preserve"> – навигатора.</w:t>
            </w:r>
          </w:p>
        </w:tc>
      </w:tr>
      <w:tr w:rsidR="00044A9A" w:rsidRPr="00044A9A" w:rsidTr="00044A9A">
        <w:tc>
          <w:tcPr>
            <w:tcW w:w="282" w:type="pct"/>
            <w:vMerge/>
            <w:shd w:val="clear" w:color="auto" w:fill="00B050"/>
          </w:tcPr>
          <w:p w:rsidR="00AD4CBD" w:rsidRPr="00044A9A" w:rsidRDefault="00AD4CBD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7" w:type="pct"/>
            <w:vMerge/>
            <w:shd w:val="clear" w:color="auto" w:fill="92D050"/>
          </w:tcPr>
          <w:p w:rsidR="00AD4CBD" w:rsidRPr="00044A9A" w:rsidRDefault="00AD4CBD" w:rsidP="00CB15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</w:tcPr>
          <w:p w:rsidR="00AD4CBD" w:rsidRPr="00044A9A" w:rsidRDefault="00AD4CBD" w:rsidP="008337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4A9A">
              <w:rPr>
                <w:sz w:val="24"/>
              </w:rPr>
              <w:t xml:space="preserve">Оценивается использование конкурсантом СИЗ, умение </w:t>
            </w:r>
            <w:r w:rsidR="00833784" w:rsidRPr="00044A9A">
              <w:rPr>
                <w:sz w:val="24"/>
              </w:rPr>
              <w:t>работать в графическом редакторе.</w:t>
            </w:r>
          </w:p>
        </w:tc>
      </w:tr>
      <w:tr w:rsidR="00044A9A" w:rsidRPr="00044A9A" w:rsidTr="00044A9A">
        <w:tc>
          <w:tcPr>
            <w:tcW w:w="282" w:type="pct"/>
            <w:vMerge w:val="restart"/>
            <w:shd w:val="clear" w:color="auto" w:fill="00B050"/>
            <w:vAlign w:val="center"/>
          </w:tcPr>
          <w:p w:rsidR="00833784" w:rsidRPr="00044A9A" w:rsidRDefault="00833784" w:rsidP="00AD4C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4A9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67" w:type="pct"/>
            <w:vMerge w:val="restart"/>
            <w:shd w:val="clear" w:color="auto" w:fill="92D050"/>
            <w:vAlign w:val="center"/>
          </w:tcPr>
          <w:p w:rsidR="00833784" w:rsidRPr="00044A9A" w:rsidRDefault="00833784" w:rsidP="00AD4C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A9A">
              <w:rPr>
                <w:sz w:val="24"/>
                <w:szCs w:val="24"/>
              </w:rPr>
              <w:t>Таксация делянки</w:t>
            </w:r>
          </w:p>
        </w:tc>
        <w:tc>
          <w:tcPr>
            <w:tcW w:w="3751" w:type="pct"/>
            <w:shd w:val="clear" w:color="auto" w:fill="auto"/>
          </w:tcPr>
          <w:p w:rsidR="00833784" w:rsidRPr="00044A9A" w:rsidRDefault="00833784" w:rsidP="00FE2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4A9A">
              <w:rPr>
                <w:sz w:val="24"/>
              </w:rPr>
              <w:t xml:space="preserve">Оценивается использование конкурсантом СИЗ, правильный выбор и использование таксационных приборов для определения таксационных показателей. Правильность заполнения </w:t>
            </w:r>
            <w:proofErr w:type="spellStart"/>
            <w:r w:rsidRPr="00044A9A">
              <w:rPr>
                <w:sz w:val="24"/>
              </w:rPr>
              <w:t>переч</w:t>
            </w:r>
            <w:r w:rsidR="00FE2135" w:rsidRPr="00044A9A">
              <w:rPr>
                <w:sz w:val="24"/>
              </w:rPr>
              <w:t>ё</w:t>
            </w:r>
            <w:r w:rsidRPr="00044A9A">
              <w:rPr>
                <w:sz w:val="24"/>
              </w:rPr>
              <w:t>тной</w:t>
            </w:r>
            <w:proofErr w:type="spellEnd"/>
            <w:r w:rsidRPr="00044A9A">
              <w:rPr>
                <w:sz w:val="24"/>
              </w:rPr>
              <w:t xml:space="preserve"> ведомости.</w:t>
            </w:r>
          </w:p>
        </w:tc>
      </w:tr>
      <w:tr w:rsidR="00044A9A" w:rsidRPr="00044A9A" w:rsidTr="00044A9A">
        <w:tc>
          <w:tcPr>
            <w:tcW w:w="282" w:type="pct"/>
            <w:vMerge/>
            <w:shd w:val="clear" w:color="auto" w:fill="00B050"/>
            <w:vAlign w:val="center"/>
          </w:tcPr>
          <w:p w:rsidR="00833784" w:rsidRPr="00044A9A" w:rsidRDefault="00833784" w:rsidP="00AD4C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pct"/>
            <w:vMerge/>
            <w:shd w:val="clear" w:color="auto" w:fill="92D050"/>
            <w:vAlign w:val="center"/>
          </w:tcPr>
          <w:p w:rsidR="00833784" w:rsidRPr="00044A9A" w:rsidRDefault="00833784" w:rsidP="00AD4C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</w:tcPr>
          <w:p w:rsidR="00833784" w:rsidRPr="00044A9A" w:rsidRDefault="00833784" w:rsidP="00CB15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44A9A">
              <w:rPr>
                <w:sz w:val="24"/>
              </w:rPr>
              <w:t>Оценивается использование конкурсантом СИЗ, правильный выбор и использование таксационных приборов для определения таксационных показателей.</w:t>
            </w:r>
          </w:p>
        </w:tc>
      </w:tr>
      <w:tr w:rsidR="00044A9A" w:rsidRPr="00044A9A" w:rsidTr="00044A9A">
        <w:tc>
          <w:tcPr>
            <w:tcW w:w="282" w:type="pct"/>
            <w:shd w:val="clear" w:color="auto" w:fill="00B050"/>
            <w:vAlign w:val="center"/>
          </w:tcPr>
          <w:p w:rsidR="00AD4CBD" w:rsidRPr="00044A9A" w:rsidRDefault="00AD4CBD" w:rsidP="00AD4CB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4A9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67" w:type="pct"/>
            <w:shd w:val="clear" w:color="auto" w:fill="92D050"/>
            <w:vAlign w:val="center"/>
          </w:tcPr>
          <w:p w:rsidR="00AD4CBD" w:rsidRPr="00044A9A" w:rsidRDefault="00FE2135" w:rsidP="00AD4C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A9A">
              <w:rPr>
                <w:sz w:val="24"/>
                <w:szCs w:val="24"/>
              </w:rPr>
              <w:t xml:space="preserve">Составление материальной оценки </w:t>
            </w:r>
          </w:p>
        </w:tc>
        <w:tc>
          <w:tcPr>
            <w:tcW w:w="3751" w:type="pct"/>
            <w:shd w:val="clear" w:color="auto" w:fill="auto"/>
          </w:tcPr>
          <w:p w:rsidR="00AD4CBD" w:rsidRPr="00044A9A" w:rsidRDefault="00AD4CBD" w:rsidP="00FE21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4A9A">
              <w:rPr>
                <w:sz w:val="24"/>
              </w:rPr>
              <w:t xml:space="preserve">Оценивается использование конкурсантом СИЗ, </w:t>
            </w:r>
            <w:r w:rsidR="00D508F7" w:rsidRPr="00044A9A">
              <w:rPr>
                <w:sz w:val="24"/>
              </w:rPr>
              <w:t>правильность и полнота заполнения бланка материально-денежной оценки.</w:t>
            </w:r>
          </w:p>
        </w:tc>
      </w:tr>
      <w:tr w:rsidR="00044A9A" w:rsidRPr="00044A9A" w:rsidTr="00044A9A">
        <w:tc>
          <w:tcPr>
            <w:tcW w:w="282" w:type="pct"/>
            <w:vMerge w:val="restart"/>
            <w:shd w:val="clear" w:color="auto" w:fill="00B050"/>
            <w:vAlign w:val="center"/>
          </w:tcPr>
          <w:p w:rsidR="009E14A3" w:rsidRPr="00044A9A" w:rsidRDefault="009E14A3" w:rsidP="009E14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4A9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967" w:type="pct"/>
            <w:vMerge w:val="restart"/>
            <w:shd w:val="clear" w:color="auto" w:fill="92D050"/>
            <w:vAlign w:val="center"/>
          </w:tcPr>
          <w:p w:rsidR="009E14A3" w:rsidRPr="00044A9A" w:rsidRDefault="009E14A3" w:rsidP="009E1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A9A">
              <w:rPr>
                <w:sz w:val="24"/>
                <w:szCs w:val="24"/>
              </w:rPr>
              <w:t>Отвод пробной площади</w:t>
            </w:r>
          </w:p>
        </w:tc>
        <w:tc>
          <w:tcPr>
            <w:tcW w:w="3751" w:type="pct"/>
            <w:shd w:val="clear" w:color="auto" w:fill="auto"/>
          </w:tcPr>
          <w:p w:rsidR="009E14A3" w:rsidRPr="00044A9A" w:rsidRDefault="009E14A3" w:rsidP="009E14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4A9A">
              <w:rPr>
                <w:sz w:val="24"/>
              </w:rPr>
              <w:t>Оценивается использование конкурсантами СИЗ, правильность использования геодезических измерительных приборов.</w:t>
            </w:r>
          </w:p>
        </w:tc>
      </w:tr>
      <w:tr w:rsidR="00044A9A" w:rsidRPr="00044A9A" w:rsidTr="00044A9A">
        <w:tc>
          <w:tcPr>
            <w:tcW w:w="282" w:type="pct"/>
            <w:vMerge/>
            <w:shd w:val="clear" w:color="auto" w:fill="00B050"/>
            <w:vAlign w:val="center"/>
          </w:tcPr>
          <w:p w:rsidR="009E14A3" w:rsidRPr="00044A9A" w:rsidRDefault="009E14A3" w:rsidP="009E14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7" w:type="pct"/>
            <w:vMerge/>
            <w:shd w:val="clear" w:color="auto" w:fill="92D050"/>
            <w:vAlign w:val="center"/>
          </w:tcPr>
          <w:p w:rsidR="009E14A3" w:rsidRPr="00044A9A" w:rsidRDefault="009E14A3" w:rsidP="009E1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</w:tcPr>
          <w:p w:rsidR="009E14A3" w:rsidRPr="00044A9A" w:rsidRDefault="00B34EF9" w:rsidP="00B34EF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044A9A">
              <w:rPr>
                <w:sz w:val="24"/>
              </w:rPr>
              <w:t xml:space="preserve">Оценивается использование конкурсантами СИЗ, правильный выбор и использование таксационных приборов для определения таксационных показателей. </w:t>
            </w:r>
          </w:p>
        </w:tc>
      </w:tr>
      <w:tr w:rsidR="00044A9A" w:rsidRPr="00044A9A" w:rsidTr="00044A9A">
        <w:tc>
          <w:tcPr>
            <w:tcW w:w="282" w:type="pct"/>
            <w:shd w:val="clear" w:color="auto" w:fill="00B050"/>
            <w:vAlign w:val="center"/>
          </w:tcPr>
          <w:p w:rsidR="009E14A3" w:rsidRPr="00044A9A" w:rsidRDefault="009E14A3" w:rsidP="009E14A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44A9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967" w:type="pct"/>
            <w:shd w:val="clear" w:color="auto" w:fill="92D050"/>
            <w:vAlign w:val="center"/>
          </w:tcPr>
          <w:p w:rsidR="009E14A3" w:rsidRPr="00044A9A" w:rsidRDefault="00B34EF9" w:rsidP="009E14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4A9A">
              <w:rPr>
                <w:sz w:val="24"/>
                <w:szCs w:val="24"/>
              </w:rPr>
              <w:t>Учет подроста</w:t>
            </w:r>
          </w:p>
        </w:tc>
        <w:tc>
          <w:tcPr>
            <w:tcW w:w="3751" w:type="pct"/>
            <w:shd w:val="clear" w:color="auto" w:fill="auto"/>
          </w:tcPr>
          <w:p w:rsidR="009E14A3" w:rsidRPr="00044A9A" w:rsidRDefault="009E14A3" w:rsidP="00B34E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4A9A">
              <w:rPr>
                <w:sz w:val="24"/>
              </w:rPr>
              <w:t xml:space="preserve">Оценивается использование конкурсантом СИЗ, </w:t>
            </w:r>
            <w:r w:rsidR="00B34EF9" w:rsidRPr="00044A9A">
              <w:rPr>
                <w:sz w:val="24"/>
              </w:rPr>
              <w:t>правильность определения породы</w:t>
            </w:r>
            <w:r w:rsidR="00833784" w:rsidRPr="00044A9A">
              <w:rPr>
                <w:sz w:val="24"/>
              </w:rPr>
              <w:t xml:space="preserve"> подроста с распред</w:t>
            </w:r>
            <w:r w:rsidR="00F751D2">
              <w:rPr>
                <w:sz w:val="24"/>
              </w:rPr>
              <w:t>елением по категориям крупности, заполнение таксационного описания.</w:t>
            </w:r>
          </w:p>
        </w:tc>
      </w:tr>
    </w:tbl>
    <w:p w:rsidR="001A6D61" w:rsidRDefault="001A6D61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044A9A" w:rsidRDefault="00044A9A" w:rsidP="00044A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A9A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044A9A" w:rsidRDefault="009E52E7" w:rsidP="00044A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CB15D7" w:rsidRPr="00044A9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53D5B" w:rsidRPr="00044A9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44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044A9A" w:rsidRPr="00044A9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:rsidR="009E52E7" w:rsidRPr="00044A9A" w:rsidRDefault="009E52E7" w:rsidP="00044A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B15D7" w:rsidRPr="00044A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044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44A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044A9A" w:rsidRDefault="009E52E7" w:rsidP="00044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</w:t>
      </w:r>
      <w:r w:rsidR="00044A9A">
        <w:rPr>
          <w:rFonts w:ascii="Times New Roman" w:hAnsi="Times New Roman" w:cs="Times New Roman"/>
          <w:sz w:val="28"/>
          <w:szCs w:val="28"/>
        </w:rPr>
        <w:t> </w:t>
      </w:r>
      <w:r w:rsidRPr="00044A9A">
        <w:rPr>
          <w:rFonts w:ascii="Times New Roman" w:hAnsi="Times New Roman" w:cs="Times New Roman"/>
          <w:sz w:val="28"/>
          <w:szCs w:val="28"/>
        </w:rPr>
        <w:t xml:space="preserve"> каждому из разделов </w:t>
      </w:r>
      <w:r w:rsidR="00F35F4F" w:rsidRPr="00044A9A">
        <w:rPr>
          <w:rFonts w:ascii="Times New Roman" w:hAnsi="Times New Roman" w:cs="Times New Roman"/>
          <w:sz w:val="28"/>
          <w:szCs w:val="28"/>
        </w:rPr>
        <w:t>требований</w:t>
      </w:r>
      <w:r w:rsidRPr="00044A9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044A9A" w:rsidRDefault="009E52E7" w:rsidP="00044A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03988">
        <w:rPr>
          <w:rFonts w:ascii="Times New Roman" w:hAnsi="Times New Roman" w:cs="Times New Roman"/>
          <w:sz w:val="28"/>
          <w:szCs w:val="28"/>
        </w:rPr>
        <w:t>конкурсант</w:t>
      </w:r>
      <w:r w:rsidRPr="00044A9A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044A9A">
        <w:rPr>
          <w:rFonts w:ascii="Times New Roman" w:hAnsi="Times New Roman" w:cs="Times New Roman"/>
          <w:sz w:val="28"/>
          <w:szCs w:val="28"/>
        </w:rPr>
        <w:t>.</w:t>
      </w:r>
    </w:p>
    <w:p w:rsidR="005A1625" w:rsidRPr="00044A9A" w:rsidRDefault="005A1625" w:rsidP="00044A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A9A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044A9A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:rsidR="00CB15D7" w:rsidRPr="00044A9A" w:rsidRDefault="00CB15D7" w:rsidP="00044A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</w:t>
      </w:r>
      <w:r w:rsid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часть (инвариант) – </w:t>
      </w:r>
      <w:r w:rsidR="00E34037"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E34037"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– </w:t>
      </w:r>
      <w:r w:rsidR="00E34037"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037"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044A9A" w:rsidRDefault="008C41F7" w:rsidP="00044A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Default="008C41F7" w:rsidP="00044A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4A9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044A9A" w:rsidRPr="00044A9A" w:rsidRDefault="00044A9A" w:rsidP="00044A9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44A9A" w:rsidRDefault="00730AE0" w:rsidP="00044A9A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7353111"/>
      <w:r w:rsidRPr="00044A9A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44A9A">
        <w:rPr>
          <w:rFonts w:ascii="Times New Roman" w:hAnsi="Times New Roman"/>
          <w:szCs w:val="28"/>
        </w:rPr>
        <w:t xml:space="preserve"> </w:t>
      </w:r>
      <w:r w:rsidR="000B55A2" w:rsidRPr="00044A9A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044A9A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044A9A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:rsidR="00730AE0" w:rsidRPr="00044A9A" w:rsidRDefault="00730AE0" w:rsidP="00E35C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249B"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71B0" w:rsidRPr="00044A9A">
        <w:rPr>
          <w:rFonts w:ascii="Times New Roman" w:hAnsi="Times New Roman" w:cs="Times New Roman"/>
          <w:b/>
          <w:sz w:val="28"/>
          <w:szCs w:val="28"/>
        </w:rPr>
        <w:t>Отвод делянки с составлением абриса и буссольного хода</w:t>
      </w:r>
      <w:r w:rsidR="00E34037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  <w:r w:rsidR="000B55A2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30AE0" w:rsidRPr="00044A9A" w:rsidRDefault="00730AE0" w:rsidP="00E35C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044A9A" w:rsidRPr="00044A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B15D7"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3D5B" w:rsidRPr="00044A9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B15D7"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CB15D7" w:rsidRPr="00044A9A" w:rsidRDefault="00730AE0" w:rsidP="00E35C29">
      <w:pPr>
        <w:pStyle w:val="aff1"/>
        <w:spacing w:after="0" w:line="360" w:lineRule="auto"/>
        <w:ind w:left="0" w:firstLine="709"/>
        <w:rPr>
          <w:rFonts w:ascii="Times New Roman" w:eastAsia="Arial Unicode MS" w:hAnsi="Times New Roman"/>
          <w:color w:val="000000"/>
          <w:sz w:val="28"/>
          <w:szCs w:val="28"/>
        </w:rPr>
      </w:pPr>
      <w:r w:rsidRPr="00044A9A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 w:rsidR="00044A9A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044A9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CB15D7" w:rsidRPr="00044A9A" w:rsidRDefault="00CB15D7" w:rsidP="00E35C29">
      <w:pPr>
        <w:spacing w:after="0" w:line="360" w:lineRule="auto"/>
        <w:ind w:firstLine="709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A79ED" w:rsidRPr="00044A9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D71B0" w:rsidRPr="00044A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Проведение геодезических измерений</w:t>
      </w:r>
      <w:r w:rsidR="00BB45E2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– 2 часа</w:t>
      </w:r>
    </w:p>
    <w:p w:rsidR="00CB15D7" w:rsidRPr="00DC57AE" w:rsidRDefault="00003988" w:rsidP="00044A9A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>Конкурсант</w:t>
      </w:r>
      <w:r w:rsidR="006D71B0" w:rsidRPr="00044A9A">
        <w:rPr>
          <w:rFonts w:ascii="Times New Roman" w:hAnsi="Times New Roman"/>
          <w:b w:val="0"/>
          <w:szCs w:val="28"/>
          <w:lang w:val="ru-RU"/>
        </w:rPr>
        <w:t xml:space="preserve"> провод</w:t>
      </w:r>
      <w:r w:rsidR="00512104" w:rsidRPr="00044A9A">
        <w:rPr>
          <w:rFonts w:ascii="Times New Roman" w:hAnsi="Times New Roman"/>
          <w:b w:val="0"/>
          <w:szCs w:val="28"/>
          <w:lang w:val="ru-RU"/>
        </w:rPr>
        <w:t>и</w:t>
      </w:r>
      <w:r w:rsidR="006D71B0" w:rsidRPr="00044A9A">
        <w:rPr>
          <w:rFonts w:ascii="Times New Roman" w:hAnsi="Times New Roman"/>
          <w:b w:val="0"/>
          <w:szCs w:val="28"/>
          <w:lang w:val="ru-RU"/>
        </w:rPr>
        <w:t xml:space="preserve">т геодезическую съемку участка местности (делянки) с промером длин </w:t>
      </w:r>
      <w:r w:rsidR="006D71B0" w:rsidRPr="008A3101">
        <w:rPr>
          <w:rFonts w:ascii="Times New Roman" w:hAnsi="Times New Roman"/>
          <w:b w:val="0"/>
          <w:szCs w:val="28"/>
          <w:lang w:val="ru-RU"/>
        </w:rPr>
        <w:t xml:space="preserve">и определением </w:t>
      </w:r>
      <w:r w:rsidR="003E3E21">
        <w:rPr>
          <w:rFonts w:ascii="Times New Roman" w:hAnsi="Times New Roman"/>
          <w:b w:val="0"/>
          <w:szCs w:val="28"/>
          <w:lang w:val="ru-RU"/>
        </w:rPr>
        <w:t>азимутов</w:t>
      </w:r>
      <w:r w:rsidR="006D71B0" w:rsidRPr="008A3101">
        <w:rPr>
          <w:rFonts w:ascii="Times New Roman" w:hAnsi="Times New Roman"/>
          <w:b w:val="0"/>
          <w:szCs w:val="28"/>
          <w:lang w:val="ru-RU"/>
        </w:rPr>
        <w:t>.</w:t>
      </w:r>
      <w:r w:rsidR="006D71B0" w:rsidRPr="00044A9A">
        <w:rPr>
          <w:rFonts w:ascii="Times New Roman" w:hAnsi="Times New Roman"/>
          <w:b w:val="0"/>
          <w:szCs w:val="28"/>
          <w:lang w:val="ru-RU"/>
        </w:rPr>
        <w:t xml:space="preserve"> </w:t>
      </w:r>
      <w:r w:rsidR="00CB15D7" w:rsidRPr="00044A9A">
        <w:rPr>
          <w:rFonts w:ascii="Times New Roman" w:eastAsia="Arial Unicode MS" w:hAnsi="Times New Roman"/>
          <w:color w:val="000000"/>
          <w:szCs w:val="28"/>
          <w:lang w:val="ru-RU"/>
        </w:rPr>
        <w:t xml:space="preserve"> </w:t>
      </w:r>
      <w:r w:rsidR="00DC57AE" w:rsidRPr="00DC57AE">
        <w:rPr>
          <w:rFonts w:ascii="Times New Roman" w:eastAsia="Arial Unicode MS" w:hAnsi="Times New Roman"/>
          <w:b w:val="0"/>
          <w:color w:val="000000"/>
          <w:szCs w:val="28"/>
          <w:lang w:val="ru-RU"/>
        </w:rPr>
        <w:t>Определяет</w:t>
      </w:r>
      <w:r w:rsidR="00DC57AE">
        <w:rPr>
          <w:rFonts w:ascii="Times New Roman" w:eastAsia="Arial Unicode MS" w:hAnsi="Times New Roman"/>
          <w:b w:val="0"/>
          <w:color w:val="000000"/>
          <w:szCs w:val="28"/>
          <w:lang w:val="ru-RU"/>
        </w:rPr>
        <w:t xml:space="preserve"> точки координат с помощью </w:t>
      </w:r>
      <w:r w:rsidR="00DC57AE">
        <w:rPr>
          <w:rFonts w:ascii="Times New Roman" w:eastAsia="Arial Unicode MS" w:hAnsi="Times New Roman"/>
          <w:b w:val="0"/>
          <w:color w:val="000000"/>
          <w:szCs w:val="28"/>
          <w:lang w:val="en-US"/>
        </w:rPr>
        <w:t>GPS</w:t>
      </w:r>
      <w:r w:rsidR="00DC57AE" w:rsidRPr="00DC57AE">
        <w:rPr>
          <w:rFonts w:ascii="Times New Roman" w:eastAsia="Arial Unicode MS" w:hAnsi="Times New Roman"/>
          <w:b w:val="0"/>
          <w:color w:val="000000"/>
          <w:szCs w:val="28"/>
          <w:lang w:val="ru-RU"/>
        </w:rPr>
        <w:t>-</w:t>
      </w:r>
      <w:r w:rsidR="00DC57AE">
        <w:rPr>
          <w:rFonts w:ascii="Times New Roman" w:eastAsia="Arial Unicode MS" w:hAnsi="Times New Roman"/>
          <w:b w:val="0"/>
          <w:color w:val="000000"/>
          <w:szCs w:val="28"/>
          <w:lang w:val="ru-RU"/>
        </w:rPr>
        <w:t xml:space="preserve">навигатора. Устанавливает деляночный </w:t>
      </w:r>
      <w:r w:rsidR="00FB7435">
        <w:rPr>
          <w:rFonts w:ascii="Times New Roman" w:eastAsia="Arial Unicode MS" w:hAnsi="Times New Roman"/>
          <w:b w:val="0"/>
          <w:color w:val="000000"/>
          <w:szCs w:val="28"/>
          <w:lang w:val="ru-RU"/>
        </w:rPr>
        <w:t xml:space="preserve">столб </w:t>
      </w:r>
      <w:r w:rsidR="00DC57AE">
        <w:rPr>
          <w:rFonts w:ascii="Times New Roman" w:eastAsia="Arial Unicode MS" w:hAnsi="Times New Roman"/>
          <w:b w:val="0"/>
          <w:color w:val="000000"/>
          <w:szCs w:val="28"/>
          <w:lang w:val="ru-RU"/>
        </w:rPr>
        <w:t>на углу лесосеки, оформляет надпись на столбе</w:t>
      </w:r>
      <w:r w:rsidR="00FB7435" w:rsidRPr="00FB7435">
        <w:rPr>
          <w:rFonts w:ascii="Times New Roman" w:eastAsia="Arial Unicode MS" w:hAnsi="Times New Roman"/>
          <w:b w:val="0"/>
          <w:color w:val="000000"/>
          <w:szCs w:val="28"/>
          <w:lang w:val="ru-RU"/>
        </w:rPr>
        <w:t xml:space="preserve"> </w:t>
      </w:r>
      <w:r w:rsidR="00FB7435">
        <w:rPr>
          <w:rFonts w:ascii="Times New Roman" w:eastAsia="Arial Unicode MS" w:hAnsi="Times New Roman"/>
          <w:b w:val="0"/>
          <w:color w:val="000000"/>
          <w:szCs w:val="28"/>
          <w:lang w:val="ru-RU"/>
        </w:rPr>
        <w:t>в соответствии с ОСТ 56-44-80</w:t>
      </w:r>
      <w:r w:rsidR="00DC57AE">
        <w:rPr>
          <w:rFonts w:ascii="Times New Roman" w:eastAsia="Arial Unicode MS" w:hAnsi="Times New Roman"/>
          <w:b w:val="0"/>
          <w:color w:val="000000"/>
          <w:szCs w:val="28"/>
          <w:lang w:val="ru-RU"/>
        </w:rPr>
        <w:t xml:space="preserve">. </w:t>
      </w:r>
    </w:p>
    <w:p w:rsidR="00CB15D7" w:rsidRDefault="00CB15D7" w:rsidP="00044A9A">
      <w:pPr>
        <w:spacing w:after="0" w:line="360" w:lineRule="auto"/>
        <w:ind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44A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окончании времени секундомер останавливается.  </w:t>
      </w:r>
    </w:p>
    <w:p w:rsidR="00DC57AE" w:rsidRDefault="00DC57AE" w:rsidP="00044A9A">
      <w:pPr>
        <w:spacing w:after="0" w:line="360" w:lineRule="auto"/>
        <w:ind w:firstLine="713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F13EEB" w:rsidRPr="00F13EEB" w:rsidRDefault="00F13EEB" w:rsidP="00044A9A">
      <w:pPr>
        <w:spacing w:after="0" w:line="360" w:lineRule="auto"/>
        <w:ind w:firstLine="713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F13EE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Алгоритм работы:</w:t>
      </w:r>
    </w:p>
    <w:p w:rsidR="00F13EEB" w:rsidRDefault="00F13EEB" w:rsidP="00F13EEB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Подготовка рабочего места: Выбор оборудования, проверка исправности оборудования</w:t>
      </w:r>
    </w:p>
    <w:p w:rsidR="00FB7435" w:rsidRDefault="00210EDA" w:rsidP="00F13EEB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Отвод</w:t>
      </w:r>
      <w:r w:rsidR="00F13EEB"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лесного участка от установленного условного квартал</w:t>
      </w:r>
      <w:r w:rsidR="00FB7435">
        <w:rPr>
          <w:rFonts w:ascii="Times New Roman" w:eastAsia="Arial Unicode MS" w:hAnsi="Times New Roman"/>
          <w:color w:val="000000"/>
          <w:sz w:val="28"/>
          <w:szCs w:val="28"/>
        </w:rPr>
        <w:t xml:space="preserve">ьного столба (место привязки) </w:t>
      </w:r>
    </w:p>
    <w:p w:rsidR="00210EDA" w:rsidRDefault="00210EDA" w:rsidP="00210EDA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Отвод производится по </w:t>
      </w:r>
      <w:r w:rsidR="003E3E21">
        <w:rPr>
          <w:rFonts w:ascii="Times New Roman" w:eastAsia="Arial Unicode MS" w:hAnsi="Times New Roman"/>
          <w:color w:val="000000"/>
          <w:sz w:val="28"/>
          <w:szCs w:val="28"/>
        </w:rPr>
        <w:t>азимутам</w:t>
      </w:r>
      <w:r w:rsidRPr="008A3101">
        <w:rPr>
          <w:rFonts w:ascii="Times New Roman" w:eastAsia="Arial Unicode MS" w:hAnsi="Times New Roman"/>
          <w:color w:val="000000"/>
          <w:sz w:val="28"/>
          <w:szCs w:val="28"/>
        </w:rPr>
        <w:t xml:space="preserve"> и длинам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сторон (0-1, 1-2, 2-3, 3-4) с определением </w:t>
      </w:r>
      <w:r w:rsidR="003E3E21">
        <w:rPr>
          <w:rFonts w:ascii="Times New Roman" w:eastAsia="Arial Unicode MS" w:hAnsi="Times New Roman"/>
          <w:color w:val="000000"/>
          <w:sz w:val="28"/>
          <w:szCs w:val="28"/>
        </w:rPr>
        <w:t>азимута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и расстояния между конечными точками (4-1).</w:t>
      </w:r>
    </w:p>
    <w:p w:rsidR="00210EDA" w:rsidRDefault="00210EDA" w:rsidP="00210EDA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>Определ</w:t>
      </w:r>
      <w:r>
        <w:rPr>
          <w:rFonts w:ascii="Times New Roman" w:eastAsia="Arial Unicode MS" w:hAnsi="Times New Roman"/>
          <w:color w:val="000000"/>
          <w:sz w:val="28"/>
          <w:szCs w:val="28"/>
        </w:rPr>
        <w:t>ить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точки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координат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с помощью GPS-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>навигатора на каждой точке и определение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площади участка с помощью  GPS-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навигатора. </w:t>
      </w:r>
    </w:p>
    <w:p w:rsidR="00210EDA" w:rsidRDefault="00210EDA" w:rsidP="00210EDA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Выгрузка данных с </w:t>
      </w:r>
      <w:r>
        <w:rPr>
          <w:rFonts w:ascii="Times New Roman" w:eastAsia="Arial Unicode MS" w:hAnsi="Times New Roman"/>
          <w:color w:val="000000"/>
          <w:sz w:val="28"/>
          <w:szCs w:val="28"/>
          <w:lang w:val="en-US"/>
        </w:rPr>
        <w:t>GPS</w:t>
      </w:r>
      <w:r>
        <w:rPr>
          <w:rFonts w:ascii="Times New Roman" w:eastAsia="Arial Unicode MS" w:hAnsi="Times New Roman"/>
          <w:color w:val="000000"/>
          <w:sz w:val="28"/>
          <w:szCs w:val="28"/>
        </w:rPr>
        <w:t>-навигатора на компьютер, сохранение файла в папке согласно жеребьевке.</w:t>
      </w:r>
    </w:p>
    <w:p w:rsidR="00FB7435" w:rsidRDefault="00FB7435" w:rsidP="00F13EEB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</w:t>
      </w:r>
      <w:r w:rsidR="00F13EEB" w:rsidRPr="00F13EEB">
        <w:rPr>
          <w:rFonts w:ascii="Times New Roman" w:eastAsia="Arial Unicode MS" w:hAnsi="Times New Roman"/>
          <w:color w:val="000000"/>
          <w:sz w:val="28"/>
          <w:szCs w:val="28"/>
        </w:rPr>
        <w:t>станов</w:t>
      </w:r>
      <w:r>
        <w:rPr>
          <w:rFonts w:ascii="Times New Roman" w:eastAsia="Arial Unicode MS" w:hAnsi="Times New Roman"/>
          <w:color w:val="000000"/>
          <w:sz w:val="28"/>
          <w:szCs w:val="28"/>
        </w:rPr>
        <w:t>ить</w:t>
      </w:r>
      <w:r w:rsidR="00F13EEB"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деляночно</w:t>
      </w:r>
      <w:r>
        <w:rPr>
          <w:rFonts w:ascii="Times New Roman" w:eastAsia="Arial Unicode MS" w:hAnsi="Times New Roman"/>
          <w:color w:val="000000"/>
          <w:sz w:val="28"/>
          <w:szCs w:val="28"/>
        </w:rPr>
        <w:t>й</w:t>
      </w:r>
      <w:r w:rsidR="00F13EEB"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столб на углу лесосеки, к которому произведена инструментальная привязка</w:t>
      </w:r>
    </w:p>
    <w:p w:rsidR="00F13EEB" w:rsidRPr="00F13EEB" w:rsidRDefault="00FB7435" w:rsidP="00F13EEB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Оформить</w:t>
      </w:r>
      <w:r w:rsidR="00F13EEB"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надписи на с</w:t>
      </w:r>
      <w:r>
        <w:rPr>
          <w:rFonts w:ascii="Times New Roman" w:eastAsia="Arial Unicode MS" w:hAnsi="Times New Roman"/>
          <w:color w:val="000000"/>
          <w:sz w:val="28"/>
          <w:szCs w:val="28"/>
        </w:rPr>
        <w:t>толбе в соответствии с заданием</w:t>
      </w:r>
    </w:p>
    <w:p w:rsidR="008A3101" w:rsidRPr="008A3101" w:rsidRDefault="008A3101" w:rsidP="008A3101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BB45E2">
        <w:rPr>
          <w:rFonts w:ascii="Times New Roman" w:eastAsia="Arial Unicode MS" w:hAnsi="Times New Roman"/>
          <w:color w:val="000000"/>
          <w:sz w:val="28"/>
          <w:szCs w:val="28"/>
        </w:rPr>
        <w:t>Заполнить журнал буссольной сьемки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(форма 1)</w:t>
      </w:r>
    </w:p>
    <w:p w:rsidR="009F5FFB" w:rsidRDefault="009F5FFB" w:rsidP="009F5FFB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документов </w:t>
      </w:r>
      <w:r w:rsidR="00472753">
        <w:rPr>
          <w:rFonts w:ascii="Times New Roman" w:hAnsi="Times New Roman"/>
          <w:sz w:val="28"/>
          <w:szCs w:val="28"/>
        </w:rPr>
        <w:t>главному эксперту</w:t>
      </w:r>
    </w:p>
    <w:p w:rsidR="009F5FFB" w:rsidRPr="009F5FFB" w:rsidRDefault="009F5FFB" w:rsidP="009F5FFB">
      <w:pPr>
        <w:pStyle w:val="aff1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</w:t>
      </w:r>
      <w:r w:rsidR="00A91EB5">
        <w:rPr>
          <w:rFonts w:ascii="Times New Roman" w:hAnsi="Times New Roman"/>
          <w:sz w:val="28"/>
          <w:szCs w:val="28"/>
        </w:rPr>
        <w:t xml:space="preserve"> </w:t>
      </w:r>
    </w:p>
    <w:p w:rsidR="00CB15D7" w:rsidRPr="00044A9A" w:rsidRDefault="00AA79ED" w:rsidP="00E35C29">
      <w:pPr>
        <w:spacing w:after="0" w:line="360" w:lineRule="auto"/>
        <w:ind w:firstLine="709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044A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</w:t>
      </w:r>
      <w:proofErr w:type="gramStart"/>
      <w:r w:rsidRPr="00044A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</w:t>
      </w:r>
      <w:proofErr w:type="gramEnd"/>
      <w:r w:rsidR="00CB15D7" w:rsidRPr="00044A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.</w:t>
      </w:r>
      <w:r w:rsidR="00044A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6D71B0" w:rsidRPr="00044A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Составление абриса с буссольным ходом</w:t>
      </w:r>
      <w:r w:rsidR="00DC57AE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– 2 часа</w:t>
      </w:r>
    </w:p>
    <w:p w:rsidR="006D71B0" w:rsidRPr="00044A9A" w:rsidRDefault="00003988" w:rsidP="00044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</w:t>
      </w:r>
      <w:r w:rsidR="00512104" w:rsidRPr="00044A9A">
        <w:rPr>
          <w:rFonts w:ascii="Times New Roman" w:hAnsi="Times New Roman" w:cs="Times New Roman"/>
          <w:sz w:val="28"/>
          <w:szCs w:val="28"/>
        </w:rPr>
        <w:t xml:space="preserve"> </w:t>
      </w:r>
      <w:r w:rsidR="006D71B0" w:rsidRPr="00044A9A">
        <w:rPr>
          <w:rFonts w:ascii="Times New Roman" w:hAnsi="Times New Roman" w:cs="Times New Roman"/>
          <w:sz w:val="28"/>
          <w:szCs w:val="28"/>
        </w:rPr>
        <w:t>составля</w:t>
      </w:r>
      <w:r w:rsidR="00512104" w:rsidRPr="00044A9A">
        <w:rPr>
          <w:rFonts w:ascii="Times New Roman" w:hAnsi="Times New Roman" w:cs="Times New Roman"/>
          <w:sz w:val="28"/>
          <w:szCs w:val="28"/>
        </w:rPr>
        <w:t>е</w:t>
      </w:r>
      <w:r w:rsidR="006D71B0" w:rsidRPr="00044A9A">
        <w:rPr>
          <w:rFonts w:ascii="Times New Roman" w:hAnsi="Times New Roman" w:cs="Times New Roman"/>
          <w:sz w:val="28"/>
          <w:szCs w:val="28"/>
        </w:rPr>
        <w:t>т абрис участка местности (делянки), ориентированным в соответствии по направлению С-Ю, с указанием размера данного участка местности (делянки) и буссольного хода.</w:t>
      </w:r>
    </w:p>
    <w:p w:rsidR="00CB15D7" w:rsidRPr="00044A9A" w:rsidRDefault="00CB15D7" w:rsidP="00044A9A">
      <w:pPr>
        <w:spacing w:after="0" w:line="360" w:lineRule="auto"/>
        <w:ind w:firstLine="713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044A9A">
        <w:rPr>
          <w:rFonts w:ascii="Times New Roman" w:eastAsia="Arial Unicode MS" w:hAnsi="Times New Roman" w:cs="Times New Roman"/>
          <w:color w:val="000000"/>
          <w:sz w:val="28"/>
          <w:szCs w:val="28"/>
        </w:rPr>
        <w:t>По окончании времени секундомер останавливается.</w:t>
      </w:r>
    </w:p>
    <w:p w:rsidR="00BB45E2" w:rsidRDefault="00BB45E2" w:rsidP="00BB45E2">
      <w:pPr>
        <w:spacing w:after="0" w:line="360" w:lineRule="auto"/>
        <w:ind w:firstLine="713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F13EEB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Алгоритм работы:</w:t>
      </w:r>
    </w:p>
    <w:p w:rsidR="00730AE0" w:rsidRPr="00546B6D" w:rsidRDefault="00BB45E2" w:rsidP="00BB45E2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Оформить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A61BE2">
        <w:rPr>
          <w:rFonts w:ascii="Times New Roman" w:eastAsia="Arial Unicode MS" w:hAnsi="Times New Roman"/>
          <w:color w:val="000000"/>
          <w:sz w:val="28"/>
          <w:szCs w:val="28"/>
        </w:rPr>
        <w:t>схему лесосеки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8A3101">
        <w:rPr>
          <w:rFonts w:ascii="Times New Roman" w:eastAsia="Arial Unicode MS" w:hAnsi="Times New Roman"/>
          <w:color w:val="000000"/>
          <w:sz w:val="28"/>
          <w:szCs w:val="28"/>
        </w:rPr>
        <w:t>в масштабе 1:500</w:t>
      </w:r>
      <w:r w:rsidR="00DC57AE"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с буссольным ходом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и составленной </w:t>
      </w:r>
      <w:r w:rsidRPr="00546B6D">
        <w:rPr>
          <w:rFonts w:ascii="Times New Roman" w:eastAsia="Arial Unicode MS" w:hAnsi="Times New Roman"/>
          <w:color w:val="000000"/>
          <w:sz w:val="28"/>
          <w:szCs w:val="28"/>
        </w:rPr>
        <w:t>экспли</w:t>
      </w:r>
      <w:r w:rsidR="00DC57AE" w:rsidRPr="00546B6D">
        <w:rPr>
          <w:rFonts w:ascii="Times New Roman" w:eastAsia="Arial Unicode MS" w:hAnsi="Times New Roman"/>
          <w:color w:val="000000"/>
          <w:sz w:val="28"/>
          <w:szCs w:val="28"/>
        </w:rPr>
        <w:t>кацией</w:t>
      </w:r>
      <w:r w:rsidRPr="00546B6D">
        <w:rPr>
          <w:rFonts w:ascii="Times New Roman" w:eastAsia="Arial Unicode MS" w:hAnsi="Times New Roman"/>
          <w:color w:val="000000"/>
          <w:sz w:val="28"/>
          <w:szCs w:val="28"/>
        </w:rPr>
        <w:t xml:space="preserve"> (ф</w:t>
      </w:r>
      <w:r w:rsidR="00546B6D" w:rsidRPr="00546B6D">
        <w:rPr>
          <w:rFonts w:ascii="Times New Roman" w:eastAsia="Arial Unicode MS" w:hAnsi="Times New Roman"/>
          <w:color w:val="000000"/>
          <w:sz w:val="28"/>
          <w:szCs w:val="28"/>
        </w:rPr>
        <w:t xml:space="preserve">орма </w:t>
      </w:r>
      <w:r w:rsidR="00A61BE2">
        <w:rPr>
          <w:rFonts w:ascii="Times New Roman" w:eastAsia="Arial Unicode MS" w:hAnsi="Times New Roman"/>
          <w:color w:val="000000"/>
          <w:sz w:val="28"/>
          <w:szCs w:val="28"/>
        </w:rPr>
        <w:t>2</w:t>
      </w:r>
      <w:r w:rsidRPr="00546B6D">
        <w:rPr>
          <w:rFonts w:ascii="Times New Roman" w:eastAsia="Arial Unicode MS" w:hAnsi="Times New Roman"/>
          <w:color w:val="000000"/>
          <w:sz w:val="28"/>
          <w:szCs w:val="28"/>
        </w:rPr>
        <w:t>)</w:t>
      </w:r>
    </w:p>
    <w:p w:rsidR="00BB45E2" w:rsidRPr="00BB45E2" w:rsidRDefault="00BB45E2" w:rsidP="00BB45E2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B45E2">
        <w:rPr>
          <w:rFonts w:ascii="Times New Roman" w:eastAsia="Arial Unicode MS" w:hAnsi="Times New Roman"/>
          <w:color w:val="000000"/>
          <w:sz w:val="28"/>
          <w:szCs w:val="28"/>
        </w:rPr>
        <w:t>Составить план лесосеки в программе Аверс: МДО#5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с использованием лесоустроительного планшета</w:t>
      </w:r>
    </w:p>
    <w:p w:rsidR="00BB45E2" w:rsidRPr="00BB45E2" w:rsidRDefault="00BB45E2" w:rsidP="00BB45E2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Сохранение плана лесосеки в папку согласно жеребьевке </w:t>
      </w:r>
    </w:p>
    <w:p w:rsidR="00BB45E2" w:rsidRPr="009F5FFB" w:rsidRDefault="00BB45E2" w:rsidP="00BB45E2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Вывод документов на печать</w:t>
      </w:r>
    </w:p>
    <w:p w:rsidR="009F5FFB" w:rsidRDefault="009F5FFB" w:rsidP="009F5FFB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документов </w:t>
      </w:r>
      <w:r w:rsidR="00472753">
        <w:rPr>
          <w:rFonts w:ascii="Times New Roman" w:hAnsi="Times New Roman"/>
          <w:sz w:val="28"/>
          <w:szCs w:val="28"/>
        </w:rPr>
        <w:t>главному эксперту</w:t>
      </w:r>
    </w:p>
    <w:p w:rsidR="009F5FFB" w:rsidRPr="009F5FFB" w:rsidRDefault="009F5FFB" w:rsidP="009F5FFB">
      <w:pPr>
        <w:pStyle w:val="aff1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</w:t>
      </w:r>
    </w:p>
    <w:p w:rsidR="00DC57AE" w:rsidRPr="00BB45E2" w:rsidRDefault="00DC57AE" w:rsidP="00DC57AE">
      <w:pPr>
        <w:pStyle w:val="aff1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0AE0" w:rsidRPr="00044A9A" w:rsidRDefault="00730AE0" w:rsidP="00E35C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249B"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71B0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Таксация делянки</w:t>
      </w:r>
      <w:r w:rsidR="00E34037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044A9A" w:rsidRPr="00044A9A" w:rsidRDefault="00044A9A" w:rsidP="00E35C29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044A9A" w:rsidRPr="00044A9A" w:rsidRDefault="00044A9A" w:rsidP="00E35C29">
      <w:pPr>
        <w:pStyle w:val="aff1"/>
        <w:spacing w:after="0" w:line="360" w:lineRule="auto"/>
        <w:ind w:left="0" w:firstLine="709"/>
        <w:rPr>
          <w:rFonts w:ascii="Times New Roman" w:eastAsia="Arial Unicode MS" w:hAnsi="Times New Roman"/>
          <w:color w:val="000000"/>
          <w:sz w:val="28"/>
          <w:szCs w:val="28"/>
        </w:rPr>
      </w:pPr>
      <w:r w:rsidRPr="00044A9A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044A9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CB15D7" w:rsidRPr="00044A9A" w:rsidRDefault="00AA79ED" w:rsidP="00E35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b/>
          <w:sz w:val="28"/>
          <w:szCs w:val="28"/>
        </w:rPr>
        <w:t>Б1</w:t>
      </w:r>
      <w:r w:rsidR="00CB15D7" w:rsidRPr="00044A9A">
        <w:rPr>
          <w:rFonts w:ascii="Times New Roman" w:hAnsi="Times New Roman" w:cs="Times New Roman"/>
          <w:b/>
          <w:sz w:val="28"/>
          <w:szCs w:val="28"/>
        </w:rPr>
        <w:t>.</w:t>
      </w:r>
      <w:r w:rsidR="00CB15D7" w:rsidRPr="00044A9A">
        <w:rPr>
          <w:rFonts w:ascii="Times New Roman" w:hAnsi="Times New Roman" w:cs="Times New Roman"/>
          <w:sz w:val="28"/>
          <w:szCs w:val="28"/>
        </w:rPr>
        <w:t xml:space="preserve"> </w:t>
      </w:r>
      <w:r w:rsidR="006D71B0" w:rsidRPr="00044A9A">
        <w:rPr>
          <w:rFonts w:ascii="Times New Roman" w:hAnsi="Times New Roman" w:cs="Times New Roman"/>
          <w:b/>
          <w:sz w:val="28"/>
          <w:szCs w:val="28"/>
        </w:rPr>
        <w:t>Проведение сплошного перечета деревьев</w:t>
      </w:r>
      <w:r w:rsidR="00CB174F">
        <w:rPr>
          <w:rFonts w:ascii="Times New Roman" w:hAnsi="Times New Roman" w:cs="Times New Roman"/>
          <w:b/>
          <w:sz w:val="28"/>
          <w:szCs w:val="28"/>
        </w:rPr>
        <w:t xml:space="preserve"> – 3 часа</w:t>
      </w:r>
    </w:p>
    <w:p w:rsidR="006D71B0" w:rsidRPr="00044A9A" w:rsidRDefault="00003988" w:rsidP="00044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6D71B0" w:rsidRPr="00044A9A">
        <w:rPr>
          <w:rFonts w:ascii="Times New Roman" w:hAnsi="Times New Roman" w:cs="Times New Roman"/>
          <w:sz w:val="28"/>
          <w:szCs w:val="28"/>
        </w:rPr>
        <w:t xml:space="preserve"> проводит сплошной перечет деревьев на участке местности (делянке) с распределением деревьев по ступеням толщины</w:t>
      </w:r>
      <w:r w:rsidR="008A3101">
        <w:rPr>
          <w:rFonts w:ascii="Times New Roman" w:hAnsi="Times New Roman" w:cs="Times New Roman"/>
          <w:sz w:val="28"/>
          <w:szCs w:val="28"/>
        </w:rPr>
        <w:t xml:space="preserve"> и категориям технической годности</w:t>
      </w:r>
      <w:r w:rsidR="006D71B0" w:rsidRPr="00044A9A">
        <w:rPr>
          <w:rFonts w:ascii="Times New Roman" w:hAnsi="Times New Roman" w:cs="Times New Roman"/>
          <w:sz w:val="28"/>
          <w:szCs w:val="28"/>
        </w:rPr>
        <w:t>. Составля</w:t>
      </w:r>
      <w:r w:rsidR="00117D89" w:rsidRPr="00044A9A">
        <w:rPr>
          <w:rFonts w:ascii="Times New Roman" w:hAnsi="Times New Roman" w:cs="Times New Roman"/>
          <w:sz w:val="28"/>
          <w:szCs w:val="28"/>
        </w:rPr>
        <w:t>е</w:t>
      </w:r>
      <w:r w:rsidR="006D71B0" w:rsidRPr="00044A9A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6D71B0" w:rsidRPr="00044A9A">
        <w:rPr>
          <w:rFonts w:ascii="Times New Roman" w:hAnsi="Times New Roman" w:cs="Times New Roman"/>
          <w:sz w:val="28"/>
          <w:szCs w:val="28"/>
        </w:rPr>
        <w:t>перечетную</w:t>
      </w:r>
      <w:proofErr w:type="spellEnd"/>
      <w:r w:rsidR="006D71B0" w:rsidRPr="00044A9A">
        <w:rPr>
          <w:rFonts w:ascii="Times New Roman" w:hAnsi="Times New Roman" w:cs="Times New Roman"/>
          <w:sz w:val="28"/>
          <w:szCs w:val="28"/>
        </w:rPr>
        <w:t xml:space="preserve"> ведомость. </w:t>
      </w:r>
    </w:p>
    <w:p w:rsidR="00CB15D7" w:rsidRDefault="00CB15D7" w:rsidP="00044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E34037" w:rsidRDefault="00DC57AE" w:rsidP="00044A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Алгоритм работы:</w:t>
      </w:r>
    </w:p>
    <w:p w:rsidR="00012ACF" w:rsidRDefault="00012ACF" w:rsidP="00012ACF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12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рабочего места: </w:t>
      </w:r>
      <w:r w:rsidRPr="00012ACF">
        <w:rPr>
          <w:rFonts w:ascii="Times New Roman" w:eastAsia="Arial Unicode MS" w:hAnsi="Times New Roman"/>
          <w:color w:val="000000"/>
          <w:sz w:val="28"/>
          <w:szCs w:val="28"/>
        </w:rPr>
        <w:t>Выбор оборудования, проверка исправности оборудования</w:t>
      </w:r>
    </w:p>
    <w:p w:rsidR="00012ACF" w:rsidRDefault="00113548" w:rsidP="00012ACF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Провести</w:t>
      </w:r>
      <w:r w:rsidR="00012ACF">
        <w:rPr>
          <w:rFonts w:ascii="Times New Roman" w:eastAsia="Arial Unicode MS" w:hAnsi="Times New Roman"/>
          <w:color w:val="000000"/>
          <w:sz w:val="28"/>
          <w:szCs w:val="28"/>
        </w:rPr>
        <w:t xml:space="preserve"> сплошной перечет деревьев с заполнением</w:t>
      </w:r>
      <w:r w:rsidR="00CB174F">
        <w:rPr>
          <w:rFonts w:ascii="Times New Roman" w:eastAsia="Arial Unicode MS" w:hAnsi="Times New Roman"/>
          <w:color w:val="000000"/>
          <w:sz w:val="28"/>
          <w:szCs w:val="28"/>
        </w:rPr>
        <w:t xml:space="preserve"> полевой</w:t>
      </w:r>
      <w:r w:rsidR="00012ACF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proofErr w:type="spellStart"/>
      <w:r w:rsidR="00012ACF">
        <w:rPr>
          <w:rFonts w:ascii="Times New Roman" w:eastAsia="Arial Unicode MS" w:hAnsi="Times New Roman"/>
          <w:color w:val="000000"/>
          <w:sz w:val="28"/>
          <w:szCs w:val="28"/>
        </w:rPr>
        <w:t>перечетной</w:t>
      </w:r>
      <w:proofErr w:type="spellEnd"/>
      <w:r w:rsidR="00012ACF">
        <w:rPr>
          <w:rFonts w:ascii="Times New Roman" w:eastAsia="Arial Unicode MS" w:hAnsi="Times New Roman"/>
          <w:color w:val="000000"/>
          <w:sz w:val="28"/>
          <w:szCs w:val="28"/>
        </w:rPr>
        <w:t xml:space="preserve"> ведомости</w:t>
      </w:r>
      <w:r w:rsidR="00657CE4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546B6D">
        <w:rPr>
          <w:rFonts w:ascii="Times New Roman" w:eastAsia="Arial Unicode MS" w:hAnsi="Times New Roman"/>
          <w:color w:val="000000"/>
          <w:sz w:val="28"/>
          <w:szCs w:val="28"/>
        </w:rPr>
        <w:t xml:space="preserve">(форма </w:t>
      </w:r>
      <w:r w:rsidR="003165B4">
        <w:rPr>
          <w:rFonts w:ascii="Times New Roman" w:eastAsia="Arial Unicode MS" w:hAnsi="Times New Roman"/>
          <w:color w:val="000000"/>
          <w:sz w:val="28"/>
          <w:szCs w:val="28"/>
        </w:rPr>
        <w:t>3</w:t>
      </w:r>
      <w:r w:rsidR="00546B6D">
        <w:rPr>
          <w:rFonts w:ascii="Times New Roman" w:eastAsia="Arial Unicode MS" w:hAnsi="Times New Roman"/>
          <w:color w:val="000000"/>
          <w:sz w:val="28"/>
          <w:szCs w:val="28"/>
        </w:rPr>
        <w:t>)</w:t>
      </w:r>
    </w:p>
    <w:p w:rsidR="00113548" w:rsidRDefault="00113548" w:rsidP="00012ACF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Выбрать модельные деревья с нанесением меток по трем центральным ступеням толщины по </w:t>
      </w:r>
      <w:r w:rsidR="00837F75">
        <w:rPr>
          <w:rFonts w:ascii="Times New Roman" w:eastAsia="Arial Unicode MS" w:hAnsi="Times New Roman"/>
          <w:color w:val="000000"/>
          <w:sz w:val="28"/>
          <w:szCs w:val="28"/>
        </w:rPr>
        <w:t xml:space="preserve">каждой породе </w:t>
      </w:r>
    </w:p>
    <w:p w:rsidR="00113548" w:rsidRDefault="00113548" w:rsidP="00012ACF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Измерить высоту модельных деревьев </w:t>
      </w:r>
    </w:p>
    <w:p w:rsidR="00130060" w:rsidRDefault="00130060" w:rsidP="00012ACF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Занести данные в ведомость для определения разряда высот (Форма 4)</w:t>
      </w:r>
    </w:p>
    <w:p w:rsidR="00113548" w:rsidRDefault="00113548" w:rsidP="0011354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13548" w:rsidRPr="00113548" w:rsidRDefault="00113548" w:rsidP="001135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48">
        <w:rPr>
          <w:rFonts w:ascii="Times New Roman" w:hAnsi="Times New Roman"/>
          <w:b/>
          <w:sz w:val="28"/>
          <w:szCs w:val="28"/>
        </w:rPr>
        <w:t>Б2.</w:t>
      </w:r>
      <w:r w:rsidRPr="00113548">
        <w:rPr>
          <w:rFonts w:ascii="Times New Roman" w:hAnsi="Times New Roman"/>
          <w:sz w:val="28"/>
          <w:szCs w:val="28"/>
        </w:rPr>
        <w:t xml:space="preserve"> </w:t>
      </w:r>
      <w:r w:rsidRPr="00113548">
        <w:rPr>
          <w:rFonts w:ascii="Times New Roman" w:hAnsi="Times New Roman"/>
          <w:b/>
          <w:sz w:val="28"/>
          <w:szCs w:val="28"/>
        </w:rPr>
        <w:t>Опреде</w:t>
      </w:r>
      <w:r w:rsidR="00CB174F">
        <w:rPr>
          <w:rFonts w:ascii="Times New Roman" w:hAnsi="Times New Roman"/>
          <w:b/>
          <w:sz w:val="28"/>
          <w:szCs w:val="28"/>
        </w:rPr>
        <w:t>ление средней высоты древостоя» - 1 час</w:t>
      </w:r>
    </w:p>
    <w:p w:rsidR="00113548" w:rsidRDefault="00113548" w:rsidP="001135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548">
        <w:rPr>
          <w:rFonts w:ascii="Times New Roman" w:hAnsi="Times New Roman"/>
          <w:sz w:val="28"/>
          <w:szCs w:val="28"/>
        </w:rPr>
        <w:t>В</w:t>
      </w:r>
      <w:r w:rsidRPr="00113548">
        <w:rPr>
          <w:rFonts w:ascii="Times New Roman" w:hAnsi="Times New Roman" w:cs="Times New Roman"/>
          <w:sz w:val="28"/>
          <w:szCs w:val="28"/>
        </w:rPr>
        <w:t xml:space="preserve"> соответствии с ведомостью</w:t>
      </w:r>
      <w:r w:rsidRPr="00113548">
        <w:rPr>
          <w:rFonts w:ascii="Times New Roman" w:hAnsi="Times New Roman"/>
          <w:sz w:val="28"/>
          <w:szCs w:val="28"/>
        </w:rPr>
        <w:t xml:space="preserve"> определения разряда высот</w:t>
      </w:r>
      <w:r w:rsidRPr="00113548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113548">
        <w:rPr>
          <w:rFonts w:ascii="Times New Roman" w:hAnsi="Times New Roman"/>
          <w:sz w:val="28"/>
          <w:szCs w:val="28"/>
        </w:rPr>
        <w:t>ить</w:t>
      </w:r>
      <w:r w:rsidRPr="00113548">
        <w:rPr>
          <w:rFonts w:ascii="Times New Roman" w:hAnsi="Times New Roman" w:cs="Times New Roman"/>
          <w:sz w:val="28"/>
          <w:szCs w:val="28"/>
        </w:rPr>
        <w:t xml:space="preserve"> сре</w:t>
      </w:r>
      <w:r w:rsidRPr="00113548">
        <w:rPr>
          <w:rFonts w:ascii="Times New Roman" w:hAnsi="Times New Roman"/>
          <w:sz w:val="28"/>
          <w:szCs w:val="28"/>
        </w:rPr>
        <w:t xml:space="preserve">днее значение высоты древостоя по центральным ступеням толщины для </w:t>
      </w:r>
      <w:r w:rsidRPr="00113548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113548">
        <w:rPr>
          <w:rFonts w:ascii="Times New Roman" w:hAnsi="Times New Roman"/>
          <w:sz w:val="28"/>
          <w:szCs w:val="28"/>
        </w:rPr>
        <w:t>породы</w:t>
      </w:r>
      <w:r>
        <w:rPr>
          <w:rFonts w:ascii="Times New Roman" w:hAnsi="Times New Roman"/>
          <w:sz w:val="28"/>
          <w:szCs w:val="28"/>
        </w:rPr>
        <w:t>.</w:t>
      </w:r>
    </w:p>
    <w:p w:rsidR="00113548" w:rsidRPr="00113548" w:rsidRDefault="00113548" w:rsidP="0011354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3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13548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113548" w:rsidRPr="00113548" w:rsidRDefault="00113548" w:rsidP="001135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548">
        <w:rPr>
          <w:rFonts w:ascii="Times New Roman" w:hAnsi="Times New Roman"/>
          <w:b/>
          <w:sz w:val="28"/>
          <w:szCs w:val="28"/>
        </w:rPr>
        <w:t>Алгоритм работы:</w:t>
      </w:r>
    </w:p>
    <w:p w:rsidR="00CB174F" w:rsidRDefault="00CB174F" w:rsidP="00CB174F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Заполнить ведомость для определения разряда высот (форма </w:t>
      </w:r>
      <w:r w:rsidR="00837F75">
        <w:rPr>
          <w:rFonts w:ascii="Times New Roman" w:eastAsia="Arial Unicode MS" w:hAnsi="Times New Roman"/>
          <w:color w:val="000000"/>
          <w:sz w:val="28"/>
          <w:szCs w:val="28"/>
        </w:rPr>
        <w:t>4</w:t>
      </w:r>
      <w:r>
        <w:rPr>
          <w:rFonts w:ascii="Times New Roman" w:eastAsia="Arial Unicode MS" w:hAnsi="Times New Roman"/>
          <w:color w:val="000000"/>
          <w:sz w:val="28"/>
          <w:szCs w:val="28"/>
        </w:rPr>
        <w:t>)</w:t>
      </w:r>
    </w:p>
    <w:p w:rsidR="00CB174F" w:rsidRDefault="0004269E" w:rsidP="00CB174F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CB174F">
        <w:rPr>
          <w:rFonts w:ascii="Times New Roman" w:eastAsia="Arial Unicode MS" w:hAnsi="Times New Roman"/>
          <w:color w:val="000000"/>
          <w:sz w:val="28"/>
          <w:szCs w:val="28"/>
        </w:rPr>
        <w:t xml:space="preserve">Определить </w:t>
      </w:r>
      <w:r w:rsidR="00CB174F">
        <w:rPr>
          <w:rFonts w:ascii="Times New Roman" w:eastAsia="Arial Unicode MS" w:hAnsi="Times New Roman"/>
          <w:color w:val="000000"/>
          <w:sz w:val="28"/>
          <w:szCs w:val="28"/>
        </w:rPr>
        <w:t>разряд высот по каждой породе</w:t>
      </w:r>
    </w:p>
    <w:p w:rsidR="00CB174F" w:rsidRPr="00CB174F" w:rsidRDefault="00837F75" w:rsidP="00CB174F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</w:t>
      </w:r>
      <w:r w:rsidR="009F5FFB" w:rsidRPr="00CB174F">
        <w:rPr>
          <w:rFonts w:ascii="Times New Roman" w:hAnsi="Times New Roman"/>
          <w:sz w:val="28"/>
          <w:szCs w:val="28"/>
        </w:rPr>
        <w:t xml:space="preserve"> документов </w:t>
      </w:r>
      <w:r w:rsidR="00472753">
        <w:rPr>
          <w:rFonts w:ascii="Times New Roman" w:hAnsi="Times New Roman"/>
          <w:sz w:val="28"/>
          <w:szCs w:val="28"/>
        </w:rPr>
        <w:t>главному эксперту</w:t>
      </w:r>
    </w:p>
    <w:p w:rsidR="009F5FFB" w:rsidRPr="00CB174F" w:rsidRDefault="009F5FFB" w:rsidP="00CB174F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CB174F">
        <w:rPr>
          <w:rFonts w:ascii="Times New Roman" w:hAnsi="Times New Roman"/>
          <w:sz w:val="28"/>
          <w:szCs w:val="28"/>
        </w:rPr>
        <w:t>Уборка рабочего места</w:t>
      </w:r>
    </w:p>
    <w:p w:rsidR="00DC57AE" w:rsidRPr="00DC57AE" w:rsidRDefault="00DC57AE" w:rsidP="00012ACF">
      <w:pPr>
        <w:pStyle w:val="aff1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0AE0" w:rsidRPr="00044A9A" w:rsidRDefault="00730AE0" w:rsidP="00CB17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249B"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B174F">
        <w:rPr>
          <w:rFonts w:ascii="Times New Roman" w:hAnsi="Times New Roman" w:cs="Times New Roman"/>
          <w:b/>
          <w:sz w:val="28"/>
          <w:szCs w:val="28"/>
        </w:rPr>
        <w:t xml:space="preserve">Составление материально-денежной </w:t>
      </w:r>
      <w:r w:rsidR="006D71B0" w:rsidRPr="00044A9A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E34037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044A9A" w:rsidRPr="00044A9A" w:rsidRDefault="00044A9A" w:rsidP="00CB174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44A9A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:rsidR="00044A9A" w:rsidRPr="00044A9A" w:rsidRDefault="00044A9A" w:rsidP="00CB174F">
      <w:pPr>
        <w:pStyle w:val="aff1"/>
        <w:spacing w:after="0" w:line="360" w:lineRule="auto"/>
        <w:ind w:left="0" w:firstLine="709"/>
        <w:rPr>
          <w:rFonts w:ascii="Times New Roman" w:eastAsia="Arial Unicode MS" w:hAnsi="Times New Roman"/>
          <w:color w:val="000000"/>
          <w:sz w:val="28"/>
          <w:szCs w:val="28"/>
        </w:rPr>
      </w:pPr>
      <w:r w:rsidRPr="00044A9A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044A9A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CB15D7" w:rsidRPr="00044A9A" w:rsidRDefault="00AA79ED" w:rsidP="00CB17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4A9A">
        <w:rPr>
          <w:rFonts w:ascii="Times New Roman" w:hAnsi="Times New Roman" w:cs="Times New Roman"/>
          <w:b/>
          <w:sz w:val="28"/>
          <w:szCs w:val="28"/>
        </w:rPr>
        <w:t>В1</w:t>
      </w:r>
      <w:r w:rsidR="00CB15D7" w:rsidRPr="00044A9A">
        <w:rPr>
          <w:rFonts w:ascii="Times New Roman" w:hAnsi="Times New Roman" w:cs="Times New Roman"/>
          <w:b/>
          <w:sz w:val="28"/>
          <w:szCs w:val="28"/>
        </w:rPr>
        <w:t>. «</w:t>
      </w:r>
      <w:r w:rsidR="006D71B0" w:rsidRPr="00044A9A">
        <w:rPr>
          <w:rFonts w:ascii="Times New Roman" w:hAnsi="Times New Roman" w:cs="Times New Roman"/>
          <w:b/>
          <w:sz w:val="28"/>
          <w:szCs w:val="28"/>
        </w:rPr>
        <w:t>Составление материально-денежной оценки</w:t>
      </w:r>
      <w:r w:rsidR="00CB15D7" w:rsidRPr="00044A9A">
        <w:rPr>
          <w:rFonts w:ascii="Times New Roman" w:hAnsi="Times New Roman" w:cs="Times New Roman"/>
          <w:b/>
          <w:sz w:val="28"/>
          <w:szCs w:val="28"/>
        </w:rPr>
        <w:t>».</w:t>
      </w:r>
    </w:p>
    <w:p w:rsidR="006D71B0" w:rsidRPr="00044A9A" w:rsidRDefault="00003988" w:rsidP="00044A9A">
      <w:pPr>
        <w:spacing w:after="0" w:line="36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6D71B0" w:rsidRPr="00044A9A">
        <w:rPr>
          <w:rFonts w:ascii="Times New Roman" w:hAnsi="Times New Roman" w:cs="Times New Roman"/>
          <w:sz w:val="28"/>
          <w:szCs w:val="28"/>
        </w:rPr>
        <w:t xml:space="preserve"> составляет материально-денежную оценку лесосеки (делянки) с использованием лесотаксационных таблиц</w:t>
      </w:r>
      <w:r w:rsidR="002D0455">
        <w:rPr>
          <w:rFonts w:ascii="Times New Roman" w:hAnsi="Times New Roman" w:cs="Times New Roman"/>
          <w:sz w:val="28"/>
          <w:szCs w:val="28"/>
        </w:rPr>
        <w:t xml:space="preserve">  и программы Аверс: МДО </w:t>
      </w:r>
      <w:r w:rsidR="002D0455" w:rsidRPr="002D0455">
        <w:rPr>
          <w:rFonts w:ascii="Times New Roman" w:hAnsi="Times New Roman" w:cs="Times New Roman"/>
          <w:sz w:val="28"/>
          <w:szCs w:val="28"/>
        </w:rPr>
        <w:t>#</w:t>
      </w:r>
      <w:r w:rsidR="002D0455">
        <w:rPr>
          <w:rFonts w:ascii="Times New Roman" w:hAnsi="Times New Roman" w:cs="Times New Roman"/>
          <w:sz w:val="28"/>
          <w:szCs w:val="28"/>
        </w:rPr>
        <w:t>5</w:t>
      </w:r>
      <w:r w:rsidR="006D71B0" w:rsidRPr="00044A9A">
        <w:rPr>
          <w:rFonts w:ascii="Times New Roman" w:hAnsi="Times New Roman" w:cs="Times New Roman"/>
          <w:sz w:val="28"/>
          <w:szCs w:val="28"/>
        </w:rPr>
        <w:t>.</w:t>
      </w:r>
    </w:p>
    <w:p w:rsidR="00CB15D7" w:rsidRPr="00044A9A" w:rsidRDefault="00CB15D7" w:rsidP="00044A9A">
      <w:pPr>
        <w:spacing w:after="0" w:line="36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315416" w:rsidRDefault="002D0455" w:rsidP="00044A9A">
      <w:pPr>
        <w:spacing w:after="0" w:line="360" w:lineRule="auto"/>
        <w:ind w:firstLine="2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работы:</w:t>
      </w:r>
    </w:p>
    <w:p w:rsidR="002D0455" w:rsidRDefault="002D0455" w:rsidP="002D0455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рабочего места: включение оргтехники, проверка и размещение канцелярских принадлежностей, размещение документов</w:t>
      </w:r>
    </w:p>
    <w:p w:rsidR="002D0455" w:rsidRDefault="002D0455" w:rsidP="002D0455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исходные данные в ведомость МДО</w:t>
      </w:r>
      <w:r w:rsidR="00546B6D">
        <w:rPr>
          <w:rFonts w:ascii="Times New Roman" w:hAnsi="Times New Roman"/>
          <w:sz w:val="28"/>
          <w:szCs w:val="28"/>
        </w:rPr>
        <w:t xml:space="preserve"> </w:t>
      </w:r>
      <w:r w:rsidR="00837F75">
        <w:rPr>
          <w:rFonts w:ascii="Times New Roman" w:hAnsi="Times New Roman"/>
          <w:sz w:val="28"/>
          <w:szCs w:val="28"/>
        </w:rPr>
        <w:t>(форма 5</w:t>
      </w:r>
      <w:r w:rsidR="00CB174F">
        <w:rPr>
          <w:rFonts w:ascii="Times New Roman" w:hAnsi="Times New Roman"/>
          <w:sz w:val="28"/>
          <w:szCs w:val="28"/>
        </w:rPr>
        <w:t>)</w:t>
      </w:r>
    </w:p>
    <w:p w:rsidR="00824A69" w:rsidRDefault="00824A69" w:rsidP="002D0455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Рассчитать материально-денежную оценку с использованием лесотаксационных </w:t>
      </w:r>
      <w:r w:rsidRPr="00546B6D">
        <w:rPr>
          <w:rFonts w:ascii="Times New Roman" w:hAnsi="Times New Roman"/>
          <w:sz w:val="28"/>
          <w:szCs w:val="28"/>
        </w:rPr>
        <w:t>таблиц</w:t>
      </w:r>
      <w:r w:rsidR="00CB174F">
        <w:rPr>
          <w:rFonts w:ascii="Times New Roman" w:hAnsi="Times New Roman"/>
          <w:sz w:val="28"/>
          <w:szCs w:val="28"/>
        </w:rPr>
        <w:t xml:space="preserve"> вручную на две сопутствующие породы</w:t>
      </w:r>
      <w:r w:rsidRPr="00546B6D">
        <w:rPr>
          <w:rFonts w:ascii="Times New Roman" w:hAnsi="Times New Roman"/>
          <w:sz w:val="28"/>
          <w:szCs w:val="28"/>
        </w:rPr>
        <w:t xml:space="preserve"> (</w:t>
      </w:r>
      <w:r w:rsidR="00546B6D" w:rsidRPr="00546B6D">
        <w:rPr>
          <w:rFonts w:ascii="Times New Roman" w:hAnsi="Times New Roman"/>
          <w:sz w:val="28"/>
          <w:szCs w:val="28"/>
        </w:rPr>
        <w:t>форма</w:t>
      </w:r>
      <w:r w:rsidR="00546B6D">
        <w:rPr>
          <w:rFonts w:ascii="Times New Roman" w:hAnsi="Times New Roman"/>
          <w:sz w:val="28"/>
          <w:szCs w:val="28"/>
        </w:rPr>
        <w:t xml:space="preserve"> </w:t>
      </w:r>
      <w:r w:rsidR="00837F75">
        <w:rPr>
          <w:rFonts w:ascii="Times New Roman" w:hAnsi="Times New Roman"/>
          <w:sz w:val="28"/>
          <w:szCs w:val="28"/>
        </w:rPr>
        <w:t>5</w:t>
      </w:r>
      <w:r w:rsidR="00546B6D">
        <w:rPr>
          <w:rFonts w:ascii="Times New Roman" w:hAnsi="Times New Roman"/>
          <w:sz w:val="28"/>
          <w:szCs w:val="28"/>
        </w:rPr>
        <w:t>)</w:t>
      </w:r>
    </w:p>
    <w:p w:rsidR="00824A69" w:rsidRDefault="00824A69" w:rsidP="002D0455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Заполнить материально-денежную оценку в программе Аверс: МДО</w:t>
      </w:r>
      <w:r w:rsidRPr="00824A69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5</w:t>
      </w:r>
      <w:r w:rsidR="00CB174F">
        <w:rPr>
          <w:rFonts w:ascii="Times New Roman" w:hAnsi="Times New Roman"/>
          <w:sz w:val="28"/>
          <w:szCs w:val="28"/>
        </w:rPr>
        <w:t xml:space="preserve"> на преобладающую породу</w:t>
      </w:r>
    </w:p>
    <w:p w:rsidR="00824A69" w:rsidRDefault="00824A69" w:rsidP="002D0455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Сохранить МДО в папку согласно жеребьевке</w:t>
      </w:r>
    </w:p>
    <w:p w:rsidR="00824A69" w:rsidRDefault="00824A69" w:rsidP="002D0455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 документов на печать</w:t>
      </w:r>
    </w:p>
    <w:p w:rsidR="009F5FFB" w:rsidRDefault="009F5FFB" w:rsidP="009F5FFB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документов экспертам для оценивания</w:t>
      </w:r>
    </w:p>
    <w:p w:rsidR="009F5FFB" w:rsidRPr="009F5FFB" w:rsidRDefault="009F5FFB" w:rsidP="009F5FFB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</w:t>
      </w:r>
    </w:p>
    <w:p w:rsidR="00294950" w:rsidRDefault="00294950" w:rsidP="002811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044A9A" w:rsidRDefault="00730AE0" w:rsidP="002811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249B"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71B0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Отвод пробной площади</w:t>
      </w:r>
      <w:r w:rsidR="00E34037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044A9A" w:rsidRDefault="00730AE0" w:rsidP="002811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044A9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6FA1"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3D5B" w:rsidRPr="00044A9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06FA1"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730AE0" w:rsidRPr="00044A9A" w:rsidRDefault="00730AE0" w:rsidP="002811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8512C" w:rsidRPr="00044A9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6FA1" w:rsidRPr="00044A9A" w:rsidRDefault="00AA79ED" w:rsidP="002811A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4A9A">
        <w:rPr>
          <w:rFonts w:ascii="Times New Roman" w:hAnsi="Times New Roman" w:cs="Times New Roman"/>
          <w:b/>
          <w:sz w:val="28"/>
          <w:szCs w:val="28"/>
        </w:rPr>
        <w:t>Г1</w:t>
      </w:r>
      <w:r w:rsidR="00306FA1" w:rsidRPr="00044A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71B0" w:rsidRPr="00044A9A">
        <w:rPr>
          <w:rFonts w:ascii="Times New Roman" w:hAnsi="Times New Roman" w:cs="Times New Roman"/>
          <w:b/>
          <w:sz w:val="28"/>
          <w:szCs w:val="28"/>
        </w:rPr>
        <w:t>Проведение геодезических измерений</w:t>
      </w:r>
      <w:r w:rsidR="00E40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71B0" w:rsidRPr="00044A9A" w:rsidRDefault="00003988" w:rsidP="00044A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6D71B0" w:rsidRPr="00044A9A">
        <w:rPr>
          <w:rFonts w:ascii="Times New Roman" w:hAnsi="Times New Roman" w:cs="Times New Roman"/>
          <w:sz w:val="28"/>
          <w:szCs w:val="28"/>
        </w:rPr>
        <w:t xml:space="preserve"> производит отвод пробной площади с закреплением данного участка на местности.</w:t>
      </w:r>
      <w:r w:rsidR="003E4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FA1" w:rsidRPr="00044A9A" w:rsidRDefault="00306FA1" w:rsidP="00044A9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6D71B0" w:rsidRDefault="00AE6C58" w:rsidP="00044A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</w:t>
      </w:r>
      <w:r w:rsidR="00477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работы:</w:t>
      </w:r>
    </w:p>
    <w:p w:rsidR="00E40C61" w:rsidRDefault="00EB11F5" w:rsidP="00E40C6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12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рабочего места: </w:t>
      </w:r>
      <w:r w:rsidRPr="00012ACF">
        <w:rPr>
          <w:rFonts w:ascii="Times New Roman" w:eastAsia="Arial Unicode MS" w:hAnsi="Times New Roman"/>
          <w:color w:val="000000"/>
          <w:sz w:val="28"/>
          <w:szCs w:val="28"/>
        </w:rPr>
        <w:t>Выбор оборудования, проверка исправности оборудования</w:t>
      </w:r>
    </w:p>
    <w:p w:rsidR="00E40C61" w:rsidRPr="00E40C61" w:rsidRDefault="00E40C61" w:rsidP="0047789F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40C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Отвод пробной площади </w:t>
      </w:r>
      <w:r w:rsidRPr="00E40C61">
        <w:rPr>
          <w:rFonts w:ascii="Times New Roman" w:eastAsia="Arial Unicode MS" w:hAnsi="Times New Roman"/>
          <w:color w:val="000000"/>
          <w:sz w:val="28"/>
          <w:szCs w:val="28"/>
        </w:rPr>
        <w:t xml:space="preserve">от установленного условного квартального столба (место привязки) </w:t>
      </w:r>
    </w:p>
    <w:p w:rsidR="0047789F" w:rsidRDefault="00EB11F5" w:rsidP="0047789F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Отв</w:t>
      </w:r>
      <w:r w:rsidR="003E4414">
        <w:rPr>
          <w:rFonts w:ascii="Times New Roman" w:eastAsia="Times New Roman" w:hAnsi="Times New Roman"/>
          <w:bCs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пробной площади с применением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GPS</w:t>
      </w:r>
      <w:r w:rsidRPr="00EB11F5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навигатора для контроля геодезических измерений с использованием привязочного столба</w:t>
      </w:r>
    </w:p>
    <w:p w:rsidR="00EB11F5" w:rsidRDefault="00EB11F5" w:rsidP="0047789F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Расчет пробной площади с помощью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GPS</w:t>
      </w:r>
      <w:r w:rsidRPr="00EB11F5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навигатора</w:t>
      </w:r>
    </w:p>
    <w:p w:rsidR="00F06963" w:rsidRPr="00546B6D" w:rsidRDefault="00F06963" w:rsidP="00F06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Оформить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2624F4">
        <w:rPr>
          <w:rFonts w:ascii="Times New Roman" w:eastAsia="Arial Unicode MS" w:hAnsi="Times New Roman"/>
          <w:color w:val="000000"/>
          <w:sz w:val="28"/>
          <w:szCs w:val="28"/>
        </w:rPr>
        <w:t xml:space="preserve">схему пробной площади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в масштабе 1:500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с буссольным ходом</w:t>
      </w:r>
      <w:r w:rsidRPr="00F13EEB">
        <w:rPr>
          <w:rFonts w:ascii="Times New Roman" w:eastAsia="Arial Unicode MS" w:hAnsi="Times New Roman"/>
          <w:color w:val="000000"/>
          <w:sz w:val="28"/>
          <w:szCs w:val="28"/>
        </w:rPr>
        <w:t xml:space="preserve"> и составленной </w:t>
      </w:r>
      <w:r w:rsidRPr="00546B6D">
        <w:rPr>
          <w:rFonts w:ascii="Times New Roman" w:eastAsia="Arial Unicode MS" w:hAnsi="Times New Roman"/>
          <w:color w:val="000000"/>
          <w:sz w:val="28"/>
          <w:szCs w:val="28"/>
        </w:rPr>
        <w:t xml:space="preserve">экспликацией (форма </w:t>
      </w:r>
      <w:r w:rsidR="002624F4">
        <w:rPr>
          <w:rFonts w:ascii="Times New Roman" w:eastAsia="Arial Unicode MS" w:hAnsi="Times New Roman"/>
          <w:color w:val="000000"/>
          <w:sz w:val="28"/>
          <w:szCs w:val="28"/>
        </w:rPr>
        <w:t>6</w:t>
      </w:r>
      <w:r w:rsidRPr="00546B6D">
        <w:rPr>
          <w:rFonts w:ascii="Times New Roman" w:eastAsia="Arial Unicode MS" w:hAnsi="Times New Roman"/>
          <w:color w:val="000000"/>
          <w:sz w:val="28"/>
          <w:szCs w:val="28"/>
        </w:rPr>
        <w:t>)</w:t>
      </w:r>
      <w:bookmarkStart w:id="10" w:name="_GoBack"/>
      <w:bookmarkEnd w:id="10"/>
    </w:p>
    <w:p w:rsidR="00F06963" w:rsidRDefault="00F06963" w:rsidP="00F0696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77F3" w:rsidRPr="00F06963" w:rsidRDefault="002577F3" w:rsidP="00F0696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0C61" w:rsidRPr="00E40C61" w:rsidRDefault="00E40C61" w:rsidP="00E40C61">
      <w:pPr>
        <w:pStyle w:val="aff1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40C61">
        <w:rPr>
          <w:rFonts w:ascii="Times New Roman" w:hAnsi="Times New Roman"/>
          <w:b/>
          <w:sz w:val="28"/>
          <w:szCs w:val="28"/>
        </w:rPr>
        <w:t xml:space="preserve">Г2. Определение таксационных показателей </w:t>
      </w:r>
    </w:p>
    <w:p w:rsidR="00F06963" w:rsidRDefault="00F06963" w:rsidP="00F0696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определяет таксационные показатели на отведенно</w:t>
      </w:r>
      <w:r w:rsidR="002577F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им пробной площади.</w:t>
      </w:r>
    </w:p>
    <w:p w:rsidR="00F06963" w:rsidRPr="009F5306" w:rsidRDefault="00F06963" w:rsidP="00F0696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F06963" w:rsidRPr="00AE6C58" w:rsidRDefault="00F06963" w:rsidP="00F06963">
      <w:pPr>
        <w:pStyle w:val="aff1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</w:t>
      </w:r>
      <w:r w:rsidRPr="00AE6C58">
        <w:rPr>
          <w:rFonts w:ascii="Times New Roman" w:hAnsi="Times New Roman"/>
          <w:b/>
          <w:sz w:val="28"/>
          <w:szCs w:val="28"/>
        </w:rPr>
        <w:t xml:space="preserve"> работы:</w:t>
      </w:r>
    </w:p>
    <w:p w:rsidR="003B0670" w:rsidRPr="003B0670" w:rsidRDefault="003B0670" w:rsidP="00F06963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Произвести </w:t>
      </w:r>
      <w:r w:rsidRPr="00BD0192">
        <w:rPr>
          <w:rFonts w:ascii="Times New Roman" w:hAnsi="Times New Roman"/>
          <w:sz w:val="28"/>
          <w:szCs w:val="28"/>
        </w:rPr>
        <w:t xml:space="preserve">перечет деревьев с заполнением </w:t>
      </w:r>
      <w:proofErr w:type="spellStart"/>
      <w:r w:rsidRPr="00BD0192">
        <w:rPr>
          <w:rFonts w:ascii="Times New Roman" w:hAnsi="Times New Roman"/>
          <w:sz w:val="28"/>
          <w:szCs w:val="28"/>
        </w:rPr>
        <w:t>перечетной</w:t>
      </w:r>
      <w:proofErr w:type="spellEnd"/>
      <w:r w:rsidRPr="00BD0192">
        <w:rPr>
          <w:rFonts w:ascii="Times New Roman" w:hAnsi="Times New Roman"/>
          <w:sz w:val="28"/>
          <w:szCs w:val="28"/>
        </w:rPr>
        <w:t xml:space="preserve"> ведомости</w:t>
      </w:r>
    </w:p>
    <w:p w:rsidR="003B0670" w:rsidRPr="003B0670" w:rsidRDefault="003B0670" w:rsidP="00F06963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Определение таксационных показателей</w:t>
      </w:r>
      <w:r w:rsidRPr="00BD0192">
        <w:rPr>
          <w:rFonts w:ascii="Times New Roman" w:hAnsi="Times New Roman"/>
          <w:sz w:val="28"/>
          <w:szCs w:val="28"/>
        </w:rPr>
        <w:t xml:space="preserve"> </w:t>
      </w:r>
    </w:p>
    <w:p w:rsidR="00F06963" w:rsidRDefault="00F06963" w:rsidP="00F06963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Закладка пробных площадей для перечета подроста по категориям крупности и породам</w:t>
      </w:r>
    </w:p>
    <w:p w:rsidR="00F06963" w:rsidRPr="00F06963" w:rsidRDefault="002B1BE4" w:rsidP="00F06963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Занести данные в </w:t>
      </w:r>
      <w:r w:rsidR="00F06963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ведомость учета подроста (форма 7)</w:t>
      </w:r>
    </w:p>
    <w:p w:rsidR="00F06963" w:rsidRPr="00F06963" w:rsidRDefault="00F06963" w:rsidP="00F06963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6963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Передача документов главному эксперту</w:t>
      </w:r>
    </w:p>
    <w:p w:rsidR="00F06963" w:rsidRDefault="00F06963" w:rsidP="00F069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FA1" w:rsidRPr="00044A9A" w:rsidRDefault="00306FA1" w:rsidP="003E4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A249B"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71B0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 подроста</w:t>
      </w:r>
      <w:r w:rsidR="00E34037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E34037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E34037" w:rsidRPr="00044A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06FA1" w:rsidRPr="00044A9A" w:rsidRDefault="00306FA1" w:rsidP="003E4414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3988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003988" w:rsidRPr="0000398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3D5B" w:rsidRPr="00044A9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306FA1" w:rsidRPr="00044A9A" w:rsidRDefault="00306FA1" w:rsidP="003E44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8512C" w:rsidRPr="00044A9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044A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44A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50A1E" w:rsidRPr="00044A9A" w:rsidRDefault="00AA79ED" w:rsidP="003E4414">
      <w:pPr>
        <w:spacing w:after="0" w:line="360" w:lineRule="auto"/>
        <w:ind w:firstLine="709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Д1</w:t>
      </w:r>
      <w:r w:rsidR="00A50A1E" w:rsidRPr="0004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D71B0" w:rsidRPr="00044A9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Учет подроста</w:t>
      </w:r>
    </w:p>
    <w:p w:rsidR="00546B6D" w:rsidRDefault="00546B6D" w:rsidP="00546B6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6B6D">
        <w:rPr>
          <w:rFonts w:ascii="Times New Roman" w:hAnsi="Times New Roman" w:cs="Times New Roman"/>
          <w:sz w:val="28"/>
          <w:szCs w:val="28"/>
        </w:rPr>
        <w:t xml:space="preserve">Участник закладывает пробные площадки, на которых ведет учет жизнеспособного подроста с распределением по породам и категориям крупности, заполняет </w:t>
      </w:r>
      <w:proofErr w:type="spellStart"/>
      <w:r w:rsidRPr="00546B6D">
        <w:rPr>
          <w:rFonts w:ascii="Times New Roman" w:hAnsi="Times New Roman" w:cs="Times New Roman"/>
          <w:sz w:val="28"/>
          <w:szCs w:val="28"/>
        </w:rPr>
        <w:t>перечетную</w:t>
      </w:r>
      <w:proofErr w:type="spellEnd"/>
      <w:r w:rsidRPr="00546B6D">
        <w:rPr>
          <w:rFonts w:ascii="Times New Roman" w:hAnsi="Times New Roman" w:cs="Times New Roman"/>
          <w:sz w:val="28"/>
          <w:szCs w:val="28"/>
        </w:rPr>
        <w:t xml:space="preserve"> ведомость подроста и таксационное описание лесного насаждения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E53D5B" w:rsidRPr="00044A9A" w:rsidRDefault="00E53D5B" w:rsidP="00044A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:rsidR="00EB11F5" w:rsidRDefault="009F5FFB" w:rsidP="00044A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Алгоритм работы:</w:t>
      </w:r>
    </w:p>
    <w:p w:rsidR="009F5FFB" w:rsidRDefault="009F5FFB" w:rsidP="009F5FF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012A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Подготовка рабочего места: </w:t>
      </w:r>
      <w:r w:rsidRPr="00012ACF">
        <w:rPr>
          <w:rFonts w:ascii="Times New Roman" w:eastAsia="Arial Unicode MS" w:hAnsi="Times New Roman"/>
          <w:color w:val="000000"/>
          <w:sz w:val="28"/>
          <w:szCs w:val="28"/>
        </w:rPr>
        <w:t>Выбор оборудования, проверка исправности оборудования</w:t>
      </w:r>
    </w:p>
    <w:p w:rsidR="009F5FFB" w:rsidRDefault="009F5FFB" w:rsidP="009F5FF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Закладка пробных учетных площадок </w:t>
      </w:r>
    </w:p>
    <w:p w:rsidR="009F5FFB" w:rsidRDefault="009F5FFB" w:rsidP="009F5FF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количества подроста на единице площади с переводом на 1 га</w:t>
      </w:r>
    </w:p>
    <w:p w:rsidR="009F5FFB" w:rsidRDefault="009F5FFB" w:rsidP="009F5FF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</w:t>
      </w:r>
      <w:proofErr w:type="spellStart"/>
      <w:r>
        <w:rPr>
          <w:rFonts w:ascii="Times New Roman" w:hAnsi="Times New Roman"/>
          <w:sz w:val="28"/>
          <w:szCs w:val="28"/>
        </w:rPr>
        <w:t>перечетной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ведомости</w:t>
      </w:r>
      <w:r w:rsidR="002B1BE4">
        <w:rPr>
          <w:rFonts w:ascii="Times New Roman" w:hAnsi="Times New Roman"/>
          <w:sz w:val="28"/>
          <w:szCs w:val="28"/>
        </w:rPr>
        <w:t xml:space="preserve"> подроста (форма 7)</w:t>
      </w:r>
    </w:p>
    <w:p w:rsidR="009F5FFB" w:rsidRDefault="009F5FFB" w:rsidP="009F5FF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таксационного описания</w:t>
      </w:r>
      <w:r w:rsidR="002B1BE4">
        <w:rPr>
          <w:rFonts w:ascii="Times New Roman" w:hAnsi="Times New Roman"/>
          <w:sz w:val="28"/>
          <w:szCs w:val="28"/>
        </w:rPr>
        <w:t xml:space="preserve"> (форма 8)</w:t>
      </w:r>
    </w:p>
    <w:p w:rsidR="009F5FFB" w:rsidRDefault="009F5FFB" w:rsidP="009F5FF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документов </w:t>
      </w:r>
      <w:r w:rsidR="002B1BE4">
        <w:rPr>
          <w:rFonts w:ascii="Times New Roman" w:hAnsi="Times New Roman"/>
          <w:sz w:val="28"/>
          <w:szCs w:val="28"/>
        </w:rPr>
        <w:t>главному эксперту</w:t>
      </w:r>
    </w:p>
    <w:p w:rsidR="00117D89" w:rsidRPr="00294950" w:rsidRDefault="009F5FFB" w:rsidP="00294950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</w:t>
      </w:r>
    </w:p>
    <w:p w:rsidR="00A50A1E" w:rsidRPr="00044A9A" w:rsidRDefault="00A50A1E" w:rsidP="00003988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11" w:name="_Toc127353112"/>
      <w:bookmarkStart w:id="12" w:name="_Toc78885643"/>
      <w:r w:rsidRPr="00044A9A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1"/>
    </w:p>
    <w:p w:rsidR="00A50A1E" w:rsidRPr="00044A9A" w:rsidRDefault="00A50A1E" w:rsidP="00003988">
      <w:pPr>
        <w:pStyle w:val="-2"/>
        <w:spacing w:before="0" w:after="0"/>
        <w:jc w:val="center"/>
        <w:rPr>
          <w:rFonts w:ascii="Times New Roman" w:hAnsi="Times New Roman"/>
          <w:bCs/>
          <w:iCs/>
          <w:szCs w:val="28"/>
        </w:rPr>
      </w:pPr>
      <w:bookmarkStart w:id="13" w:name="_Toc127353113"/>
      <w:r w:rsidRPr="00044A9A">
        <w:rPr>
          <w:rFonts w:ascii="Times New Roman" w:hAnsi="Times New Roman"/>
          <w:color w:val="000000"/>
          <w:szCs w:val="28"/>
        </w:rPr>
        <w:t xml:space="preserve">2.1. </w:t>
      </w:r>
      <w:r w:rsidRPr="00044A9A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:rsidR="00A50A1E" w:rsidRPr="00044A9A" w:rsidRDefault="00A50A1E" w:rsidP="00044A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9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:rsidR="00A50A1E" w:rsidRPr="00044A9A" w:rsidRDefault="00A50A1E" w:rsidP="00003988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A9A">
        <w:rPr>
          <w:rFonts w:ascii="Times New Roman" w:hAnsi="Times New Roman"/>
          <w:sz w:val="28"/>
          <w:szCs w:val="28"/>
        </w:rPr>
        <w:t>защитный костюм с головным убором;</w:t>
      </w:r>
    </w:p>
    <w:p w:rsidR="00A50A1E" w:rsidRPr="00044A9A" w:rsidRDefault="00A50A1E" w:rsidP="00003988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A9A">
        <w:rPr>
          <w:rFonts w:ascii="Times New Roman" w:hAnsi="Times New Roman"/>
          <w:sz w:val="28"/>
          <w:szCs w:val="28"/>
        </w:rPr>
        <w:t xml:space="preserve">защитная обувь с усиленным </w:t>
      </w:r>
      <w:proofErr w:type="spellStart"/>
      <w:r w:rsidRPr="00044A9A">
        <w:rPr>
          <w:rFonts w:ascii="Times New Roman" w:hAnsi="Times New Roman"/>
          <w:sz w:val="28"/>
          <w:szCs w:val="28"/>
        </w:rPr>
        <w:t>подноском</w:t>
      </w:r>
      <w:proofErr w:type="spellEnd"/>
      <w:r w:rsidRPr="00044A9A">
        <w:rPr>
          <w:rFonts w:ascii="Times New Roman" w:hAnsi="Times New Roman"/>
          <w:sz w:val="28"/>
          <w:szCs w:val="28"/>
        </w:rPr>
        <w:t>;</w:t>
      </w:r>
    </w:p>
    <w:p w:rsidR="00A50A1E" w:rsidRPr="00044A9A" w:rsidRDefault="00A50A1E" w:rsidP="00003988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4A9A">
        <w:rPr>
          <w:rFonts w:ascii="Times New Roman" w:hAnsi="Times New Roman"/>
          <w:sz w:val="28"/>
          <w:szCs w:val="28"/>
        </w:rPr>
        <w:lastRenderedPageBreak/>
        <w:t>жилет сигнальный.</w:t>
      </w:r>
    </w:p>
    <w:p w:rsidR="00003988" w:rsidRDefault="00A11569" w:rsidP="00003988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bookmarkEnd w:id="12"/>
      <w:r w:rsidRPr="00044A9A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044A9A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044A9A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044A9A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:rsidR="00E15F2A" w:rsidRPr="00044A9A" w:rsidRDefault="00E15F2A" w:rsidP="00003988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proofErr w:type="gramStart"/>
      <w:r w:rsidRPr="00044A9A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</w:t>
      </w:r>
      <w:proofErr w:type="gramEnd"/>
      <w:r w:rsidRPr="00044A9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площадке</w:t>
      </w:r>
      <w:bookmarkEnd w:id="14"/>
    </w:p>
    <w:p w:rsidR="0054638D" w:rsidRPr="0054638D" w:rsidRDefault="0054638D" w:rsidP="0054638D">
      <w:pPr>
        <w:pStyle w:val="-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5" w:name="_Toc127353114"/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Конкурсантам при выполнении задания и экспертам-наставникам при оценивании модулей запрещается пользоваться мобильным телефоном, средством </w:t>
      </w:r>
      <w:r w:rsidRPr="00044A9A">
        <w:rPr>
          <w:rFonts w:ascii="Times New Roman" w:hAnsi="Times New Roman"/>
          <w:b w:val="0"/>
          <w:caps w:val="0"/>
          <w:color w:val="auto"/>
          <w:sz w:val="28"/>
          <w:szCs w:val="28"/>
        </w:rPr>
        <w:t>фот</w:t>
      </w:r>
      <w:proofErr w:type="gramStart"/>
      <w:r w:rsidRPr="00044A9A">
        <w:rPr>
          <w:rFonts w:ascii="Times New Roman" w:hAnsi="Times New Roman"/>
          <w:b w:val="0"/>
          <w:caps w:val="0"/>
          <w:color w:val="auto"/>
          <w:sz w:val="28"/>
          <w:szCs w:val="28"/>
        </w:rPr>
        <w:t>о-</w:t>
      </w:r>
      <w:proofErr w:type="gramEnd"/>
      <w:r w:rsidRPr="00044A9A"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и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 </w:t>
      </w:r>
      <w:r w:rsidRPr="00044A9A"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</w:t>
      </w:r>
      <w:proofErr w:type="spellStart"/>
      <w:r w:rsidRPr="00044A9A">
        <w:rPr>
          <w:rFonts w:ascii="Times New Roman" w:hAnsi="Times New Roman"/>
          <w:b w:val="0"/>
          <w:caps w:val="0"/>
          <w:color w:val="auto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. </w:t>
      </w:r>
    </w:p>
    <w:p w:rsidR="00B37579" w:rsidRPr="00044A9A" w:rsidRDefault="00003988" w:rsidP="00003988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7353115"/>
      <w:bookmarkEnd w:id="15"/>
      <w:r w:rsidRPr="00044A9A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6"/>
    </w:p>
    <w:p w:rsidR="00117D89" w:rsidRPr="00044A9A" w:rsidRDefault="00117D89" w:rsidP="00044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117D89" w:rsidRPr="00044A9A" w:rsidRDefault="00117D89" w:rsidP="00044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117D89" w:rsidRPr="00044A9A" w:rsidRDefault="00117D89" w:rsidP="00044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:rsidR="00D41269" w:rsidRPr="00044A9A" w:rsidRDefault="00D41269" w:rsidP="00044A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269" w:rsidRPr="00044A9A" w:rsidSect="00CA6A47">
      <w:headerReference w:type="default" r:id="rId10"/>
      <w:footerReference w:type="default" r:id="rId11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AD" w:rsidRDefault="00C948AD" w:rsidP="00970F49">
      <w:pPr>
        <w:spacing w:after="0" w:line="240" w:lineRule="auto"/>
      </w:pPr>
      <w:r>
        <w:separator/>
      </w:r>
    </w:p>
  </w:endnote>
  <w:endnote w:type="continuationSeparator" w:id="0">
    <w:p w:rsidR="00C948AD" w:rsidRDefault="00C948A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165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3101" w:rsidRPr="00CA6A47" w:rsidRDefault="008A3101" w:rsidP="00CA6A4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A6A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A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6A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006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A6A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AD" w:rsidRDefault="00C948AD" w:rsidP="00970F49">
      <w:pPr>
        <w:spacing w:after="0" w:line="240" w:lineRule="auto"/>
      </w:pPr>
      <w:r>
        <w:separator/>
      </w:r>
    </w:p>
  </w:footnote>
  <w:footnote w:type="continuationSeparator" w:id="0">
    <w:p w:rsidR="00C948AD" w:rsidRDefault="00C948A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01" w:rsidRPr="00B45AA4" w:rsidRDefault="008A310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F6C"/>
    <w:multiLevelType w:val="hybridMultilevel"/>
    <w:tmpl w:val="1114926E"/>
    <w:lvl w:ilvl="0" w:tplc="E64474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F2EAE04"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C53B84"/>
    <w:multiLevelType w:val="hybridMultilevel"/>
    <w:tmpl w:val="1DF2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FC3"/>
    <w:multiLevelType w:val="hybridMultilevel"/>
    <w:tmpl w:val="C5E8EA02"/>
    <w:lvl w:ilvl="0" w:tplc="0A908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702"/>
    <w:multiLevelType w:val="hybridMultilevel"/>
    <w:tmpl w:val="B1B05A12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E2980"/>
    <w:multiLevelType w:val="hybridMultilevel"/>
    <w:tmpl w:val="B6CE6F48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44E21"/>
    <w:multiLevelType w:val="multilevel"/>
    <w:tmpl w:val="37F05B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2D445C"/>
    <w:multiLevelType w:val="hybridMultilevel"/>
    <w:tmpl w:val="120E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7134A5"/>
    <w:multiLevelType w:val="hybridMultilevel"/>
    <w:tmpl w:val="B27A813A"/>
    <w:lvl w:ilvl="0" w:tplc="42DEA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5944F0"/>
    <w:multiLevelType w:val="hybridMultilevel"/>
    <w:tmpl w:val="D3E488C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6492"/>
    <w:multiLevelType w:val="hybridMultilevel"/>
    <w:tmpl w:val="407E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B54AF"/>
    <w:multiLevelType w:val="hybridMultilevel"/>
    <w:tmpl w:val="0B669FC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B21A0"/>
    <w:multiLevelType w:val="hybridMultilevel"/>
    <w:tmpl w:val="C7DE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96601"/>
    <w:multiLevelType w:val="hybridMultilevel"/>
    <w:tmpl w:val="8BEA2AA8"/>
    <w:lvl w:ilvl="0" w:tplc="E6A27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0854FD"/>
    <w:multiLevelType w:val="hybridMultilevel"/>
    <w:tmpl w:val="422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01042"/>
    <w:multiLevelType w:val="hybridMultilevel"/>
    <w:tmpl w:val="BE94BF1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57992"/>
    <w:multiLevelType w:val="hybridMultilevel"/>
    <w:tmpl w:val="0C30D8C6"/>
    <w:lvl w:ilvl="0" w:tplc="C4CC6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E936F2"/>
    <w:multiLevelType w:val="hybridMultilevel"/>
    <w:tmpl w:val="2E50425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F68ED"/>
    <w:multiLevelType w:val="hybridMultilevel"/>
    <w:tmpl w:val="57049128"/>
    <w:lvl w:ilvl="0" w:tplc="12FA83CA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2">
    <w:nsid w:val="67950EF3"/>
    <w:multiLevelType w:val="hybridMultilevel"/>
    <w:tmpl w:val="091CF09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44634"/>
    <w:multiLevelType w:val="hybridMultilevel"/>
    <w:tmpl w:val="D7B0348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53EBE"/>
    <w:multiLevelType w:val="hybridMultilevel"/>
    <w:tmpl w:val="69AE9D90"/>
    <w:lvl w:ilvl="0" w:tplc="4678C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615C88"/>
    <w:multiLevelType w:val="hybridMultilevel"/>
    <w:tmpl w:val="2EFAB77A"/>
    <w:lvl w:ilvl="0" w:tplc="9E825D64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6">
    <w:nsid w:val="739D0CE8"/>
    <w:multiLevelType w:val="hybridMultilevel"/>
    <w:tmpl w:val="6FE87A50"/>
    <w:lvl w:ilvl="0" w:tplc="7A00D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9444DC"/>
    <w:multiLevelType w:val="hybridMultilevel"/>
    <w:tmpl w:val="B3DED88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23"/>
  </w:num>
  <w:num w:numId="12">
    <w:abstractNumId w:val="22"/>
  </w:num>
  <w:num w:numId="13">
    <w:abstractNumId w:val="27"/>
  </w:num>
  <w:num w:numId="14">
    <w:abstractNumId w:val="20"/>
  </w:num>
  <w:num w:numId="15">
    <w:abstractNumId w:val="10"/>
  </w:num>
  <w:num w:numId="16">
    <w:abstractNumId w:val="18"/>
  </w:num>
  <w:num w:numId="17">
    <w:abstractNumId w:val="21"/>
  </w:num>
  <w:num w:numId="18">
    <w:abstractNumId w:val="2"/>
  </w:num>
  <w:num w:numId="19">
    <w:abstractNumId w:val="12"/>
  </w:num>
  <w:num w:numId="20">
    <w:abstractNumId w:val="14"/>
  </w:num>
  <w:num w:numId="21">
    <w:abstractNumId w:val="25"/>
  </w:num>
  <w:num w:numId="22">
    <w:abstractNumId w:val="17"/>
  </w:num>
  <w:num w:numId="23">
    <w:abstractNumId w:val="26"/>
  </w:num>
  <w:num w:numId="24">
    <w:abstractNumId w:val="15"/>
  </w:num>
  <w:num w:numId="25">
    <w:abstractNumId w:val="19"/>
  </w:num>
  <w:num w:numId="26">
    <w:abstractNumId w:val="8"/>
  </w:num>
  <w:num w:numId="27">
    <w:abstractNumId w:val="1"/>
  </w:num>
  <w:num w:numId="2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3988"/>
    <w:rsid w:val="000051E8"/>
    <w:rsid w:val="00012ACF"/>
    <w:rsid w:val="00021CCE"/>
    <w:rsid w:val="000244DA"/>
    <w:rsid w:val="00024F7D"/>
    <w:rsid w:val="00027FD8"/>
    <w:rsid w:val="00041A78"/>
    <w:rsid w:val="0004269E"/>
    <w:rsid w:val="00044A9A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0F2490"/>
    <w:rsid w:val="001024BE"/>
    <w:rsid w:val="00113548"/>
    <w:rsid w:val="00114D79"/>
    <w:rsid w:val="00117D89"/>
    <w:rsid w:val="00127743"/>
    <w:rsid w:val="00130060"/>
    <w:rsid w:val="00133D01"/>
    <w:rsid w:val="00136397"/>
    <w:rsid w:val="00153952"/>
    <w:rsid w:val="0015561E"/>
    <w:rsid w:val="001627D5"/>
    <w:rsid w:val="0017612A"/>
    <w:rsid w:val="001836EC"/>
    <w:rsid w:val="00190022"/>
    <w:rsid w:val="00193F13"/>
    <w:rsid w:val="001A6D61"/>
    <w:rsid w:val="001C63E7"/>
    <w:rsid w:val="001D629D"/>
    <w:rsid w:val="001E1DF9"/>
    <w:rsid w:val="00210EDA"/>
    <w:rsid w:val="00220E70"/>
    <w:rsid w:val="00230240"/>
    <w:rsid w:val="00230B4D"/>
    <w:rsid w:val="00237603"/>
    <w:rsid w:val="002577F3"/>
    <w:rsid w:val="002624F4"/>
    <w:rsid w:val="00270E01"/>
    <w:rsid w:val="00273C1E"/>
    <w:rsid w:val="002776A1"/>
    <w:rsid w:val="002811AD"/>
    <w:rsid w:val="00294950"/>
    <w:rsid w:val="0029547E"/>
    <w:rsid w:val="00296369"/>
    <w:rsid w:val="002A6E37"/>
    <w:rsid w:val="002B1426"/>
    <w:rsid w:val="002B1BE4"/>
    <w:rsid w:val="002C1A2E"/>
    <w:rsid w:val="002D0455"/>
    <w:rsid w:val="002D71CC"/>
    <w:rsid w:val="002F2906"/>
    <w:rsid w:val="00306FA1"/>
    <w:rsid w:val="00315416"/>
    <w:rsid w:val="003165B4"/>
    <w:rsid w:val="00322581"/>
    <w:rsid w:val="003242E1"/>
    <w:rsid w:val="00333911"/>
    <w:rsid w:val="00334165"/>
    <w:rsid w:val="003531E7"/>
    <w:rsid w:val="003601A4"/>
    <w:rsid w:val="00360329"/>
    <w:rsid w:val="00364271"/>
    <w:rsid w:val="0037535C"/>
    <w:rsid w:val="00380CC0"/>
    <w:rsid w:val="003934F8"/>
    <w:rsid w:val="00397A1B"/>
    <w:rsid w:val="003A21C8"/>
    <w:rsid w:val="003B0670"/>
    <w:rsid w:val="003C1D7A"/>
    <w:rsid w:val="003C2EA4"/>
    <w:rsid w:val="003C3A37"/>
    <w:rsid w:val="003C5F97"/>
    <w:rsid w:val="003D09AB"/>
    <w:rsid w:val="003D1E51"/>
    <w:rsid w:val="003E3134"/>
    <w:rsid w:val="003E3E21"/>
    <w:rsid w:val="003E4414"/>
    <w:rsid w:val="003F00FB"/>
    <w:rsid w:val="0040638C"/>
    <w:rsid w:val="004208AF"/>
    <w:rsid w:val="0042150B"/>
    <w:rsid w:val="004254FE"/>
    <w:rsid w:val="00436FFC"/>
    <w:rsid w:val="00437D28"/>
    <w:rsid w:val="0044354A"/>
    <w:rsid w:val="00454353"/>
    <w:rsid w:val="00461AC6"/>
    <w:rsid w:val="00462110"/>
    <w:rsid w:val="00472753"/>
    <w:rsid w:val="0047429B"/>
    <w:rsid w:val="0047789F"/>
    <w:rsid w:val="004904C5"/>
    <w:rsid w:val="004917C4"/>
    <w:rsid w:val="004A07A5"/>
    <w:rsid w:val="004B692B"/>
    <w:rsid w:val="004C3CAF"/>
    <w:rsid w:val="004C703E"/>
    <w:rsid w:val="004D096E"/>
    <w:rsid w:val="004E68F8"/>
    <w:rsid w:val="004E785E"/>
    <w:rsid w:val="004E7905"/>
    <w:rsid w:val="004F5CCC"/>
    <w:rsid w:val="005055FF"/>
    <w:rsid w:val="00510059"/>
    <w:rsid w:val="00512104"/>
    <w:rsid w:val="00534191"/>
    <w:rsid w:val="0054638D"/>
    <w:rsid w:val="00546B6D"/>
    <w:rsid w:val="00554CBB"/>
    <w:rsid w:val="005560AC"/>
    <w:rsid w:val="0056194A"/>
    <w:rsid w:val="005650A8"/>
    <w:rsid w:val="00565B7C"/>
    <w:rsid w:val="00591FB6"/>
    <w:rsid w:val="005A1625"/>
    <w:rsid w:val="005A671B"/>
    <w:rsid w:val="005B05D5"/>
    <w:rsid w:val="005B0DEC"/>
    <w:rsid w:val="005B1C40"/>
    <w:rsid w:val="005B4C4A"/>
    <w:rsid w:val="005B5AA0"/>
    <w:rsid w:val="005B66FC"/>
    <w:rsid w:val="005C6A23"/>
    <w:rsid w:val="005E2838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7CE4"/>
    <w:rsid w:val="0066763A"/>
    <w:rsid w:val="00673909"/>
    <w:rsid w:val="006776B4"/>
    <w:rsid w:val="006873B8"/>
    <w:rsid w:val="006A2772"/>
    <w:rsid w:val="006B0FEA"/>
    <w:rsid w:val="006C6D6D"/>
    <w:rsid w:val="006C7A3B"/>
    <w:rsid w:val="006C7CE4"/>
    <w:rsid w:val="006D440D"/>
    <w:rsid w:val="006D71B0"/>
    <w:rsid w:val="006F1B9C"/>
    <w:rsid w:val="006F4464"/>
    <w:rsid w:val="00701235"/>
    <w:rsid w:val="00704978"/>
    <w:rsid w:val="00710C5D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5213"/>
    <w:rsid w:val="0078311A"/>
    <w:rsid w:val="00786827"/>
    <w:rsid w:val="00791D70"/>
    <w:rsid w:val="007A5A5F"/>
    <w:rsid w:val="007A61C5"/>
    <w:rsid w:val="007A6888"/>
    <w:rsid w:val="007B0DCC"/>
    <w:rsid w:val="007B2222"/>
    <w:rsid w:val="007B3FD5"/>
    <w:rsid w:val="007D3601"/>
    <w:rsid w:val="007D6C20"/>
    <w:rsid w:val="007E38D0"/>
    <w:rsid w:val="007E73B4"/>
    <w:rsid w:val="00812516"/>
    <w:rsid w:val="00824A69"/>
    <w:rsid w:val="008257DF"/>
    <w:rsid w:val="00832EBB"/>
    <w:rsid w:val="00833784"/>
    <w:rsid w:val="00834734"/>
    <w:rsid w:val="00835BF6"/>
    <w:rsid w:val="00837F75"/>
    <w:rsid w:val="00872E7C"/>
    <w:rsid w:val="008761F3"/>
    <w:rsid w:val="00881DD2"/>
    <w:rsid w:val="00882B54"/>
    <w:rsid w:val="008912AE"/>
    <w:rsid w:val="008A1A8E"/>
    <w:rsid w:val="008A3101"/>
    <w:rsid w:val="008B0F23"/>
    <w:rsid w:val="008B560B"/>
    <w:rsid w:val="008C41F7"/>
    <w:rsid w:val="008D6DCF"/>
    <w:rsid w:val="008E5424"/>
    <w:rsid w:val="00901689"/>
    <w:rsid w:val="009018F0"/>
    <w:rsid w:val="0090504D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4DF2"/>
    <w:rsid w:val="009955F8"/>
    <w:rsid w:val="009A249B"/>
    <w:rsid w:val="009A28C0"/>
    <w:rsid w:val="009A36AD"/>
    <w:rsid w:val="009A786E"/>
    <w:rsid w:val="009B18A2"/>
    <w:rsid w:val="009C68E7"/>
    <w:rsid w:val="009D04EE"/>
    <w:rsid w:val="009E14A3"/>
    <w:rsid w:val="009E37D3"/>
    <w:rsid w:val="009E52E7"/>
    <w:rsid w:val="009F5306"/>
    <w:rsid w:val="009F57C0"/>
    <w:rsid w:val="009F5FFB"/>
    <w:rsid w:val="00A0510D"/>
    <w:rsid w:val="00A05ED3"/>
    <w:rsid w:val="00A11569"/>
    <w:rsid w:val="00A204BB"/>
    <w:rsid w:val="00A20A67"/>
    <w:rsid w:val="00A27EE4"/>
    <w:rsid w:val="00A3223A"/>
    <w:rsid w:val="00A50A1E"/>
    <w:rsid w:val="00A57976"/>
    <w:rsid w:val="00A61BE2"/>
    <w:rsid w:val="00A636B8"/>
    <w:rsid w:val="00A8496D"/>
    <w:rsid w:val="00A8512C"/>
    <w:rsid w:val="00A85D42"/>
    <w:rsid w:val="00A87627"/>
    <w:rsid w:val="00A91D4B"/>
    <w:rsid w:val="00A91EB5"/>
    <w:rsid w:val="00A962D4"/>
    <w:rsid w:val="00A9790B"/>
    <w:rsid w:val="00AA2B8A"/>
    <w:rsid w:val="00AA79ED"/>
    <w:rsid w:val="00AC05B2"/>
    <w:rsid w:val="00AD2200"/>
    <w:rsid w:val="00AD4CBD"/>
    <w:rsid w:val="00AE252E"/>
    <w:rsid w:val="00AE6AB7"/>
    <w:rsid w:val="00AE6C58"/>
    <w:rsid w:val="00AE7A32"/>
    <w:rsid w:val="00B162B5"/>
    <w:rsid w:val="00B236AD"/>
    <w:rsid w:val="00B30A26"/>
    <w:rsid w:val="00B34EF9"/>
    <w:rsid w:val="00B37579"/>
    <w:rsid w:val="00B40FFB"/>
    <w:rsid w:val="00B4196F"/>
    <w:rsid w:val="00B419B9"/>
    <w:rsid w:val="00B45392"/>
    <w:rsid w:val="00B45AA4"/>
    <w:rsid w:val="00B610A2"/>
    <w:rsid w:val="00B939C7"/>
    <w:rsid w:val="00BA2CF0"/>
    <w:rsid w:val="00BB45E2"/>
    <w:rsid w:val="00BB6500"/>
    <w:rsid w:val="00BC3813"/>
    <w:rsid w:val="00BC7808"/>
    <w:rsid w:val="00BE099A"/>
    <w:rsid w:val="00C057A4"/>
    <w:rsid w:val="00C06EBC"/>
    <w:rsid w:val="00C0723F"/>
    <w:rsid w:val="00C17B01"/>
    <w:rsid w:val="00C21E3A"/>
    <w:rsid w:val="00C26C83"/>
    <w:rsid w:val="00C33D4B"/>
    <w:rsid w:val="00C37BA4"/>
    <w:rsid w:val="00C52383"/>
    <w:rsid w:val="00C523FA"/>
    <w:rsid w:val="00C5507D"/>
    <w:rsid w:val="00C56A9B"/>
    <w:rsid w:val="00C66E44"/>
    <w:rsid w:val="00C6746F"/>
    <w:rsid w:val="00C740CF"/>
    <w:rsid w:val="00C813A9"/>
    <w:rsid w:val="00C8277D"/>
    <w:rsid w:val="00C948AD"/>
    <w:rsid w:val="00C95538"/>
    <w:rsid w:val="00C96348"/>
    <w:rsid w:val="00C96567"/>
    <w:rsid w:val="00C97E44"/>
    <w:rsid w:val="00CA6A47"/>
    <w:rsid w:val="00CA6CCD"/>
    <w:rsid w:val="00CB15D7"/>
    <w:rsid w:val="00CB174F"/>
    <w:rsid w:val="00CC50B7"/>
    <w:rsid w:val="00CE2498"/>
    <w:rsid w:val="00CE36B8"/>
    <w:rsid w:val="00CE4E1A"/>
    <w:rsid w:val="00CF0DA9"/>
    <w:rsid w:val="00D02C00"/>
    <w:rsid w:val="00D12ABD"/>
    <w:rsid w:val="00D16F4B"/>
    <w:rsid w:val="00D17132"/>
    <w:rsid w:val="00D2075B"/>
    <w:rsid w:val="00D229F1"/>
    <w:rsid w:val="00D3664E"/>
    <w:rsid w:val="00D37CEC"/>
    <w:rsid w:val="00D37DEA"/>
    <w:rsid w:val="00D405D4"/>
    <w:rsid w:val="00D41269"/>
    <w:rsid w:val="00D45007"/>
    <w:rsid w:val="00D46E68"/>
    <w:rsid w:val="00D508F7"/>
    <w:rsid w:val="00D5259F"/>
    <w:rsid w:val="00D60BA1"/>
    <w:rsid w:val="00D617CC"/>
    <w:rsid w:val="00D82417"/>
    <w:rsid w:val="00D87A1E"/>
    <w:rsid w:val="00DC57AE"/>
    <w:rsid w:val="00DD7E92"/>
    <w:rsid w:val="00DE39D8"/>
    <w:rsid w:val="00DE3B7E"/>
    <w:rsid w:val="00DE5614"/>
    <w:rsid w:val="00DF4403"/>
    <w:rsid w:val="00E0407E"/>
    <w:rsid w:val="00E04FDF"/>
    <w:rsid w:val="00E15F2A"/>
    <w:rsid w:val="00E23B89"/>
    <w:rsid w:val="00E279E8"/>
    <w:rsid w:val="00E34037"/>
    <w:rsid w:val="00E3561C"/>
    <w:rsid w:val="00E35C29"/>
    <w:rsid w:val="00E40C61"/>
    <w:rsid w:val="00E53D5B"/>
    <w:rsid w:val="00E579D6"/>
    <w:rsid w:val="00E65922"/>
    <w:rsid w:val="00E75567"/>
    <w:rsid w:val="00E857D6"/>
    <w:rsid w:val="00EA0163"/>
    <w:rsid w:val="00EA0C3A"/>
    <w:rsid w:val="00EA30C6"/>
    <w:rsid w:val="00EA3F27"/>
    <w:rsid w:val="00EB11F5"/>
    <w:rsid w:val="00EB2779"/>
    <w:rsid w:val="00EB6D03"/>
    <w:rsid w:val="00EC6C34"/>
    <w:rsid w:val="00ED18F9"/>
    <w:rsid w:val="00ED53C9"/>
    <w:rsid w:val="00EE7DA3"/>
    <w:rsid w:val="00F06963"/>
    <w:rsid w:val="00F13EEB"/>
    <w:rsid w:val="00F1445B"/>
    <w:rsid w:val="00F1662D"/>
    <w:rsid w:val="00F257B9"/>
    <w:rsid w:val="00F271C5"/>
    <w:rsid w:val="00F3099C"/>
    <w:rsid w:val="00F35F4F"/>
    <w:rsid w:val="00F50AC5"/>
    <w:rsid w:val="00F6025D"/>
    <w:rsid w:val="00F672B2"/>
    <w:rsid w:val="00F751D2"/>
    <w:rsid w:val="00F8340A"/>
    <w:rsid w:val="00F83D10"/>
    <w:rsid w:val="00F84AE3"/>
    <w:rsid w:val="00F96457"/>
    <w:rsid w:val="00FB022D"/>
    <w:rsid w:val="00FB07ED"/>
    <w:rsid w:val="00FB1F17"/>
    <w:rsid w:val="00FB3492"/>
    <w:rsid w:val="00FB7435"/>
    <w:rsid w:val="00FD20DE"/>
    <w:rsid w:val="00FE2135"/>
    <w:rsid w:val="00FF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294950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9A249B"/>
    <w:rPr>
      <w:color w:val="605E5C"/>
      <w:shd w:val="clear" w:color="auto" w:fill="E1DFDD"/>
    </w:rPr>
  </w:style>
  <w:style w:type="paragraph" w:customStyle="1" w:styleId="Default">
    <w:name w:val="Default"/>
    <w:rsid w:val="00193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294950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9A249B"/>
    <w:rPr>
      <w:color w:val="605E5C"/>
      <w:shd w:val="clear" w:color="auto" w:fill="E1DFDD"/>
    </w:rPr>
  </w:style>
  <w:style w:type="paragraph" w:customStyle="1" w:styleId="Default">
    <w:name w:val="Default"/>
    <w:rsid w:val="00193F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739A-10CD-4DD9-8CB3-BEB78884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Толстикова В.Ю</cp:lastModifiedBy>
  <cp:revision>8</cp:revision>
  <cp:lastPrinted>2025-03-24T11:45:00Z</cp:lastPrinted>
  <dcterms:created xsi:type="dcterms:W3CDTF">2025-03-26T22:56:00Z</dcterms:created>
  <dcterms:modified xsi:type="dcterms:W3CDTF">2025-04-04T01:22:00Z</dcterms:modified>
</cp:coreProperties>
</file>