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08D9" w:rsidRDefault="006308D9">
      <w:pPr>
        <w:rPr>
          <w:sz w:val="20"/>
          <w:szCs w:val="20"/>
        </w:rPr>
      </w:pP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Введение </w:t>
      </w:r>
    </w:p>
    <w:p w:rsidR="006308D9" w:rsidRDefault="006308D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Информационная система для сети вендинговых аппаратов включает в себя несколько ключевых компонентов, обеспечивающих эффективное управление и мониторинг работы аппаратов. Общая идея системы: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1. Цели и задачи системы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Управление запасами: автоматизированный мониторинг наличия товаров в аппаратах, прогнозирование спроса и оптимизация процессов пополнения запасов.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Техническое обслуживание: система должна фиксировать состояние аппаратов, а также уведомлять о необходимости технического обслуживания или ремонтах.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Аналитика и отчетность: сбор данных о продажах, популярных товарах и времени пиковых продаж для проведения анализа и принятия обоснованных бизнес-решений.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2. Компоненты системы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Интерфейс управления: приложение для франчайзера, где можно видеть статус всех вендинговых машин, управлять запасами и получать уведомления.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Мониторинг в реальном времени: использование датчиков для отслеживания состояния аппаратов и состояния товаров (например, наличие определенных товаров и наличие денег в аппарате).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База данных: хранение информации о товарах, продажах, операциях и пользователях системы.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Аналитические инструменты: графики и отчеты для анализа производительности аппаратов и предпочтений клиентов.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Преимущества системы: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Повышение эффективности работы вендинговых аппаратов.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Снижение операционных затрат за счет автоматизации процессов.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Улучшение пользовательского опыта для клиентов.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Более эффективно использование ресурсов и оптимизация товарных запасов.</w:t>
      </w:r>
    </w:p>
    <w:p w:rsidR="006308D9" w:rsidRDefault="006308D9"/>
    <w:p w:rsidR="006308D9" w:rsidRDefault="006308D9"/>
    <w:p w:rsidR="006308D9" w:rsidRDefault="006308D9"/>
    <w:p w:rsidR="006308D9" w:rsidRDefault="006308D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6308D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40"/>
          <w:szCs w:val="40"/>
        </w:rPr>
      </w:pPr>
      <w:r>
        <w:rPr>
          <w:rFonts w:ascii="Garamond" w:eastAsia="Garamond" w:hAnsi="Garamond" w:cs="Garamond"/>
          <w:i/>
          <w:sz w:val="40"/>
          <w:szCs w:val="40"/>
        </w:rPr>
        <w:t>Разработка базы данных</w:t>
      </w:r>
    </w:p>
    <w:p w:rsidR="006308D9" w:rsidRDefault="006308D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Система хранения информации о вендинговых аппаратах должна быть тщательно спроектирована для обеспечения эффективного управления всеми аспектами операции. База данных должна содержать структурированные и взаимосвязанные данные, что позволит легко отслеживать состояние аппаратов, осуществлять анализ и оптимизировать работу сети. </w:t>
      </w: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Для реализации модулей системы необходимо разработать базу данных. Создайте базу данных, используя предпочтительную платформу (</w:t>
      </w:r>
      <w:proofErr w:type="spellStart"/>
      <w:r>
        <w:rPr>
          <w:rFonts w:ascii="Garamond" w:eastAsia="Garamond" w:hAnsi="Garamond" w:cs="Garamond"/>
          <w:sz w:val="24"/>
          <w:szCs w:val="24"/>
        </w:rPr>
        <w:t>MySQL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/ </w:t>
      </w:r>
      <w:proofErr w:type="spellStart"/>
      <w:r>
        <w:rPr>
          <w:rFonts w:ascii="Garamond" w:eastAsia="Garamond" w:hAnsi="Garamond" w:cs="Garamond"/>
          <w:sz w:val="24"/>
          <w:szCs w:val="24"/>
        </w:rPr>
        <w:t>Microsoft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SQL </w:t>
      </w:r>
      <w:proofErr w:type="spellStart"/>
      <w:r>
        <w:rPr>
          <w:rFonts w:ascii="Garamond" w:eastAsia="Garamond" w:hAnsi="Garamond" w:cs="Garamond"/>
          <w:sz w:val="24"/>
          <w:szCs w:val="24"/>
        </w:rPr>
        <w:t>Server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/ </w:t>
      </w:r>
      <w:proofErr w:type="spellStart"/>
      <w:r>
        <w:rPr>
          <w:rFonts w:ascii="Garamond" w:eastAsia="Garamond" w:hAnsi="Garamond" w:cs="Garamond"/>
          <w:sz w:val="24"/>
          <w:szCs w:val="24"/>
        </w:rPr>
        <w:t>PostgreSQL</w:t>
      </w:r>
      <w:proofErr w:type="spellEnd"/>
      <w:r>
        <w:rPr>
          <w:rFonts w:ascii="Garamond" w:eastAsia="Garamond" w:hAnsi="Garamond" w:cs="Garamond"/>
          <w:sz w:val="24"/>
          <w:szCs w:val="24"/>
        </w:rPr>
        <w:t>/</w:t>
      </w:r>
      <w:proofErr w:type="spellStart"/>
      <w:r>
        <w:rPr>
          <w:rFonts w:ascii="Garamond" w:eastAsia="Garamond" w:hAnsi="Garamond" w:cs="Garamond"/>
          <w:sz w:val="24"/>
          <w:szCs w:val="24"/>
        </w:rPr>
        <w:t>РедБД</w:t>
      </w:r>
      <w:proofErr w:type="spellEnd"/>
      <w:r>
        <w:rPr>
          <w:rFonts w:ascii="Garamond" w:eastAsia="Garamond" w:hAnsi="Garamond" w:cs="Garamond"/>
          <w:sz w:val="24"/>
          <w:szCs w:val="24"/>
        </w:rPr>
        <w:t>), на сервере баз данных, который вам предоставлен.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Создайте таблицы основных сущностей, атрибуты, отношения и необходимые ограничения. Приведите разработанную базу данных к 3НФ. После создания базы данных требуется импортировать предоставленные данные из папки «Импорт». Возможно, вам понадобится отформатировать данные, прежде чем загрузить их в таблицы, которые вы только что создали. В любом случае созданные таблицы должны содержать начальные тестовые данные.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40"/>
          <w:szCs w:val="40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 xml:space="preserve">Ниже приведены данные, необходимые для хранения. В ходе работы вам потребуется доработать базу данных, добавить необходимые сущности и поля. 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 xml:space="preserve"> Вендинговые аппараты: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ID аппарата: уникальный идентификатор аппарата.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Местоположение: адрес или описание места установки устройства (например, торговый центр, офис).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Модель аппарата: указание на марку и модель вендингового аппарата.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Тип аппарата: (с оплатой картой, с оплатой наличными, два вида оплаты).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Статус: рабочий / не рабочий / на обслуживании.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Дата установки: когда аппарат был установлен.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Дата последнего обслуживания: когда аппарат в последний раз обслуживался.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Совокупный доход: общая сумма, полученная с аппарата за все время.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>Товары: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ID товара: уникальный идентификатор товара.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Название товара: наименование продукта.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Описание: краткое описание (например, состав, вкусы).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Цена: указание стоимости товара.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Количество в наличии: текущее количество данного товара в аппарате.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Минимальный запас: пороговое значение, при котором необходимо пополнение.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Склонности к продажам: данные о популярности товара (например, средние продажи в день).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>Продажи: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ID продажи: уникальный идентификатор записи о продаже.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ID аппарата: ссылка на вендинговый аппарат (для связи с конкретным аппаратом).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ID товара: ссылка на проданный товар.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Количество: количество единиц проданного товара.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Сумма продажи: общая сумма, заработанная за эту продажу.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Дата и время продажи: когда была произведена продажа.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Метод оплаты: используемый способ оплаты (наличные, карта, QR).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>Пользователи: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ID пользователя: уникальный идентификатор пользователя.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ФИО: ФИО пользователя.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>, телефон: контактные данные для обратной связи.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Роль: определение роли пользователя в системе (например, администратор, оператор).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>Обслуживание: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 ID записи: уникальный идентификатор записи о обслуживании.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 ID аппарата: ссылка на вендинговый аппарат.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 Дата обслуживания: дата, когда было произведено обслуживание.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Описание работы: что было сделано во время обслуживания (например, пополнение товара, ремонт).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Проблемы: описание выявленных проблем (если таковые были).</w:t>
      </w:r>
    </w:p>
    <w:p w:rsidR="006308D9" w:rsidRDefault="00C34C24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  Исполнитель: ФИО или ID лица, выполнявшего обслуживание.</w:t>
      </w:r>
    </w:p>
    <w:p w:rsidR="006308D9" w:rsidRDefault="006308D9"/>
    <w:p w:rsidR="006308D9" w:rsidRDefault="00C34C24">
      <w:pPr>
        <w:rPr>
          <w:rFonts w:ascii="Garamond" w:eastAsia="Garamond" w:hAnsi="Garamond" w:cs="Garamond"/>
          <w:i/>
          <w:sz w:val="40"/>
          <w:szCs w:val="40"/>
        </w:rPr>
      </w:pPr>
      <w:r>
        <w:rPr>
          <w:rFonts w:ascii="Garamond" w:eastAsia="Garamond" w:hAnsi="Garamond" w:cs="Garamond"/>
          <w:i/>
          <w:sz w:val="40"/>
          <w:szCs w:val="40"/>
        </w:rPr>
        <w:t>Разработка модуля франчайзера (</w:t>
      </w:r>
      <w:proofErr w:type="spellStart"/>
      <w:r>
        <w:rPr>
          <w:rFonts w:ascii="Garamond" w:eastAsia="Garamond" w:hAnsi="Garamond" w:cs="Garamond"/>
          <w:i/>
          <w:sz w:val="40"/>
          <w:szCs w:val="40"/>
        </w:rPr>
        <w:t>desktop</w:t>
      </w:r>
      <w:proofErr w:type="spellEnd"/>
      <w:r>
        <w:rPr>
          <w:rFonts w:ascii="Garamond" w:eastAsia="Garamond" w:hAnsi="Garamond" w:cs="Garamond"/>
          <w:i/>
          <w:sz w:val="40"/>
          <w:szCs w:val="40"/>
        </w:rPr>
        <w:t>)</w:t>
      </w:r>
    </w:p>
    <w:p w:rsidR="006308D9" w:rsidRDefault="006308D9">
      <w:pPr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личный кабинет франчайзера.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lastRenderedPageBreak/>
        <w:t xml:space="preserve">Главная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Данный модуль должен быть реализован в виде настольного приложения (не гибрид, не использовать </w:t>
      </w:r>
      <w:proofErr w:type="spellStart"/>
      <w:r>
        <w:rPr>
          <w:rFonts w:ascii="Garamond" w:eastAsia="Garamond" w:hAnsi="Garamond" w:cs="Garamond"/>
          <w:sz w:val="24"/>
          <w:szCs w:val="24"/>
        </w:rPr>
        <w:t>WebView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).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При разработке модуля вы должны следовать предложенному дизайну приложения: </w:t>
      </w:r>
    </w:p>
    <w:p w:rsidR="006308D9" w:rsidRDefault="00C34C24">
      <w:p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noProof/>
          <w:sz w:val="24"/>
          <w:szCs w:val="24"/>
        </w:rPr>
        <w:drawing>
          <wp:inline distT="114300" distB="114300" distL="114300" distR="114300">
            <wp:extent cx="5731200" cy="2552700"/>
            <wp:effectExtent l="12700" t="12700" r="12700" b="12700"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52700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Вход в личный кабинет должен осуществляться с помощью авторизации. для безопасной работы реализуйте хеширование пароля и авторизацию с помощью JWT.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При входе в ЛК первая страница - Главная.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При входе должны отображаться данные сотрудника: фото, фамилия, инициалы и роль. Так же должна быть реализована возможность просмотра профиля сотрудника через </w:t>
      </w:r>
      <w:proofErr w:type="spellStart"/>
      <w:r>
        <w:rPr>
          <w:rFonts w:ascii="Garamond" w:eastAsia="Garamond" w:hAnsi="Garamond" w:cs="Garamond"/>
          <w:sz w:val="24"/>
          <w:szCs w:val="24"/>
        </w:rPr>
        <w:t>dropdown</w:t>
      </w:r>
      <w:proofErr w:type="spellEnd"/>
      <w:r>
        <w:rPr>
          <w:rFonts w:ascii="Garamond" w:eastAsia="Garamond" w:hAnsi="Garamond" w:cs="Garamond"/>
          <w:sz w:val="24"/>
          <w:szCs w:val="24"/>
        </w:rPr>
        <w:t>: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noProof/>
          <w:sz w:val="24"/>
          <w:szCs w:val="24"/>
        </w:rPr>
        <w:drawing>
          <wp:inline distT="114300" distB="114300" distL="114300" distR="114300">
            <wp:extent cx="1871663" cy="1542751"/>
            <wp:effectExtent l="0" t="0" r="0" b="0"/>
            <wp:docPr id="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663" cy="15427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Garamond" w:eastAsia="Garamond" w:hAnsi="Garamond" w:cs="Garamond"/>
          <w:sz w:val="24"/>
          <w:szCs w:val="24"/>
        </w:rPr>
        <w:t xml:space="preserve"> 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Реализуйте боковую панель меню. Обратите внимание, для обеспечения минимализма в интерфейсе часть элементов боковой панели будет содержать дополнительные вкладки. Реализуйте возможность раскрытия и скрытия “внутренних” пунктов меню.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Для оптимизации экранного пространства реализуйте </w:t>
      </w:r>
      <w:proofErr w:type="spellStart"/>
      <w:r>
        <w:rPr>
          <w:rFonts w:ascii="Garamond" w:eastAsia="Garamond" w:hAnsi="Garamond" w:cs="Garamond"/>
          <w:sz w:val="24"/>
          <w:szCs w:val="24"/>
        </w:rPr>
        <w:t>sidebar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бокового меню.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Основные пункты бокового меню: </w:t>
      </w:r>
    </w:p>
    <w:p w:rsidR="006308D9" w:rsidRDefault="00C34C24">
      <w:pPr>
        <w:numPr>
          <w:ilvl w:val="0"/>
          <w:numId w:val="1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Главная</w:t>
      </w:r>
    </w:p>
    <w:p w:rsidR="006308D9" w:rsidRDefault="00C34C24">
      <w:pPr>
        <w:numPr>
          <w:ilvl w:val="0"/>
          <w:numId w:val="1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Монитор ТА</w:t>
      </w:r>
    </w:p>
    <w:p w:rsidR="006308D9" w:rsidRDefault="00C34C24">
      <w:pPr>
        <w:numPr>
          <w:ilvl w:val="0"/>
          <w:numId w:val="1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Детальные отчеты</w:t>
      </w:r>
    </w:p>
    <w:p w:rsidR="006308D9" w:rsidRDefault="00C34C24">
      <w:pPr>
        <w:numPr>
          <w:ilvl w:val="0"/>
          <w:numId w:val="1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Учет ТМЦ</w:t>
      </w:r>
    </w:p>
    <w:p w:rsidR="006308D9" w:rsidRDefault="00C34C24">
      <w:pPr>
        <w:numPr>
          <w:ilvl w:val="0"/>
          <w:numId w:val="1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Администрирование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На главной странице реализуйте 5 блоков для отображения информации франчайзера: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 xml:space="preserve">Блок “Эффективность сети”: отображает процент работающих автоматов по всем франчайзи.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Блок “Состояние сети”: отображает диаграмму с соотношением всех аппаратов сети со статусами: работает, не работает, на обслуживании.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Блок “Сводка” отображает данные по продажам, инкассации, обслуживании ТА.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Блок “Динамика продаж за последние 10 дней” отображает график с продажами за 10 дней, должна быть возможность фильтрации по сумме и по количеству. </w:t>
      </w:r>
      <w:r>
        <w:rPr>
          <w:rFonts w:ascii="Garamond" w:eastAsia="Garamond" w:hAnsi="Garamond" w:cs="Garamond"/>
          <w:sz w:val="24"/>
          <w:szCs w:val="24"/>
        </w:rPr>
        <w:br/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Блок “Новости” отображает информацию с новостями франчайзера. 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Администрирование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пункт меню “Администрирование”, который должен включать в себя </w:t>
      </w:r>
      <w:proofErr w:type="gramStart"/>
      <w:r>
        <w:rPr>
          <w:rFonts w:ascii="Garamond" w:eastAsia="Garamond" w:hAnsi="Garamond" w:cs="Garamond"/>
          <w:sz w:val="24"/>
          <w:szCs w:val="24"/>
        </w:rPr>
        <w:t>подменю:</w:t>
      </w:r>
      <w:r>
        <w:rPr>
          <w:rFonts w:ascii="Garamond" w:eastAsia="Garamond" w:hAnsi="Garamond" w:cs="Garamond"/>
          <w:b/>
          <w:sz w:val="24"/>
          <w:szCs w:val="24"/>
        </w:rPr>
        <w:t xml:space="preserve">  </w:t>
      </w:r>
      <w:r>
        <w:rPr>
          <w:rFonts w:ascii="Garamond" w:eastAsia="Garamond" w:hAnsi="Garamond" w:cs="Garamond"/>
          <w:sz w:val="24"/>
          <w:szCs w:val="24"/>
        </w:rPr>
        <w:t>Торговые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автоматы, Компании, Пользователи, Модемы, Дополнительные. </w:t>
      </w:r>
    </w:p>
    <w:p w:rsidR="006308D9" w:rsidRDefault="00C34C24">
      <w:pPr>
        <w:rPr>
          <w:rFonts w:ascii="Garamond" w:eastAsia="Garamond" w:hAnsi="Garamond" w:cs="Garamond"/>
          <w:b/>
          <w:sz w:val="24"/>
          <w:szCs w:val="24"/>
        </w:rPr>
      </w:pPr>
      <w:r>
        <w:rPr>
          <w:noProof/>
        </w:rPr>
        <w:drawing>
          <wp:inline distT="114300" distB="114300" distL="114300" distR="114300">
            <wp:extent cx="5731200" cy="4241800"/>
            <wp:effectExtent l="0" t="0" r="0" b="0"/>
            <wp:docPr id="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41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Меню “Торговые автоматы” должно отображать информацию по всем автоматам в сети: ID, Название автомата, Модель, Компания (франчайзи), Модем, Адрес/Место, В работе с, Действия.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возможность переключения между режимами отображения информации: плитка и таблица. По умолчанию отображение информации реализуйте в таблице.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Необходимые функции: </w:t>
      </w:r>
    </w:p>
    <w:p w:rsidR="006308D9" w:rsidRDefault="00C34C24">
      <w:pPr>
        <w:numPr>
          <w:ilvl w:val="0"/>
          <w:numId w:val="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Возможность указания количества строк для отображения.</w:t>
      </w:r>
    </w:p>
    <w:p w:rsidR="006308D9" w:rsidRDefault="00C34C24">
      <w:pPr>
        <w:numPr>
          <w:ilvl w:val="0"/>
          <w:numId w:val="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Фильтр по названию автомата</w:t>
      </w:r>
    </w:p>
    <w:p w:rsidR="006308D9" w:rsidRDefault="00C34C24">
      <w:pPr>
        <w:numPr>
          <w:ilvl w:val="0"/>
          <w:numId w:val="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Пагинация</w:t>
      </w:r>
    </w:p>
    <w:p w:rsidR="006308D9" w:rsidRDefault="00C34C24">
      <w:pPr>
        <w:numPr>
          <w:ilvl w:val="0"/>
          <w:numId w:val="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Отображение количества записей из общего количества</w:t>
      </w:r>
    </w:p>
    <w:p w:rsidR="006308D9" w:rsidRDefault="00C34C24">
      <w:pPr>
        <w:numPr>
          <w:ilvl w:val="0"/>
          <w:numId w:val="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Выделение цветом нечетных строк таблицы</w:t>
      </w:r>
    </w:p>
    <w:p w:rsidR="006308D9" w:rsidRDefault="00C34C24">
      <w:pPr>
        <w:numPr>
          <w:ilvl w:val="0"/>
          <w:numId w:val="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Экспорт данных в CSV</w:t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По каждому ТА в списке пользователю доступны действия: редактировать, удалить, отвязать модем от ТА. Реализуйте удаление ТА с подтверждением пользователя.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Редактирование информации о ТА должно соответствовать макету: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noProof/>
          <w:sz w:val="24"/>
          <w:szCs w:val="24"/>
        </w:rPr>
        <w:drawing>
          <wp:inline distT="114300" distB="114300" distL="114300" distR="114300">
            <wp:extent cx="5731200" cy="6311900"/>
            <wp:effectExtent l="0" t="0" r="0" b="0"/>
            <wp:docPr id="8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311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Отвязку модема от ТА эмулируйте путем сообщений пользователю об отвязке и подтверждению операции. После отвязки модема ТА остается в списке, но при просмотре информации о нем поле модема должно принимать значение -1.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добавление информации о торговом автомате согласно представленному макету: </w:t>
      </w:r>
    </w:p>
    <w:p w:rsidR="006308D9" w:rsidRDefault="00C34C24">
      <w:r>
        <w:rPr>
          <w:noProof/>
        </w:rPr>
        <w:lastRenderedPageBreak/>
        <w:drawing>
          <wp:inline distT="114300" distB="114300" distL="114300" distR="114300">
            <wp:extent cx="5731200" cy="6311900"/>
            <wp:effectExtent l="0" t="0" r="0" b="0"/>
            <wp:docPr id="15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311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308D9" w:rsidRDefault="006308D9"/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Меню “Компании” также позволяет отобразить информацию о всех компаниях - франчайзи, добавить компанию, удалить.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отображение списка компаний на основании макета: </w:t>
      </w:r>
    </w:p>
    <w:p w:rsidR="006308D9" w:rsidRDefault="00C34C24">
      <w:pPr>
        <w:spacing w:line="240" w:lineRule="auto"/>
        <w:ind w:firstLine="425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noProof/>
          <w:sz w:val="24"/>
          <w:szCs w:val="24"/>
        </w:rPr>
        <w:lastRenderedPageBreak/>
        <w:drawing>
          <wp:inline distT="114300" distB="114300" distL="114300" distR="114300">
            <wp:extent cx="5731200" cy="2705100"/>
            <wp:effectExtent l="0" t="0" r="0" b="0"/>
            <wp:docPr id="3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0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Необходимые функции: 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Возможность указания количества строк для отображения.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Фильтр по названию компании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Возможность указания вышестоящей компании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Пагинация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Отображение количества записей из общего количества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Выделение цветом нечетных строк таблицы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Экспорт данных в CSV</w:t>
      </w:r>
    </w:p>
    <w:p w:rsidR="006308D9" w:rsidRDefault="00C34C24">
      <w:pPr>
        <w:numPr>
          <w:ilvl w:val="0"/>
          <w:numId w:val="5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Действия с компаниями: редактирование и удаление. </w:t>
      </w:r>
    </w:p>
    <w:p w:rsidR="006308D9" w:rsidRDefault="006308D9">
      <w:p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566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добавление и редактирование компании согласно макету: </w:t>
      </w:r>
    </w:p>
    <w:p w:rsidR="006308D9" w:rsidRDefault="00C34C24">
      <w:pPr>
        <w:spacing w:line="240" w:lineRule="auto"/>
        <w:ind w:left="283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noProof/>
          <w:sz w:val="24"/>
          <w:szCs w:val="24"/>
        </w:rPr>
        <w:drawing>
          <wp:inline distT="114300" distB="114300" distL="114300" distR="114300">
            <wp:extent cx="5731200" cy="1790700"/>
            <wp:effectExtent l="0" t="0" r="0" b="0"/>
            <wp:docPr id="14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79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308D9" w:rsidRDefault="006308D9"/>
    <w:p w:rsidR="006308D9" w:rsidRDefault="006308D9"/>
    <w:p w:rsidR="006308D9" w:rsidRDefault="00C34C24">
      <w:pPr>
        <w:ind w:firstLine="708"/>
        <w:rPr>
          <w:rFonts w:ascii="Garamond" w:eastAsia="Garamond" w:hAnsi="Garamond" w:cs="Garamond"/>
          <w:i/>
          <w:sz w:val="40"/>
          <w:szCs w:val="40"/>
        </w:rPr>
      </w:pPr>
      <w:r>
        <w:rPr>
          <w:rFonts w:ascii="Garamond" w:eastAsia="Garamond" w:hAnsi="Garamond" w:cs="Garamond"/>
          <w:i/>
          <w:sz w:val="40"/>
          <w:szCs w:val="40"/>
        </w:rPr>
        <w:t>Разработка модуля франчайзи (</w:t>
      </w:r>
      <w:proofErr w:type="spellStart"/>
      <w:r>
        <w:rPr>
          <w:rFonts w:ascii="Garamond" w:eastAsia="Garamond" w:hAnsi="Garamond" w:cs="Garamond"/>
          <w:i/>
          <w:sz w:val="40"/>
          <w:szCs w:val="40"/>
        </w:rPr>
        <w:t>web</w:t>
      </w:r>
      <w:proofErr w:type="spellEnd"/>
      <w:r>
        <w:rPr>
          <w:rFonts w:ascii="Garamond" w:eastAsia="Garamond" w:hAnsi="Garamond" w:cs="Garamond"/>
          <w:i/>
          <w:sz w:val="40"/>
          <w:szCs w:val="40"/>
        </w:rPr>
        <w:t>)</w:t>
      </w:r>
    </w:p>
    <w:p w:rsidR="006308D9" w:rsidRDefault="00C34C24">
      <w:pPr>
        <w:ind w:firstLine="708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 xml:space="preserve">Общие требования к модулю: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proofErr w:type="spellStart"/>
      <w:r>
        <w:rPr>
          <w:rFonts w:ascii="Garamond" w:eastAsia="Garamond" w:hAnsi="Garamond" w:cs="Garamond"/>
          <w:sz w:val="24"/>
          <w:szCs w:val="24"/>
        </w:rPr>
        <w:t>Мультиязычность</w:t>
      </w:r>
      <w:proofErr w:type="spellEnd"/>
      <w:r>
        <w:rPr>
          <w:rFonts w:ascii="Garamond" w:eastAsia="Garamond" w:hAnsi="Garamond" w:cs="Garamond"/>
          <w:sz w:val="24"/>
          <w:szCs w:val="24"/>
        </w:rPr>
        <w:t>: поддержка нескольких языков (русский, английский).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Безопасность: использование HTTPS для защиты данных.</w:t>
      </w:r>
    </w:p>
    <w:p w:rsidR="006308D9" w:rsidRDefault="006308D9">
      <w:pPr>
        <w:ind w:firstLine="708"/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Личный кабинет франчайзи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</w:rPr>
      </w:pPr>
      <w:r>
        <w:rPr>
          <w:rFonts w:ascii="Garamond" w:eastAsia="Garamond" w:hAnsi="Garamond" w:cs="Garamond"/>
          <w:color w:val="000000"/>
        </w:rPr>
        <w:t>Реализуйте авторизацию и регистраци</w:t>
      </w:r>
      <w:r>
        <w:rPr>
          <w:rFonts w:ascii="Garamond" w:eastAsia="Garamond" w:hAnsi="Garamond" w:cs="Garamond"/>
        </w:rPr>
        <w:t>ю</w:t>
      </w:r>
      <w:r>
        <w:rPr>
          <w:rFonts w:ascii="Garamond" w:eastAsia="Garamond" w:hAnsi="Garamond" w:cs="Garamond"/>
          <w:color w:val="000000"/>
        </w:rPr>
        <w:t xml:space="preserve"> франчайзи</w:t>
      </w:r>
      <w:r>
        <w:rPr>
          <w:rFonts w:ascii="Garamond" w:eastAsia="Garamond" w:hAnsi="Garamond" w:cs="Garamond"/>
        </w:rPr>
        <w:t xml:space="preserve">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Процесс регистрации: пользователь вводит </w:t>
      </w: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и пароль. На </w:t>
      </w: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отправляется код подтверждения. После ввода кода подтверждения пользователь должен ввести </w:t>
      </w:r>
      <w:r>
        <w:rPr>
          <w:rFonts w:ascii="Garamond" w:eastAsia="Garamond" w:hAnsi="Garamond" w:cs="Garamond"/>
          <w:sz w:val="24"/>
          <w:szCs w:val="24"/>
        </w:rPr>
        <w:lastRenderedPageBreak/>
        <w:t>уникальный код франчайзи, который предоставляется франчайзером. После успешной проверки кода франчайзи пользователь получает доступ к личному кабинету.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Для эмуляции подтверждения </w:t>
      </w: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реализуйте генерацию кода в модальном окне.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Элементы интерфейса: поле для ввода </w:t>
      </w: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, поле для ввода пароля (с возможностью показать/скрыть пароль), поле для ввода кода подтверждения (отправленного на </w:t>
      </w: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>), поле для ввода кода франчайзи, кнопка "Зарегистрироваться".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Реализуйте математическую CAPTCHA для предотвращения автоматической регистрации - выражение, содержащее минимум 3 арифметических операции.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валидацию </w:t>
      </w:r>
      <w:proofErr w:type="spellStart"/>
      <w:r>
        <w:rPr>
          <w:rFonts w:ascii="Garamond" w:eastAsia="Garamond" w:hAnsi="Garamond" w:cs="Garamond"/>
          <w:sz w:val="24"/>
          <w:szCs w:val="24"/>
        </w:rPr>
        <w:t>email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и пароля (пароль должен содержать минимум 8 символов, включая цифры и спецсимволы).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</w:rPr>
      </w:pPr>
      <w:r>
        <w:rPr>
          <w:rFonts w:ascii="Garamond" w:eastAsia="Garamond" w:hAnsi="Garamond" w:cs="Garamond"/>
        </w:rPr>
        <w:t>Общие требования к интерфейсу личного кабинета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Навигация: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Боковое меню с разделами: "Главная", "Торговые автоматы", "Договоры", "Настройки".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Уведомления:</w:t>
      </w:r>
    </w:p>
    <w:p w:rsidR="006308D9" w:rsidRDefault="00C34C24">
      <w:pPr>
        <w:numPr>
          <w:ilvl w:val="0"/>
          <w:numId w:val="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всплывающие уведомления о статусе операций (успешно/ошибка).</w:t>
      </w:r>
    </w:p>
    <w:p w:rsidR="006308D9" w:rsidRDefault="00C34C24">
      <w:pPr>
        <w:numPr>
          <w:ilvl w:val="0"/>
          <w:numId w:val="1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центр уведомлений для просмотра истории действий.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При авторизации необходимо указать код франчайзи. 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</w:rPr>
      </w:pPr>
      <w:r>
        <w:rPr>
          <w:rFonts w:ascii="Garamond" w:eastAsia="Garamond" w:hAnsi="Garamond" w:cs="Garamond"/>
        </w:rPr>
        <w:t xml:space="preserve">В разделе “Торговые автоматы” реализуйте отображение списком всех торговых аппаратов, находящихся в аренде франчайзи.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</w:rPr>
      </w:pPr>
      <w:r>
        <w:rPr>
          <w:rFonts w:ascii="Garamond" w:eastAsia="Garamond" w:hAnsi="Garamond" w:cs="Garamond"/>
        </w:rPr>
        <w:t xml:space="preserve">Реализуйте данный пункт меню в соответствии с макетом: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</w:rPr>
      </w:pPr>
      <w:r>
        <w:rPr>
          <w:rFonts w:ascii="Garamond" w:eastAsia="Garamond" w:hAnsi="Garamond" w:cs="Garamond"/>
          <w:noProof/>
        </w:rPr>
        <w:lastRenderedPageBreak/>
        <w:drawing>
          <wp:inline distT="114300" distB="114300" distL="114300" distR="114300">
            <wp:extent cx="5367338" cy="5911204"/>
            <wp:effectExtent l="0" t="0" r="0" b="0"/>
            <wp:docPr id="16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67338" cy="59112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Меню “Торговые автоматы” должно отображать информацию по всем автоматам в сети: ID, Название автомата, Модель, Компания (франчайзер), Модем, Адрес/Место, В работе с, Действия.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возможность переключения между режимами отображения информации: плитка и таблица. По умолчанию отображение информации реализуйте в таблице.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Необходимые функции: </w:t>
      </w:r>
    </w:p>
    <w:p w:rsidR="006308D9" w:rsidRDefault="00C34C24">
      <w:pPr>
        <w:numPr>
          <w:ilvl w:val="0"/>
          <w:numId w:val="1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Возможность указания количества строк для отображения.</w:t>
      </w:r>
    </w:p>
    <w:p w:rsidR="006308D9" w:rsidRDefault="00C34C24">
      <w:pPr>
        <w:numPr>
          <w:ilvl w:val="0"/>
          <w:numId w:val="1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Фильтр по названию автомата</w:t>
      </w:r>
    </w:p>
    <w:p w:rsidR="006308D9" w:rsidRDefault="00C34C24">
      <w:pPr>
        <w:numPr>
          <w:ilvl w:val="0"/>
          <w:numId w:val="1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Пагинация</w:t>
      </w:r>
    </w:p>
    <w:p w:rsidR="006308D9" w:rsidRDefault="00C34C24">
      <w:pPr>
        <w:numPr>
          <w:ilvl w:val="0"/>
          <w:numId w:val="1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Отображение количества записей из общего количества</w:t>
      </w:r>
    </w:p>
    <w:p w:rsidR="006308D9" w:rsidRDefault="00C34C24">
      <w:pPr>
        <w:numPr>
          <w:ilvl w:val="0"/>
          <w:numId w:val="1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Выделение цветом нечетных строк таблицы</w:t>
      </w:r>
    </w:p>
    <w:p w:rsidR="006308D9" w:rsidRDefault="00C34C24">
      <w:pPr>
        <w:numPr>
          <w:ilvl w:val="0"/>
          <w:numId w:val="13"/>
        </w:num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Экспорт данных в CSV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По каждому ТА в списке пользователю доступны действия: редактировать, удалить, отвязать модем от ТА. Реализуйте только отображение элементов действий.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 xml:space="preserve">При первом входе в ЛК в меню “Торговые автоматы” должна быть надпись о том, что необходимо оформить ТА в аренду.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color w:val="000000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модальное окно выбора ТА в аренду.  </w:t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Пользователь видит список доступных торговых аппаратов. Каждый ТА отображается с краткой информацией: название, модель, стоимость аренды в месяц, стоимость аренды за год, статус (доступен/забронирован), место размещения, срок окупаемости </w:t>
      </w:r>
      <w:proofErr w:type="gramStart"/>
      <w:r>
        <w:rPr>
          <w:rFonts w:ascii="Garamond" w:eastAsia="Garamond" w:hAnsi="Garamond" w:cs="Garamond"/>
          <w:sz w:val="24"/>
          <w:szCs w:val="24"/>
        </w:rPr>
        <w:t>( в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месяцах).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Пользователь может выбрать один или несколько ТА для бронирования.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Элементы интерфейса:</w:t>
      </w:r>
    </w:p>
    <w:p w:rsidR="006308D9" w:rsidRDefault="00C34C2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Список ТА с карточками (название, модель, стоимость аренды в месяц, стоимость аренды за год, статус (доступен/забронирован), место размещения, срок окупаемости </w:t>
      </w:r>
      <w:proofErr w:type="gramStart"/>
      <w:r>
        <w:rPr>
          <w:rFonts w:ascii="Garamond" w:eastAsia="Garamond" w:hAnsi="Garamond" w:cs="Garamond"/>
          <w:sz w:val="24"/>
          <w:szCs w:val="24"/>
        </w:rPr>
        <w:t>( в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месяцах)).</w:t>
      </w:r>
    </w:p>
    <w:p w:rsidR="006308D9" w:rsidRDefault="00C34C2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proofErr w:type="gramStart"/>
      <w:r>
        <w:rPr>
          <w:rFonts w:ascii="Garamond" w:eastAsia="Garamond" w:hAnsi="Garamond" w:cs="Garamond"/>
          <w:sz w:val="24"/>
          <w:szCs w:val="24"/>
        </w:rPr>
        <w:t>Фильтрация  ТА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по модели, статусу, сортировка по сроку окупаемости. </w:t>
      </w:r>
    </w:p>
    <w:p w:rsidR="006308D9" w:rsidRDefault="00C34C2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Кнопка "Перейти к бронированию".</w:t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Реализуйте процесс бронирования: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Пользователь выбирает ТА, нажимает кнопку “Перейти к бронированию”. Пользователь вводит срок бронирования (дата начала и дата окончания бронирования), выбирает способ ведения </w:t>
      </w:r>
      <w:proofErr w:type="gramStart"/>
      <w:r>
        <w:rPr>
          <w:rFonts w:ascii="Garamond" w:eastAsia="Garamond" w:hAnsi="Garamond" w:cs="Garamond"/>
          <w:sz w:val="24"/>
          <w:szCs w:val="24"/>
        </w:rPr>
        <w:t>франчайзи  ,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выбирает необходимость страхования (да/нет). Страхование ТА франчайзи не обязательно. 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Система отправляет запрос на бронирование выбранных ТА.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Пользователь получает уведомление о успешной брони или ошибке (например, если ТА уже забронирован). Эмулируйте подтверждение бронирования франчайзером в модальном окне.</w:t>
      </w:r>
    </w:p>
    <w:p w:rsidR="006308D9" w:rsidRDefault="00C34C2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После получения сообщения ТА отображается в списке.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Реализуйте защиту от повторной отправки формы (</w:t>
      </w:r>
      <w:proofErr w:type="spellStart"/>
      <w:r>
        <w:rPr>
          <w:rFonts w:ascii="Garamond" w:eastAsia="Garamond" w:hAnsi="Garamond" w:cs="Garamond"/>
          <w:sz w:val="24"/>
          <w:szCs w:val="24"/>
        </w:rPr>
        <w:t>disable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кнопки после нажатия), логирование всех действий пользователя для аудита.</w:t>
      </w:r>
    </w:p>
    <w:p w:rsidR="006308D9" w:rsidRDefault="006308D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6308D9">
      <w:pPr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ind w:firstLine="708"/>
        <w:rPr>
          <w:rFonts w:ascii="Garamond" w:eastAsia="Garamond" w:hAnsi="Garamond" w:cs="Garamond"/>
          <w:i/>
          <w:sz w:val="40"/>
          <w:szCs w:val="40"/>
        </w:rPr>
      </w:pPr>
      <w:r>
        <w:rPr>
          <w:rFonts w:ascii="Garamond" w:eastAsia="Garamond" w:hAnsi="Garamond" w:cs="Garamond"/>
          <w:i/>
          <w:sz w:val="40"/>
          <w:szCs w:val="40"/>
        </w:rPr>
        <w:t>Разработка модуля франчайзи (</w:t>
      </w:r>
      <w:proofErr w:type="spellStart"/>
      <w:r>
        <w:rPr>
          <w:rFonts w:ascii="Garamond" w:eastAsia="Garamond" w:hAnsi="Garamond" w:cs="Garamond"/>
          <w:i/>
          <w:sz w:val="40"/>
          <w:szCs w:val="40"/>
        </w:rPr>
        <w:t>mobile</w:t>
      </w:r>
      <w:proofErr w:type="spellEnd"/>
      <w:r>
        <w:rPr>
          <w:rFonts w:ascii="Garamond" w:eastAsia="Garamond" w:hAnsi="Garamond" w:cs="Garamond"/>
          <w:i/>
          <w:sz w:val="40"/>
          <w:szCs w:val="40"/>
        </w:rPr>
        <w:t>)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b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 xml:space="preserve">Проектирование </w:t>
      </w:r>
      <w:proofErr w:type="spellStart"/>
      <w:r>
        <w:rPr>
          <w:rFonts w:ascii="Garamond" w:eastAsia="Garamond" w:hAnsi="Garamond" w:cs="Garamond"/>
          <w:b/>
          <w:sz w:val="24"/>
          <w:szCs w:val="24"/>
        </w:rPr>
        <w:t>Wireframe</w:t>
      </w:r>
      <w:proofErr w:type="spellEnd"/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Разработайте набор </w:t>
      </w:r>
      <w:proofErr w:type="spellStart"/>
      <w:r>
        <w:rPr>
          <w:rFonts w:ascii="Garamond" w:eastAsia="Garamond" w:hAnsi="Garamond" w:cs="Garamond"/>
          <w:sz w:val="24"/>
          <w:szCs w:val="24"/>
        </w:rPr>
        <w:t>wireframe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экрана выездного инженера по работе с ТА на основании представленного ниже описания. 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Основные функции и действия, которые инженер может выполнять с помощью смартфона: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1. Планирование и маршрутизация: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Календарь и планировщик: использование приложения для планирования встреч с клиентами и назначенных выездов. Инженер может отмечать время и дату визитов, а также добавлять заметки о целях поездки.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- Геолокация и навигация: применение картографических приложений (например, </w:t>
      </w:r>
      <w:proofErr w:type="spellStart"/>
      <w:r>
        <w:rPr>
          <w:rFonts w:ascii="Garamond" w:eastAsia="Garamond" w:hAnsi="Garamond" w:cs="Garamond"/>
          <w:sz w:val="24"/>
          <w:szCs w:val="24"/>
        </w:rPr>
        <w:t>Google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</w:t>
      </w:r>
      <w:proofErr w:type="spellStart"/>
      <w:r>
        <w:rPr>
          <w:rFonts w:ascii="Garamond" w:eastAsia="Garamond" w:hAnsi="Garamond" w:cs="Garamond"/>
          <w:sz w:val="24"/>
          <w:szCs w:val="24"/>
        </w:rPr>
        <w:t>Maps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или </w:t>
      </w:r>
      <w:proofErr w:type="spellStart"/>
      <w:r>
        <w:rPr>
          <w:rFonts w:ascii="Garamond" w:eastAsia="Garamond" w:hAnsi="Garamond" w:cs="Garamond"/>
          <w:sz w:val="24"/>
          <w:szCs w:val="24"/>
        </w:rPr>
        <w:t>Яндекс.Карты</w:t>
      </w:r>
      <w:proofErr w:type="spellEnd"/>
      <w:r>
        <w:rPr>
          <w:rFonts w:ascii="Garamond" w:eastAsia="Garamond" w:hAnsi="Garamond" w:cs="Garamond"/>
          <w:sz w:val="24"/>
          <w:szCs w:val="24"/>
        </w:rPr>
        <w:t>) для построения маршрутов и получения актуальной информации о пробках.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2. Документирование работ: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Фотографирование и видеосъемка: с помощью камеры смартфона инженер может делать снимки состояния автоматов до и после ремонта, фиксируя выявленные неисправности и ус</w:t>
      </w:r>
      <w:bookmarkStart w:id="0" w:name="_GoBack"/>
      <w:bookmarkEnd w:id="0"/>
      <w:r>
        <w:rPr>
          <w:rFonts w:ascii="Garamond" w:eastAsia="Garamond" w:hAnsi="Garamond" w:cs="Garamond"/>
          <w:sz w:val="24"/>
          <w:szCs w:val="24"/>
        </w:rPr>
        <w:t>пешные результаты.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>- Создание заметок: использование приложения для создания заметок для записи информации о выполненных работах, замене запасных частей и рекомендациях для клиентов.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3. Отчетность: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Отчетные формы: заполнение отчетов о проведенных работах прямо на смартфоне с использованием специальных приложений или форм, например информацию о выявленных неисправностях, выполненных услугах и использованных материалах.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Электронные подписи: запрос клиентских электронных подписей на завершение работ через специальные приложения или PDF-файлы для подтверждения выполненных услуг.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4. Коммуникация: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Мгновенные сообщения: поддержка связи с клиентами и командой через встроенный мессенджер для ускоренного обмена информацией, согласования деталей и решения срочных вопросов.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5. Системы управления задачами: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- </w:t>
      </w:r>
      <w:proofErr w:type="spellStart"/>
      <w:r>
        <w:rPr>
          <w:rFonts w:ascii="Garamond" w:eastAsia="Garamond" w:hAnsi="Garamond" w:cs="Garamond"/>
          <w:sz w:val="24"/>
          <w:szCs w:val="24"/>
        </w:rPr>
        <w:t>Трекеры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задач: использование приложения для управления задачами для отслеживания статуса выполнения работ и соблюдения сроков.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Планирование запасных частей: ведение учета необходимых запасных частей и их доступности.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6. Обучение и справочная информация: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Доступ к инструкциям и руководствам: открытие электронных версий руководств по обслуживанию и ремонту торговых автоматов, что позволяет инженеру иметь доступ к необходимой информации в процессе работы.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Онлайн-курсы и обучение: участие в виртуальных курсах или вебинарах по новым технологиям и методам работы с автоматами через приложение.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7. Мониторинг состояния автоматов:</w:t>
      </w:r>
    </w:p>
    <w:p w:rsidR="006308D9" w:rsidRDefault="00C34C24">
      <w:pPr>
        <w:ind w:firstLine="708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- Приложения для удаленного мониторинга: использование приложения для проверки статуса и работоспособности торговых автоматов, особенно если они подключены к интернету, например информацию об уровнях запасов, наличию неисправностей и т.д</w:t>
      </w:r>
      <w:r>
        <w:rPr>
          <w:rFonts w:ascii="Garamond" w:eastAsia="Garamond" w:hAnsi="Garamond" w:cs="Garamond"/>
          <w:sz w:val="20"/>
          <w:szCs w:val="20"/>
        </w:rPr>
        <w:t>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По всем диаграммам должен быть предоставлен файл-исходник (например</w:t>
      </w:r>
      <w:proofErr w:type="gramStart"/>
      <w:r>
        <w:rPr>
          <w:rFonts w:ascii="Garamond" w:eastAsia="Garamond" w:hAnsi="Garamond" w:cs="Garamond"/>
          <w:sz w:val="24"/>
          <w:szCs w:val="24"/>
        </w:rPr>
        <w:t>, .</w:t>
      </w:r>
      <w:proofErr w:type="spellStart"/>
      <w:r>
        <w:rPr>
          <w:rFonts w:ascii="Garamond" w:eastAsia="Garamond" w:hAnsi="Garamond" w:cs="Garamond"/>
          <w:sz w:val="24"/>
          <w:szCs w:val="24"/>
        </w:rPr>
        <w:t>drawio</w:t>
      </w:r>
      <w:proofErr w:type="spellEnd"/>
      <w:proofErr w:type="gramEnd"/>
      <w:r>
        <w:rPr>
          <w:rFonts w:ascii="Garamond" w:eastAsia="Garamond" w:hAnsi="Garamond" w:cs="Garamond"/>
          <w:sz w:val="24"/>
          <w:szCs w:val="24"/>
        </w:rPr>
        <w:t>) и файл в формате .</w:t>
      </w:r>
      <w:proofErr w:type="spellStart"/>
      <w:r>
        <w:rPr>
          <w:rFonts w:ascii="Garamond" w:eastAsia="Garamond" w:hAnsi="Garamond" w:cs="Garamond"/>
          <w:sz w:val="24"/>
          <w:szCs w:val="24"/>
        </w:rPr>
        <w:t>pdf</w:t>
      </w:r>
      <w:proofErr w:type="spellEnd"/>
      <w:r>
        <w:rPr>
          <w:rFonts w:ascii="Garamond" w:eastAsia="Garamond" w:hAnsi="Garamond" w:cs="Garamond"/>
          <w:sz w:val="24"/>
          <w:szCs w:val="24"/>
        </w:rPr>
        <w:t>.</w:t>
      </w:r>
    </w:p>
    <w:p w:rsidR="006308D9" w:rsidRDefault="006308D9">
      <w:pPr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6308D9">
      <w:pPr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i/>
          <w:sz w:val="40"/>
          <w:szCs w:val="40"/>
          <w:highlight w:val="white"/>
        </w:rPr>
      </w:pPr>
      <w:r>
        <w:rPr>
          <w:rFonts w:ascii="Garamond" w:eastAsia="Garamond" w:hAnsi="Garamond" w:cs="Garamond"/>
          <w:i/>
          <w:sz w:val="40"/>
          <w:szCs w:val="40"/>
          <w:highlight w:val="white"/>
        </w:rPr>
        <w:t>Тестирование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10 тест-кейсов для тестирования UI настольного приложения основного функционала. Оформите тест-кейсы </w:t>
      </w:r>
      <w:proofErr w:type="gramStart"/>
      <w:r>
        <w:rPr>
          <w:rFonts w:ascii="Garamond" w:eastAsia="Garamond" w:hAnsi="Garamond" w:cs="Garamond"/>
          <w:sz w:val="24"/>
          <w:szCs w:val="24"/>
        </w:rPr>
        <w:t>согласно шаблона</w:t>
      </w:r>
      <w:proofErr w:type="gramEnd"/>
      <w:r>
        <w:rPr>
          <w:rFonts w:ascii="Garamond" w:eastAsia="Garamond" w:hAnsi="Garamond" w:cs="Garamond"/>
          <w:sz w:val="24"/>
          <w:szCs w:val="24"/>
        </w:rPr>
        <w:t xml:space="preserve"> в Ресурсах. 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Реализуйте автоматизированные UI-тесты для ЛК франчайзи с помощью библиотеки </w:t>
      </w:r>
      <w:proofErr w:type="spellStart"/>
      <w:r>
        <w:rPr>
          <w:rFonts w:ascii="Garamond" w:eastAsia="Garamond" w:hAnsi="Garamond" w:cs="Garamond"/>
          <w:sz w:val="24"/>
          <w:szCs w:val="24"/>
        </w:rPr>
        <w:t>Selenium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(дополнительные материалы в Ресурсах)</w:t>
      </w:r>
    </w:p>
    <w:p w:rsidR="006308D9" w:rsidRDefault="006308D9">
      <w:pPr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40"/>
          <w:szCs w:val="40"/>
        </w:rPr>
      </w:pPr>
      <w:r>
        <w:rPr>
          <w:rFonts w:ascii="Garamond" w:eastAsia="Garamond" w:hAnsi="Garamond" w:cs="Garamond"/>
          <w:i/>
          <w:sz w:val="40"/>
          <w:szCs w:val="40"/>
        </w:rPr>
        <w:t xml:space="preserve">Системный анализ и документирование </w:t>
      </w:r>
    </w:p>
    <w:p w:rsidR="006308D9" w:rsidRDefault="006308D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</w:p>
    <w:p w:rsidR="006308D9" w:rsidRDefault="00C34C24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>Диаграмма вариантов использования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>Разработайте диаграмму вариантов использования для системы (модуль будет указан по итогам 30% изменений), которая поможет визуализировать основные функциональные возможности системы и взаимодействие пользователей с ней.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Определите основные роли (актеров), взаимодействующих с системой. Определите ключевые варианты использования системы. Каждый вариант использования должен описывать взаимодействие пользователя с системой. Варианты использования должны быть описаны кратко и четко, так чтобы их можно было легко понять. Укажите отношения между актерами и вариантами использования. Каждый актер должен быть связан с одним или несколькими вариантами использования, к которым он имеет доступ. Определить возможные отношения между самими вариантами использования. 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Подготовьте описание вариантов использования первого уровня (пример описания представлен в Ресурсах). 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6308D9">
      <w:pPr>
        <w:spacing w:line="240" w:lineRule="auto"/>
        <w:jc w:val="both"/>
        <w:rPr>
          <w:rFonts w:ascii="Garamond" w:eastAsia="Garamond" w:hAnsi="Garamond" w:cs="Garamond"/>
          <w:sz w:val="24"/>
          <w:szCs w:val="24"/>
        </w:rPr>
      </w:pP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i/>
          <w:sz w:val="24"/>
          <w:szCs w:val="24"/>
        </w:rPr>
      </w:pPr>
      <w:r>
        <w:rPr>
          <w:rFonts w:ascii="Garamond" w:eastAsia="Garamond" w:hAnsi="Garamond" w:cs="Garamond"/>
          <w:i/>
          <w:sz w:val="24"/>
          <w:szCs w:val="24"/>
        </w:rPr>
        <w:t>Диаграмма деятельности</w:t>
      </w:r>
    </w:p>
    <w:p w:rsidR="006308D9" w:rsidRDefault="00C34C24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  <w:highlight w:val="white"/>
        </w:rPr>
      </w:pPr>
      <w:r>
        <w:rPr>
          <w:rFonts w:ascii="Garamond" w:eastAsia="Garamond" w:hAnsi="Garamond" w:cs="Garamond"/>
          <w:sz w:val="24"/>
          <w:szCs w:val="24"/>
          <w:highlight w:val="white"/>
        </w:rPr>
        <w:t xml:space="preserve">Разработайте диаграмму деятельности </w:t>
      </w:r>
      <w:r>
        <w:rPr>
          <w:rFonts w:ascii="Garamond" w:eastAsia="Garamond" w:hAnsi="Garamond" w:cs="Garamond"/>
          <w:sz w:val="24"/>
          <w:szCs w:val="24"/>
        </w:rPr>
        <w:t>(модуль будет указан по итогам 30% изменений)</w:t>
      </w:r>
      <w:r>
        <w:rPr>
          <w:rFonts w:ascii="Garamond" w:eastAsia="Garamond" w:hAnsi="Garamond" w:cs="Garamond"/>
          <w:sz w:val="24"/>
          <w:szCs w:val="24"/>
          <w:highlight w:val="white"/>
        </w:rPr>
        <w:t xml:space="preserve">. Определите поток информации. </w:t>
      </w:r>
    </w:p>
    <w:p w:rsidR="006308D9" w:rsidRDefault="006308D9">
      <w:pPr>
        <w:spacing w:line="240" w:lineRule="auto"/>
        <w:ind w:firstLine="709"/>
        <w:jc w:val="both"/>
        <w:rPr>
          <w:rFonts w:ascii="Garamond" w:eastAsia="Garamond" w:hAnsi="Garamond" w:cs="Garamond"/>
          <w:sz w:val="24"/>
          <w:szCs w:val="24"/>
          <w:highlight w:val="white"/>
        </w:rPr>
      </w:pPr>
    </w:p>
    <w:p w:rsidR="006308D9" w:rsidRDefault="00C34C24" w:rsidP="000D2E11">
      <w:pPr>
        <w:spacing w:line="240" w:lineRule="auto"/>
        <w:jc w:val="both"/>
        <w:rPr>
          <w:rFonts w:ascii="Garamond" w:eastAsia="Garamond" w:hAnsi="Garamond" w:cs="Garamond"/>
          <w:sz w:val="24"/>
          <w:szCs w:val="24"/>
          <w:highlight w:val="white"/>
        </w:rPr>
      </w:pPr>
      <w:r>
        <w:rPr>
          <w:rFonts w:ascii="Garamond" w:eastAsia="Garamond" w:hAnsi="Garamond" w:cs="Garamond"/>
          <w:i/>
          <w:sz w:val="24"/>
          <w:szCs w:val="24"/>
        </w:rPr>
        <w:tab/>
      </w:r>
    </w:p>
    <w:p w:rsidR="006308D9" w:rsidRDefault="006308D9">
      <w:pPr>
        <w:spacing w:line="240" w:lineRule="auto"/>
        <w:jc w:val="both"/>
        <w:rPr>
          <w:rFonts w:ascii="Garamond" w:eastAsia="Garamond" w:hAnsi="Garamond" w:cs="Garamond"/>
          <w:sz w:val="24"/>
          <w:szCs w:val="24"/>
          <w:highlight w:val="white"/>
        </w:rPr>
      </w:pPr>
    </w:p>
    <w:sectPr w:rsidR="006308D9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D2B00"/>
    <w:multiLevelType w:val="multilevel"/>
    <w:tmpl w:val="8DFA5BDE"/>
    <w:lvl w:ilvl="0">
      <w:start w:val="1"/>
      <w:numFmt w:val="decimal"/>
      <w:lvlText w:val="%1."/>
      <w:lvlJc w:val="left"/>
      <w:pPr>
        <w:ind w:left="1429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u w:val="none"/>
      </w:rPr>
    </w:lvl>
  </w:abstractNum>
  <w:abstractNum w:abstractNumId="1" w15:restartNumberingAfterBreak="0">
    <w:nsid w:val="04DB726F"/>
    <w:multiLevelType w:val="multilevel"/>
    <w:tmpl w:val="BC4433E2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" w15:restartNumberingAfterBreak="0">
    <w:nsid w:val="0B81160F"/>
    <w:multiLevelType w:val="multilevel"/>
    <w:tmpl w:val="D174E9A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0D5231FA"/>
    <w:multiLevelType w:val="multilevel"/>
    <w:tmpl w:val="1A860B04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" w15:restartNumberingAfterBreak="0">
    <w:nsid w:val="2CB711A4"/>
    <w:multiLevelType w:val="multilevel"/>
    <w:tmpl w:val="C5BC6F72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404040"/>
        <w:sz w:val="24"/>
        <w:szCs w:val="24"/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39B4610"/>
    <w:multiLevelType w:val="multilevel"/>
    <w:tmpl w:val="43DEE6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61F36E15"/>
    <w:multiLevelType w:val="multilevel"/>
    <w:tmpl w:val="EEB41EAC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7" w15:restartNumberingAfterBreak="0">
    <w:nsid w:val="63EA64D0"/>
    <w:multiLevelType w:val="multilevel"/>
    <w:tmpl w:val="A02E9CD4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8" w15:restartNumberingAfterBreak="0">
    <w:nsid w:val="65C44C59"/>
    <w:multiLevelType w:val="multilevel"/>
    <w:tmpl w:val="94C2450E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9" w15:restartNumberingAfterBreak="0">
    <w:nsid w:val="76597DCE"/>
    <w:multiLevelType w:val="multilevel"/>
    <w:tmpl w:val="5A363C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83F6B90"/>
    <w:multiLevelType w:val="multilevel"/>
    <w:tmpl w:val="61BE529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7A0B42A8"/>
    <w:multiLevelType w:val="multilevel"/>
    <w:tmpl w:val="D98C837A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" w15:restartNumberingAfterBreak="0">
    <w:nsid w:val="7CA92BAF"/>
    <w:multiLevelType w:val="multilevel"/>
    <w:tmpl w:val="1AF80DF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0"/>
  </w:num>
  <w:num w:numId="2">
    <w:abstractNumId w:val="1"/>
  </w:num>
  <w:num w:numId="3">
    <w:abstractNumId w:val="7"/>
  </w:num>
  <w:num w:numId="4">
    <w:abstractNumId w:val="9"/>
  </w:num>
  <w:num w:numId="5">
    <w:abstractNumId w:val="3"/>
  </w:num>
  <w:num w:numId="6">
    <w:abstractNumId w:val="12"/>
  </w:num>
  <w:num w:numId="7">
    <w:abstractNumId w:val="11"/>
  </w:num>
  <w:num w:numId="8">
    <w:abstractNumId w:val="4"/>
  </w:num>
  <w:num w:numId="9">
    <w:abstractNumId w:val="0"/>
  </w:num>
  <w:num w:numId="10">
    <w:abstractNumId w:val="6"/>
  </w:num>
  <w:num w:numId="11">
    <w:abstractNumId w:val="2"/>
  </w:num>
  <w:num w:numId="12">
    <w:abstractNumId w:val="5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08D9"/>
    <w:rsid w:val="000D2E11"/>
    <w:rsid w:val="006308D9"/>
    <w:rsid w:val="00C34C24"/>
    <w:rsid w:val="00C37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B7EFD45-BCC9-4546-A165-2A31B1F45E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2379</Words>
  <Characters>13565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Наталья Викторовна Кривоносова</cp:lastModifiedBy>
  <cp:revision>5</cp:revision>
  <dcterms:created xsi:type="dcterms:W3CDTF">2025-03-14T14:29:00Z</dcterms:created>
  <dcterms:modified xsi:type="dcterms:W3CDTF">2025-03-14T15:40:00Z</dcterms:modified>
</cp:coreProperties>
</file>