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1527" w14:textId="77777777" w:rsidR="000326B6" w:rsidRDefault="009055DE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B621318" wp14:editId="4C833BBC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36C67" w14:textId="77777777" w:rsidR="000326B6" w:rsidRDefault="000326B6">
      <w:pPr>
        <w:rPr>
          <w:sz w:val="28"/>
          <w:szCs w:val="28"/>
        </w:rPr>
      </w:pPr>
    </w:p>
    <w:p w14:paraId="35E2B9B5" w14:textId="77777777" w:rsidR="000326B6" w:rsidRDefault="000326B6">
      <w:pPr>
        <w:rPr>
          <w:sz w:val="28"/>
          <w:szCs w:val="28"/>
        </w:rPr>
      </w:pPr>
    </w:p>
    <w:p w14:paraId="55FB2C32" w14:textId="77777777" w:rsidR="000326B6" w:rsidRDefault="000326B6">
      <w:pPr>
        <w:rPr>
          <w:sz w:val="28"/>
          <w:szCs w:val="28"/>
        </w:rPr>
      </w:pPr>
    </w:p>
    <w:p w14:paraId="1FDB5308" w14:textId="77777777" w:rsidR="000326B6" w:rsidRDefault="000326B6">
      <w:pPr>
        <w:rPr>
          <w:sz w:val="28"/>
          <w:szCs w:val="28"/>
        </w:rPr>
      </w:pPr>
    </w:p>
    <w:p w14:paraId="3C0D1DB8" w14:textId="77777777" w:rsidR="000326B6" w:rsidRDefault="000326B6">
      <w:pPr>
        <w:rPr>
          <w:sz w:val="28"/>
          <w:szCs w:val="28"/>
        </w:rPr>
      </w:pPr>
    </w:p>
    <w:p w14:paraId="5E39DE14" w14:textId="77777777" w:rsidR="000326B6" w:rsidRDefault="000326B6">
      <w:pPr>
        <w:rPr>
          <w:sz w:val="28"/>
          <w:szCs w:val="28"/>
        </w:rPr>
      </w:pPr>
    </w:p>
    <w:p w14:paraId="6D0994FB" w14:textId="77777777" w:rsidR="000326B6" w:rsidRDefault="009055DE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3A55AB8" w14:textId="77777777" w:rsidR="000326B6" w:rsidRDefault="009055DE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«СТРАХОВОЕ ДЕЛО»</w:t>
      </w:r>
    </w:p>
    <w:p w14:paraId="1996104D" w14:textId="77777777" w:rsidR="000326B6" w:rsidRDefault="000326B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CFC0A14" w14:textId="77777777" w:rsidR="000326B6" w:rsidRDefault="000326B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C1B6C44" w14:textId="77777777" w:rsidR="000326B6" w:rsidRDefault="000326B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3156617" w14:textId="77777777" w:rsidR="000326B6" w:rsidRDefault="000326B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6FA3DBA" w14:textId="77777777" w:rsidR="000326B6" w:rsidRDefault="000326B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1EB2FB" w14:textId="77777777" w:rsidR="000326B6" w:rsidRDefault="000326B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519AE" w14:textId="77777777" w:rsidR="000326B6" w:rsidRDefault="009055D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59770186" w14:textId="77777777" w:rsidR="000326B6" w:rsidRDefault="009055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«Страховое дело»</w:t>
      </w:r>
    </w:p>
    <w:p w14:paraId="45825F4D" w14:textId="77777777" w:rsidR="000326B6" w:rsidRDefault="009055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58EDCD9" w14:textId="77777777" w:rsidR="000326B6" w:rsidRDefault="000326B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BB3C6F" w14:textId="77777777" w:rsidR="000326B6" w:rsidRDefault="009055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0A52BA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цель вида профессиональной деятельности:</w:t>
      </w:r>
    </w:p>
    <w:p w14:paraId="4D1492B2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интересов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(страховых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ов), а также за счет иных средств страховщиков</w:t>
      </w:r>
    </w:p>
    <w:p w14:paraId="294C8A70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страхование — это один из самых развивающихся видов экономической деятельности. Главной целью экономической политики в области развития страхования является формирование национальной системы,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способной выполнять следующие экономические функции: защита от потенциальных рисков, необходимая для эффективного функционирования рыночной экономики и являющаяся фактором ее стабильности и стимулом расширения предпринимательской деятельности; аккумуляция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долгосрочных ресурсов для развития экономики. Специалисты в области страхования должны не только знать основные понятия страхового бизнеса, но также быть достаточно компетентными и в сфере маркетинга, экономики и менеджмента.</w:t>
      </w:r>
    </w:p>
    <w:p w14:paraId="7867A102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страхового дела – </w:t>
      </w:r>
      <w:r>
        <w:rPr>
          <w:rFonts w:ascii="Times New Roman" w:eastAsia="Times New Roman" w:hAnsi="Times New Roman" w:cs="Times New Roman"/>
          <w:sz w:val="28"/>
          <w:szCs w:val="28"/>
        </w:rPr>
        <w:t>связующее звено крупной компании и людей, которые хотят сделать свою жизнь безопаснее. Он обязан выяснить желания клиента, рассказать ему о возможных условиях страхования, действующих тарифах и компенсационных выплатах. После данных действий производится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аключение договора страхования на наиболее выгодных для клиента условиях. </w:t>
      </w:r>
    </w:p>
    <w:p w14:paraId="3A98BE04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специалист находится в постоянном контакте с людьми и ведет переговоры. Данный специалист продает услуги страхования, которые являются сложными для понимания. Поэтому </w:t>
      </w:r>
      <w:r>
        <w:rPr>
          <w:rFonts w:ascii="Times New Roman" w:eastAsia="Times New Roman" w:hAnsi="Times New Roman" w:cs="Times New Roman"/>
          <w:sz w:val="28"/>
          <w:szCs w:val="28"/>
        </w:rPr>
        <w:t>очень важно наличие у специалиста хороших коммуникативных навыков, умения работать с информацией, слушать и убеждать, чтобы достичь успеха в этой сфере.</w:t>
      </w:r>
    </w:p>
    <w:p w14:paraId="10BE75B3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страхового дела осуществляет операции по заключению различных договоров страхования. Изучает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региональные условия и спрос на определенные страховые услуги. Анализирует состав регионального контингента потенциальных клиентов, обслуживает физических лиц, представляющих учреждения, организации и предприятия различных форм собственности.</w:t>
      </w:r>
    </w:p>
    <w:p w14:paraId="75B60A1F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специ</w:t>
      </w:r>
      <w:r>
        <w:rPr>
          <w:rFonts w:ascii="Times New Roman" w:eastAsia="Times New Roman" w:hAnsi="Times New Roman" w:cs="Times New Roman"/>
          <w:sz w:val="28"/>
          <w:szCs w:val="28"/>
        </w:rPr>
        <w:t>алист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(жизни и здоровья, движимого и недвижимого имущества, предпринимательской и коммерческой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 и др.). В процессе работы с клиентами ведет наблюдение, оценивает особенности восприятия, памяти, внимания, мотивацию поведения и обеспечивает взаимопонимание при заключении договоров на страховые услуги.</w:t>
      </w:r>
    </w:p>
    <w:p w14:paraId="63AF4D02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страхового дела устанавливает критерии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степень риска при заключении договоров на страховые услуги, учитывая состояние здоровья, возраст, пол, образование, стаж трудовой деятельности, уровень материального обеспечения и другие субъективные качества, характеризующие клиента.</w:t>
      </w:r>
    </w:p>
    <w:p w14:paraId="572A2868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специалист </w:t>
      </w:r>
      <w:r>
        <w:rPr>
          <w:rFonts w:ascii="Times New Roman" w:eastAsia="Times New Roman" w:hAnsi="Times New Roman" w:cs="Times New Roman"/>
          <w:sz w:val="28"/>
          <w:szCs w:val="28"/>
        </w:rPr>
        <w:t>заключает и оформляет страховые договоры, регулирует отношения между страхователем и страховщиком, обеспечивает их выполнение, осуществляет приемку страховых взносов. Обеспечивает правильность исчисления страховых взносов, оформления страховых документов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сохранность.</w:t>
      </w:r>
    </w:p>
    <w:p w14:paraId="075D0017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страхового дела способствует формированию заинтересованности и спроса на оказываемые страховые услуги, учитывая необходимость усиления материальной и моральной поддержки различных слоев населения, а также нарастание риска, связа</w:t>
      </w:r>
      <w:r>
        <w:rPr>
          <w:rFonts w:ascii="Times New Roman" w:eastAsia="Times New Roman" w:hAnsi="Times New Roman" w:cs="Times New Roman"/>
          <w:sz w:val="28"/>
          <w:szCs w:val="28"/>
        </w:rPr>
        <w:t>нного с конкуренцией, банкротством, безработицей и другими происходящими в современных условиях социально-экономическими процессами. Оказывает помощь клиентам в получении исчерпывающей информации об условиях страхования.</w:t>
      </w:r>
    </w:p>
    <w:p w14:paraId="15D931D3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специалист проводит работу п</w:t>
      </w:r>
      <w:r>
        <w:rPr>
          <w:rFonts w:ascii="Times New Roman" w:eastAsia="Times New Roman" w:hAnsi="Times New Roman" w:cs="Times New Roman"/>
          <w:sz w:val="28"/>
          <w:szCs w:val="28"/>
        </w:rPr>
        <w:t>о выявлению и учету потенциальных страхователей и объектов страхования, дает оценку стоимости объектов страхования. В течение срока действия заключенных договоров поддерживает связь с физическими и юридическими лицами, вступившими в договорные отношения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страховые услуги. В случае причинения ущерба застрахованному осуществляет оценку и определяет его размер с учетом критериев и степени риска. Рассматривает поступающие от клиентов жалобы и претензии по спорным вопросам исчисления и уплаты страховых взносов</w:t>
      </w:r>
      <w:r>
        <w:rPr>
          <w:rFonts w:ascii="Times New Roman" w:eastAsia="Times New Roman" w:hAnsi="Times New Roman" w:cs="Times New Roman"/>
          <w:sz w:val="28"/>
          <w:szCs w:val="28"/>
        </w:rPr>
        <w:t>, выплат страхового возмещения при наступлении страхового случая в соответствии с условиями договора.</w:t>
      </w:r>
    </w:p>
    <w:p w14:paraId="4859195C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Страховой бизнес — это высокоинтеллектуальный бизнес. В страховых компаниях появляется всё больше сложных страховых продуктов, в том числе завязанных на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нформационных технологиях. </w:t>
      </w:r>
    </w:p>
    <w:p w14:paraId="1D2EB09F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современных реалиях прослеживается тенденция, что на любые позиции, включая даже самые стартовые, страховым компаниям нужны люди с аналитическими способностями. В приоритете такие склонности человека, как обобщать полученную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нформацию, умение предложить нестандартный подход и посмотреть на проблему с иного ракурса, а также самостоятельно решить её. </w:t>
      </w:r>
    </w:p>
    <w:p w14:paraId="233A8134" w14:textId="77777777" w:rsidR="000326B6" w:rsidRDefault="009055DE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67B7FA2" w14:textId="77777777" w:rsidR="000326B6" w:rsidRDefault="009055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ADC383B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38.02.02 Страховое дело (по отраслям).</w:t>
      </w:r>
    </w:p>
    <w:p w14:paraId="0D65E2C3" w14:textId="1757094F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образования 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уки Российской Федерации </w:t>
      </w:r>
      <w:r w:rsidRPr="004C37E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C37EC" w:rsidRPr="004C37EC">
        <w:rPr>
          <w:rFonts w:ascii="Times New Roman" w:eastAsia="Times New Roman" w:hAnsi="Times New Roman" w:cs="Times New Roman"/>
          <w:sz w:val="28"/>
          <w:szCs w:val="28"/>
        </w:rPr>
        <w:t>21 июля 2023 г. N 555</w:t>
      </w:r>
    </w:p>
    <w:p w14:paraId="18B91694" w14:textId="77777777" w:rsidR="000326B6" w:rsidRPr="00AC7DF6" w:rsidRDefault="000326B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FA3E70A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стандарты:</w:t>
      </w:r>
    </w:p>
    <w:p w14:paraId="1DE311BF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08.012 Специалист по страхованию </w:t>
      </w:r>
    </w:p>
    <w:p w14:paraId="2B2C9F2F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07.010 Специалист по дистанционному информационно-справочному обслуживанию</w:t>
      </w:r>
    </w:p>
    <w:p w14:paraId="69E39CE6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08.022 Статистик</w:t>
      </w:r>
    </w:p>
    <w:p w14:paraId="5C0700B0" w14:textId="77777777" w:rsidR="000326B6" w:rsidRPr="00AC7DF6" w:rsidRDefault="000326B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3B257AD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ОКЗ Общероссийский классификатор занятий 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010-2014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(МСКЗ-08)</w:t>
      </w:r>
    </w:p>
    <w:p w14:paraId="3BDA455D" w14:textId="77777777" w:rsidR="000326B6" w:rsidRDefault="009055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ОКЗ 4312 Служащие по обработке статистической, финансовой и страховой информации и ведению расчетов</w:t>
      </w:r>
    </w:p>
    <w:p w14:paraId="3FA3DF7F" w14:textId="77777777" w:rsidR="000326B6" w:rsidRDefault="009055D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</w:t>
      </w:r>
      <w:r>
        <w:rPr>
          <w:rFonts w:ascii="Times New Roman" w:eastAsia="Calibri" w:hAnsi="Times New Roman" w:cs="Times New Roman"/>
          <w:sz w:val="28"/>
          <w:szCs w:val="28"/>
        </w:rPr>
        <w:t>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CC1D565" w14:textId="77777777" w:rsidR="000326B6" w:rsidRDefault="000326B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4900" w:type="pct"/>
        <w:tblLayout w:type="fixed"/>
        <w:tblLook w:val="0400" w:firstRow="0" w:lastRow="0" w:firstColumn="0" w:lastColumn="0" w:noHBand="0" w:noVBand="1"/>
      </w:tblPr>
      <w:tblGrid>
        <w:gridCol w:w="614"/>
        <w:gridCol w:w="8544"/>
      </w:tblGrid>
      <w:tr w:rsidR="000326B6" w14:paraId="54E6DA4F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243765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6DDDE8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0326B6" w14:paraId="604460F7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51EF0D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A435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рынка и подготовка к продаже страховых продуктов</w:t>
            </w:r>
          </w:p>
        </w:tc>
      </w:tr>
      <w:tr w:rsidR="000326B6" w14:paraId="7509AC23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48CA28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45FD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Продажа страховых продуктов и оформление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договоров страхования</w:t>
            </w:r>
          </w:p>
        </w:tc>
      </w:tr>
      <w:tr w:rsidR="000326B6" w14:paraId="2C429574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1DA185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26E2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Учет и сопровождение договоров страхования</w:t>
            </w:r>
          </w:p>
        </w:tc>
      </w:tr>
      <w:tr w:rsidR="000326B6" w14:paraId="6502CF0F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6C459B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0336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Информационно-справочная поддержка клиентов</w:t>
            </w:r>
          </w:p>
        </w:tc>
      </w:tr>
      <w:tr w:rsidR="000326B6" w14:paraId="47614ADD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E653E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D07F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продуктов и услуг организации</w:t>
            </w:r>
          </w:p>
        </w:tc>
      </w:tr>
      <w:tr w:rsidR="000326B6" w14:paraId="4B923BB7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81D8FF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B13C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данных в ходе непосредственного наблюдения и измерения с применением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технических средств в соответствии с утвержденными программами, правилами и методиками</w:t>
            </w:r>
          </w:p>
        </w:tc>
      </w:tr>
      <w:tr w:rsidR="000326B6" w14:paraId="4AD0C93C" w14:textId="7777777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9AB0E" w14:textId="77777777" w:rsidR="000326B6" w:rsidRDefault="009055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0E2E" w14:textId="77777777" w:rsidR="000326B6" w:rsidRDefault="009055DE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Первоначальная обработка первичных статистических данных в соответствии с утвержденными правилами и методиками</w:t>
            </w:r>
          </w:p>
        </w:tc>
      </w:tr>
    </w:tbl>
    <w:p w14:paraId="46C4EA6C" w14:textId="77777777" w:rsidR="000326B6" w:rsidRDefault="000326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26B6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0D7B" w14:textId="77777777" w:rsidR="009055DE" w:rsidRDefault="009055DE">
      <w:pPr>
        <w:spacing w:after="0" w:line="240" w:lineRule="auto"/>
      </w:pPr>
      <w:r>
        <w:separator/>
      </w:r>
    </w:p>
  </w:endnote>
  <w:endnote w:type="continuationSeparator" w:id="0">
    <w:p w14:paraId="727B1185" w14:textId="77777777" w:rsidR="009055DE" w:rsidRDefault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466254"/>
      <w:docPartObj>
        <w:docPartGallery w:val="Page Numbers (Bottom of Page)"/>
        <w:docPartUnique/>
      </w:docPartObj>
    </w:sdtPr>
    <w:sdtEndPr/>
    <w:sdtContent>
      <w:p w14:paraId="3D2636FA" w14:textId="77777777" w:rsidR="000326B6" w:rsidRDefault="009055DE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AF01" w14:textId="77777777" w:rsidR="009055DE" w:rsidRDefault="009055DE">
      <w:pPr>
        <w:spacing w:after="0" w:line="240" w:lineRule="auto"/>
      </w:pPr>
      <w:r>
        <w:separator/>
      </w:r>
    </w:p>
  </w:footnote>
  <w:footnote w:type="continuationSeparator" w:id="0">
    <w:p w14:paraId="533B0DF7" w14:textId="77777777" w:rsidR="009055DE" w:rsidRDefault="0090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B6"/>
    <w:rsid w:val="000326B6"/>
    <w:rsid w:val="0018116C"/>
    <w:rsid w:val="00222413"/>
    <w:rsid w:val="003A015C"/>
    <w:rsid w:val="004C37EC"/>
    <w:rsid w:val="00603A5F"/>
    <w:rsid w:val="009055DE"/>
    <w:rsid w:val="00AC7DF6"/>
    <w:rsid w:val="00C3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2520"/>
  <w15:docId w15:val="{A2A08276-5426-4837-B5B6-F298E868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styleId="ae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">
    <w:name w:val="Абзац списка Знак"/>
    <w:basedOn w:val="a0"/>
    <w:link w:val="af0"/>
    <w:uiPriority w:val="34"/>
    <w:qFormat/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2"/>
    <w:uiPriority w:val="99"/>
    <w:qFormat/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f6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4"/>
  </w:style>
  <w:style w:type="paragraph" w:styleId="afa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pPr>
      <w:spacing w:after="160" w:line="259" w:lineRule="auto"/>
    </w:pPr>
  </w:style>
  <w:style w:type="paragraph" w:styleId="afc">
    <w:name w:val="table of figures"/>
    <w:basedOn w:val="a"/>
    <w:next w:val="a"/>
    <w:uiPriority w:val="99"/>
    <w:unhideWhenUsed/>
    <w:qFormat/>
    <w:pPr>
      <w:spacing w:after="0"/>
    </w:pPr>
  </w:style>
  <w:style w:type="paragraph" w:styleId="af0">
    <w:name w:val="List Paragraph"/>
    <w:basedOn w:val="a"/>
    <w:link w:val="af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d">
    <w:name w:val="Колонтитул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dcterms:created xsi:type="dcterms:W3CDTF">2025-03-09T01:49:00Z</dcterms:created>
  <dcterms:modified xsi:type="dcterms:W3CDTF">2025-03-09T01:49:00Z</dcterms:modified>
  <dc:language>ru-RU</dc:language>
</cp:coreProperties>
</file>