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C47EB1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01315">
        <w:rPr>
          <w:rFonts w:ascii="Times New Roman" w:hAnsi="Times New Roman" w:cs="Times New Roman"/>
          <w:sz w:val="72"/>
          <w:szCs w:val="72"/>
        </w:rPr>
        <w:t>РОСГВАРДЕЕЦ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01315" w:rsidRPr="00047E78" w:rsidRDefault="00E01315" w:rsidP="00047E78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047E78">
        <w:rPr>
          <w:rFonts w:ascii="Times New Roman" w:eastAsia="Times New Roman" w:hAnsi="Times New Roman" w:cs="Times New Roman"/>
          <w:sz w:val="28"/>
          <w:szCs w:val="28"/>
        </w:rPr>
        <w:t>:Росгвардеец</w:t>
      </w:r>
    </w:p>
    <w:p w:rsidR="00E01315" w:rsidRPr="00047E78" w:rsidRDefault="00E01315" w:rsidP="00047E78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E5BF9" w:rsidRPr="00047E78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E01315" w:rsidRPr="00047E78" w:rsidRDefault="00E01315" w:rsidP="00047E78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7E7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hAnsi="Times New Roman" w:cs="Times New Roman"/>
          <w:sz w:val="28"/>
          <w:szCs w:val="28"/>
        </w:rPr>
        <w:t>Деятельность ФСВНГ – это деятельность, направленная на охрану и защиту прав граждан, юридических лиц и государства.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hAnsi="Times New Roman" w:cs="Times New Roman"/>
          <w:sz w:val="28"/>
          <w:szCs w:val="28"/>
        </w:rPr>
        <w:t>На войска национальной гвардии возлагается выполнение следующих задач: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013"/>
      <w:bookmarkEnd w:id="0"/>
      <w:r w:rsidRPr="00047E78">
        <w:rPr>
          <w:rFonts w:ascii="Times New Roman" w:hAnsi="Times New Roman" w:cs="Times New Roman"/>
          <w:sz w:val="28"/>
          <w:szCs w:val="28"/>
        </w:rPr>
        <w:t>1) участие в охране общественного порядка, обеспечении общественной безопасности;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14"/>
      <w:bookmarkEnd w:id="1"/>
      <w:r w:rsidRPr="00047E78">
        <w:rPr>
          <w:rFonts w:ascii="Times New Roman" w:hAnsi="Times New Roman" w:cs="Times New Roman"/>
          <w:sz w:val="28"/>
          <w:szCs w:val="28"/>
        </w:rPr>
        <w:t>2) охрана важных государственных объектов, специальных грузов, сооружений на коммуникациях в соответствии с перечнями, утвержденными Правительством Российской Федерации;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100015"/>
      <w:bookmarkEnd w:id="2"/>
      <w:r w:rsidRPr="00047E78">
        <w:rPr>
          <w:rFonts w:ascii="Times New Roman" w:hAnsi="Times New Roman" w:cs="Times New Roman"/>
          <w:sz w:val="28"/>
          <w:szCs w:val="28"/>
        </w:rPr>
        <w:t>3) участие в борьбе с терроризмом и экстремизмом;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00016"/>
      <w:bookmarkEnd w:id="3"/>
      <w:r w:rsidRPr="00047E78">
        <w:rPr>
          <w:rFonts w:ascii="Times New Roman" w:hAnsi="Times New Roman" w:cs="Times New Roman"/>
          <w:sz w:val="28"/>
          <w:szCs w:val="28"/>
        </w:rPr>
        <w:t>4) участие в обеспечении режимов чрезвычайного положения, военного положения, правового режима контртеррористической операции;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0017"/>
      <w:bookmarkEnd w:id="4"/>
      <w:r w:rsidRPr="00047E78">
        <w:rPr>
          <w:rFonts w:ascii="Times New Roman" w:hAnsi="Times New Roman" w:cs="Times New Roman"/>
          <w:sz w:val="28"/>
          <w:szCs w:val="28"/>
        </w:rPr>
        <w:t>5) участие в территориальной обороне Российской Федерации;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018"/>
      <w:bookmarkStart w:id="6" w:name="000001"/>
      <w:bookmarkStart w:id="7" w:name="100019"/>
      <w:bookmarkEnd w:id="5"/>
      <w:bookmarkEnd w:id="6"/>
      <w:bookmarkEnd w:id="7"/>
      <w:r w:rsidRPr="00047E78">
        <w:rPr>
          <w:rFonts w:ascii="Times New Roman" w:hAnsi="Times New Roman" w:cs="Times New Roman"/>
          <w:sz w:val="28"/>
          <w:szCs w:val="28"/>
        </w:rPr>
        <w:t>6) федеральный государственный контроль (надзор) за соблюдением законодательства Российской Федерации в области оборота оружия и в области частной охранной и частной детективной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020"/>
      <w:bookmarkEnd w:id="8"/>
      <w:r w:rsidRPr="00047E78">
        <w:rPr>
          <w:rFonts w:ascii="Times New Roman" w:hAnsi="Times New Roman" w:cs="Times New Roman"/>
          <w:sz w:val="28"/>
          <w:szCs w:val="28"/>
        </w:rPr>
        <w:t>7) охрана особо важных и режимных объектов, объектов, подлежащих обязательной охране войсками национальной гвардии, в соответствии с перечнем, утвержденным Правительством Российской Федерации, охрана имущества физических и юридических лиц по договорам;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000010"/>
      <w:bookmarkEnd w:id="9"/>
      <w:r w:rsidRPr="00047E78">
        <w:rPr>
          <w:rFonts w:ascii="Times New Roman" w:hAnsi="Times New Roman" w:cs="Times New Roman"/>
          <w:sz w:val="28"/>
          <w:szCs w:val="28"/>
        </w:rPr>
        <w:t>8) обеспечение по решению Президента Российской Федерации безопасности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иных лиц.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hAnsi="Times New Roman" w:cs="Times New Roman"/>
          <w:sz w:val="28"/>
          <w:szCs w:val="28"/>
        </w:rPr>
        <w:lastRenderedPageBreak/>
        <w:t>Область профессиональной деятельности специалистов включает в себя реализацию правовых норм; обеспечение</w:t>
      </w:r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 законности и правопорядка, безопасности личности, общества и государства, охрану общественного порядка, предупреждение, пресечение правонарушений.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Объектами профессиональной деятельности специалистов являются не только события и действия, имеющие юридическое значение, но и общественные отношения в сфере деятельности ФСВНГ.  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eastAsia="Calibri" w:hAnsi="Times New Roman" w:cs="Times New Roman"/>
          <w:sz w:val="28"/>
          <w:szCs w:val="28"/>
        </w:rPr>
        <w:t>Деятельность росгвардейца требует не только отличной физической подготовки, выносливости, но и умения разбираться в законодательстве. Для эффективного и качественного выполнения обязанностей специалист должен не только знать,</w:t>
      </w:r>
      <w:r w:rsidRPr="00047E78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но и грамотно применять нормативные документы, регламентирующие служебную деятельность в различных условиях.</w:t>
      </w:r>
    </w:p>
    <w:p w:rsidR="00E01315" w:rsidRPr="00047E78" w:rsidRDefault="00E01315" w:rsidP="00047E78">
      <w:pPr>
        <w:pStyle w:val="Standard"/>
        <w:shd w:val="clear" w:color="auto" w:fill="FFFFFF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047E7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Обеспечение в государстве законности, антитеррористической устойчивости, правопорядка с целью защиты прав, свобод и законных интересов человека и гражданина, общества и государства всегда были и остаются приоритетными задачами.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15" w:rsidRPr="00047E78" w:rsidRDefault="00E01315" w:rsidP="00047E78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E7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8E5BF9" w:rsidRPr="00047E78" w:rsidRDefault="008E5BF9" w:rsidP="00047E78">
      <w:pPr>
        <w:pStyle w:val="Standar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СПО</w:t>
      </w:r>
    </w:p>
    <w:p w:rsidR="00E01315" w:rsidRPr="00047E78" w:rsidRDefault="00E01315" w:rsidP="00047E78">
      <w:pPr>
        <w:pStyle w:val="Standar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40.02.02 Правоохранительная деятельност</w:t>
      </w:r>
      <w:r w:rsidR="008E5BF9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8E5BF9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</w:t>
      </w:r>
      <w:r w:rsidR="002D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5D56">
        <w:rPr>
          <w:rFonts w:ascii="Segoe UI" w:hAnsi="Segoe UI" w:cs="Segoe UI"/>
          <w:shd w:val="clear" w:color="auto" w:fill="FFFFFF"/>
        </w:rPr>
        <w:t>10 января 2025 г. № 3</w:t>
      </w:r>
      <w:r w:rsidR="008E5BF9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BF9" w:rsidRPr="00047E78" w:rsidRDefault="00C07035" w:rsidP="00F10CCB">
      <w:pPr>
        <w:pStyle w:val="Standard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</w:t>
      </w:r>
    </w:p>
    <w:p w:rsidR="00C07035" w:rsidRPr="00047E78" w:rsidRDefault="00C07035" w:rsidP="00047E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09.004 Специалист в сфере предупреждения коррупционных правонарушений, </w:t>
      </w:r>
      <w:bookmarkStart w:id="10" w:name="_Hlk187833836"/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</w:t>
      </w:r>
      <w:bookmarkEnd w:id="10"/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08.08.2022 № 472н</w:t>
      </w:r>
      <w:r w:rsidR="00F10C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7035" w:rsidRPr="00047E78" w:rsidRDefault="00C07035" w:rsidP="00047E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12.017 Специалист по обеспечению антитеррористической защищенности объекта (территории)</w:t>
      </w:r>
      <w:r w:rsidR="00F63DDC" w:rsidRPr="00047E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приказом Министерства труда и социальной защиты Российской Федерации от 27.04.2023 № 374н</w:t>
      </w:r>
      <w:r w:rsidR="00F10C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3DDC" w:rsidRPr="00047E78" w:rsidRDefault="00F63DDC" w:rsidP="00047E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>12.018 Специалист ведомственной охраны объектов нефтегазовой отрасли, утвержден приказом Министерства труда и социальной защиты Российской Федерации от</w:t>
      </w:r>
      <w:r w:rsidRPr="00047E78">
        <w:rPr>
          <w:rFonts w:ascii="Times New Roman" w:hAnsi="Times New Roman"/>
          <w:sz w:val="28"/>
          <w:szCs w:val="28"/>
        </w:rPr>
        <w:t xml:space="preserve"> 14.03.2023 № 143н.</w:t>
      </w:r>
    </w:p>
    <w:p w:rsidR="00C07035" w:rsidRPr="00F50CA3" w:rsidRDefault="00F63DDC" w:rsidP="00047E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08.021 Специалист по финансовому мониторингу (в сфере противодействия легализации доходов, полученных преступным путем, и финансированию терроризма), утвержден приказом Министерства труда и социальной защиты Российской Федерации </w:t>
      </w:r>
      <w:r w:rsidRPr="00047E78">
        <w:rPr>
          <w:rFonts w:ascii="Times New Roman" w:hAnsi="Times New Roman"/>
          <w:sz w:val="28"/>
          <w:szCs w:val="28"/>
        </w:rPr>
        <w:t>от 24 июля 2015 г. N 512н)</w:t>
      </w:r>
      <w:r w:rsidR="00047E78" w:rsidRPr="00047E78">
        <w:rPr>
          <w:rFonts w:ascii="Times New Roman" w:hAnsi="Times New Roman"/>
          <w:sz w:val="28"/>
          <w:szCs w:val="28"/>
        </w:rPr>
        <w:t>.</w:t>
      </w:r>
    </w:p>
    <w:p w:rsidR="00F50CA3" w:rsidRPr="00F50CA3" w:rsidRDefault="00F50CA3" w:rsidP="00F50C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CA3">
        <w:rPr>
          <w:rFonts w:ascii="Times New Roman" w:eastAsia="Times New Roman" w:hAnsi="Times New Roman"/>
          <w:sz w:val="28"/>
          <w:szCs w:val="28"/>
          <w:lang w:eastAsia="ru-RU"/>
        </w:rPr>
        <w:t>17.071 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50CA3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 от 14 сентября 2022 г. №526н.</w:t>
      </w:r>
    </w:p>
    <w:p w:rsidR="00C07035" w:rsidRPr="00DF5B7A" w:rsidRDefault="00DF5B7A" w:rsidP="00DF5B7A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5B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ЕКТС</w:t>
      </w:r>
    </w:p>
    <w:p w:rsidR="00DF5B7A" w:rsidRPr="00F50CA3" w:rsidRDefault="00DF5B7A" w:rsidP="00DF5B7A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aps/>
          <w:color w:val="414141"/>
          <w:kern w:val="36"/>
          <w:sz w:val="28"/>
          <w:szCs w:val="28"/>
          <w:lang w:eastAsia="ru-RU"/>
        </w:rPr>
      </w:pPr>
      <w:r w:rsidRPr="00DF5B7A">
        <w:rPr>
          <w:rFonts w:ascii="Times New Roman" w:eastAsia="Times New Roman" w:hAnsi="Times New Roman"/>
          <w:color w:val="414141"/>
          <w:kern w:val="36"/>
          <w:sz w:val="28"/>
          <w:szCs w:val="28"/>
          <w:lang w:eastAsia="ru-RU"/>
        </w:rPr>
        <w:t>Приказ федеральной службы войск национальной гвардии Российской Федерации от 11.10.2017 № 431</w:t>
      </w:r>
      <w:r w:rsidRPr="00DF5B7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квалификационных требований к стажу службы в войсках национальной гвардии Российской Федерации или стажу (опыту) работы по специальности, профессиональным знаниям и навыкам для лиц, проходящих службу в войсках национальной гвардии Российской Федерации и имеющих специальные звания полиции, замещающих должности рядового состава. младшего. среднего и старшего начальствующего состава войск национальной гвардии Российской Федерации. и квалификационных требований к уровню физической подготовки для должностей рядового состава. младшего. среднего и старшего начальствующего состава, замещаемых лицами, проходящими службу в войсках национальной гвардии Российской Федерации и имеющими специальные звания полиции».</w:t>
      </w:r>
    </w:p>
    <w:p w:rsidR="00F50CA3" w:rsidRPr="00DF5B7A" w:rsidRDefault="00F50CA3" w:rsidP="00F50CA3">
      <w:pPr>
        <w:pStyle w:val="a3"/>
        <w:shd w:val="clear" w:color="auto" w:fill="FFFFFF"/>
        <w:spacing w:after="0" w:line="360" w:lineRule="auto"/>
        <w:ind w:left="709"/>
        <w:jc w:val="both"/>
        <w:outlineLvl w:val="0"/>
        <w:rPr>
          <w:rFonts w:ascii="Times New Roman" w:eastAsia="Times New Roman" w:hAnsi="Times New Roman"/>
          <w:b/>
          <w:bCs/>
          <w:caps/>
          <w:color w:val="414141"/>
          <w:kern w:val="36"/>
          <w:sz w:val="28"/>
          <w:szCs w:val="28"/>
          <w:lang w:eastAsia="ru-RU"/>
        </w:rPr>
      </w:pPr>
    </w:p>
    <w:p w:rsidR="008E5BF9" w:rsidRPr="00DF5B7A" w:rsidRDefault="00DF5B7A" w:rsidP="00DF5B7A">
      <w:pPr>
        <w:pStyle w:val="Standard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DF5B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Законодательные акты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03.07.2016 № 226-ФЗ «О войсках национальной гвардии Российской Федерации».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13.12.1996 N 150-ФЗ (ред. от 25.12.2023) «Об оружии».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 Президента Российской Федерации от 30.09.2016 № 510 «О Федеральной службе войск национальной гвардии Российской Федерации».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12 июня 2008 г. № 449 «О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31 декабря 2009 г. № 1148 «О порядке хранения наркотических средств, психотропных веществ и их прекурсоров»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 февраля 2011 г. № 42 «Об утверждении правил охраны аэропортов и объектов их инфраструктуры»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5 мая 2012 г. № 459 «Об утверждении Положения об исходных данных для проведения категорирования объекта топливно-энергетического комплекса, порядке его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и критериях категорирования»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25 декабря 2013 г. № 1244 «Об антитеррористической защищенности объектов (территорий)»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паспорта безопасности таких мест и объектов (территорий)»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6 декабря 2016 г. № 1303 «О порядке определения тарифов на оказываемые войсками национальной гвардии Российской Федерации услуги по охране имущества и объектов граждан и организаций, а также на иные услуги, связанные с обеспечением охраны имущества, и признании утратившими силу некоторых актов Правительства Российской Федерации»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Правительства Российской Федерации от 15.05.2017 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928-р «Перечень объектов, подлежащих обязательной охране войсками национальной гвардии Российской Федерации».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2018 г. № 669 «Об утверждении Правил охраны имущества физических и юридических лиц по договорам войсками национальной гвардии».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 2016 г. №№ 201-284, утверждающие уставы ФГКУ УВО (ОВО) войск национальной гвардии по субъектам Российской Федерации;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2016 г. № 286 «О полномочиях должностных лиц войск национальной гвардии Российской Федерации по составлению протоколов об административных правонарушениях и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административному задержанию»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ноября 2016 г. № 368 «Об утверждении Положения Центра специального назначения вневедомственной охраны Федеральной службы войск национальной гвардии Российской Федерации»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2016 г. № 379 «Об утверждении Положения Главного управления вневедомственной охраны Федеральной службы войск национальной гвардии Российской Федерации»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1" w:name="_Hlk188006715"/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bookmarkEnd w:id="11"/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 06.06.2017 № 158 «Об утверждении Методики установления тарифов на оказываемые войсками национальной гвардии Российской Федерации услуги по охране имущества и объектов граждан и организаций, а также на иные услуги, связанные с обеспечением охраны имущества на договорной основе».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ФСВНГ РФ от 28.09.2018 № 429 «О возложении функций по профилактике коррупционных и иных правонарушений в войсках национальной гвардии Российской Федерации».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ФСВНГ РФ от 06.10.2016 № 286 «О полномочиях должностных лиц войск национальной гвардии Российской Федерации по составлению протоколов об административных правонарушениях и административному задержанию».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ФСВНГ РФ от 21.09.2018 № 420 «Об утверждении Наставления по организации службы строевых подразделений вневедомственной охраны войск национальной гвардии Российской Федерации».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ФСВНГ РФ от 09.06.2017 № 170 «Об утверждении Инструкции о порядке рассмотрения обращений граждан и организаций в войсках национальной гвардии Российской Федерации».</w:t>
      </w:r>
    </w:p>
    <w:p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МВД России №659, МЧС России № 717, Министра обороны России № 473, Минфина России № 208н, Минюста России № 209, Минтранса России № 385, СВР России № 63, ФСБ России № 429, ФСО России № 185, Росгвардии № 376, ГУСП № 145, Генпрокуратуры России № 502, СК России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94 от 23.09.2020 (ред. от 19.10.2022) «Об утверждении Порядка формирования направляемой в органы внутренних дел дактилоскопической информации» (Зарегистрировано в Минюсте России 24.09.2020 № 60016).</w:t>
      </w:r>
    </w:p>
    <w:p w:rsidR="00E01315" w:rsidRDefault="00E01315" w:rsidP="00047E78">
      <w:pPr>
        <w:pStyle w:val="Standard"/>
        <w:keepNext/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47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Перечень профессиональных задач специалиста по компетенции «Росгвардеец»о</w:t>
      </w:r>
      <w:r w:rsidRPr="00047E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Pr="00047E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ределяется профессиональной областью специалиста и базируется на требованиях государства</w:t>
      </w:r>
      <w:r w:rsidRPr="00047E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:rsidR="00FA59AC" w:rsidRPr="00047E78" w:rsidRDefault="00FA59AC" w:rsidP="00FA59AC">
      <w:pPr>
        <w:pStyle w:val="ac"/>
        <w:rPr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13"/>
        <w:gridCol w:w="8557"/>
      </w:tblGrid>
      <w:tr w:rsidR="00047E78" w:rsidRPr="00047E78" w:rsidTr="003A08F7">
        <w:tc>
          <w:tcPr>
            <w:tcW w:w="101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315" w:rsidRPr="00047E78" w:rsidRDefault="00E01315" w:rsidP="003A08F7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b/>
                <w:color w:val="auto"/>
              </w:rPr>
              <w:t>№</w:t>
            </w:r>
          </w:p>
          <w:p w:rsidR="00E01315" w:rsidRPr="00047E78" w:rsidRDefault="00E01315" w:rsidP="003A08F7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8614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315" w:rsidRPr="00047E78" w:rsidRDefault="00E01315" w:rsidP="003A08F7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b/>
                <w:color w:val="auto"/>
              </w:rPr>
              <w:t>Виды деятельности/трудовые функции</w:t>
            </w:r>
          </w:p>
        </w:tc>
      </w:tr>
      <w:tr w:rsidR="00047E78" w:rsidRPr="00047E78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Участие в охране общественного порядка, обеспечении общественной безопасности (патрулирование, обеспечение порядка при проведении массовых мероприятий)</w:t>
            </w:r>
          </w:p>
        </w:tc>
      </w:tr>
      <w:tr w:rsidR="00047E78" w:rsidRPr="00047E78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Охрана объектов, специальных грузов, сооружений на коммуникациях в соответствии с перечнями, утвержденными Правительством Российской Федерации (обеспечение контрольно-пропускного режима, досмотр, сопровождение грузов, работа с СКУД и т.д.)</w:t>
            </w:r>
          </w:p>
        </w:tc>
      </w:tr>
      <w:tr w:rsidR="00047E78" w:rsidRPr="00047E78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Участие в борьбе с терроризмом и экстремизмом (обеспечение технической защищенности охраняемых объектов от террористических угроз, действия при террористической угрозе)</w:t>
            </w:r>
          </w:p>
        </w:tc>
      </w:tr>
      <w:tr w:rsidR="00047E78" w:rsidRPr="00047E78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Участие в обеспечении режимов чрезвычайного положения, военного положения, правового режима контртеррористической операции (проверка документов, осуществление личного досмотра и досмотра транспортных средств)</w:t>
            </w:r>
          </w:p>
        </w:tc>
      </w:tr>
      <w:tr w:rsidR="00047E78" w:rsidRPr="00047E78" w:rsidTr="00047E78">
        <w:trPr>
          <w:trHeight w:val="434"/>
        </w:trPr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Участие в территориальной обороне Российской Федерации (контроль передачи и применения оружия и боеприпасов добровольцами территориальной обороны, работа саперов)</w:t>
            </w:r>
          </w:p>
        </w:tc>
      </w:tr>
      <w:tr w:rsidR="00047E78" w:rsidRPr="00047E78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Федеральный государственный контроль (надзор) за соблюдением законодательства Российской Федерации в области оборота оружия и в области частной охранной и частной детективной деятельности, а также за (осуществление проверок хранения, ношения и использования гражданского оружия, составление протоколов, предписаний)</w:t>
            </w:r>
          </w:p>
        </w:tc>
      </w:tr>
      <w:tr w:rsidR="00047E78" w:rsidRPr="00047E78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Охрана особо важных и режимных объектов, объектов, подлежащих обязательной охране войсками национальной гвардии (действия сотрудников ГБР ОВО при получении сигнала тревоги с охраняемого объекта, по прибытии на охраняемый объект и обнаружении нарушения периметра)</w:t>
            </w:r>
          </w:p>
        </w:tc>
      </w:tr>
      <w:tr w:rsidR="00047E78" w:rsidRPr="00047E78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Осуществлять предупреждение преступлений и иных правонарушений на основе использования технических средств (использование БПЛА)</w:t>
            </w:r>
          </w:p>
        </w:tc>
      </w:tr>
      <w:tr w:rsidR="00047E78" w:rsidRPr="00047E78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Осуществлять свою профессиональную деятельность во взаимодействии с сотрудниками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 (действия сотрудников ОВО на охраняемых объектах при террористической угрозе, захватах заложников, обнаружении подозрительных предметов, ВУ)</w:t>
            </w:r>
          </w:p>
        </w:tc>
      </w:tr>
      <w:tr w:rsidR="00047E78" w:rsidRPr="00047E78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 (распределение ролей и функционирование в составе ГБР ОВО)</w:t>
            </w:r>
          </w:p>
        </w:tc>
      </w:tr>
    </w:tbl>
    <w:p w:rsidR="001B15DE" w:rsidRPr="001B15DE" w:rsidRDefault="001B15DE" w:rsidP="00047E78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A59AC">
      <w:footerReference w:type="default" r:id="rId8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B1" w:rsidRDefault="00C47EB1" w:rsidP="00A130B3">
      <w:pPr>
        <w:spacing w:after="0" w:line="240" w:lineRule="auto"/>
      </w:pPr>
      <w:r>
        <w:separator/>
      </w:r>
    </w:p>
  </w:endnote>
  <w:endnote w:type="continuationSeparator" w:id="1">
    <w:p w:rsidR="00C47EB1" w:rsidRDefault="00C47EB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8E5BF9" w:rsidRDefault="00E97D39" w:rsidP="008E5BF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B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8E5B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5B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D5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E5B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B1" w:rsidRDefault="00C47EB1" w:rsidP="00A130B3">
      <w:pPr>
        <w:spacing w:after="0" w:line="240" w:lineRule="auto"/>
      </w:pPr>
      <w:r>
        <w:separator/>
      </w:r>
    </w:p>
  </w:footnote>
  <w:footnote w:type="continuationSeparator" w:id="1">
    <w:p w:rsidR="00C47EB1" w:rsidRDefault="00C47EB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45B1487"/>
    <w:multiLevelType w:val="hybridMultilevel"/>
    <w:tmpl w:val="5600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656C0"/>
    <w:multiLevelType w:val="hybridMultilevel"/>
    <w:tmpl w:val="A180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1725E"/>
    <w:multiLevelType w:val="hybridMultilevel"/>
    <w:tmpl w:val="9C70DB4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F0C65"/>
    <w:multiLevelType w:val="hybridMultilevel"/>
    <w:tmpl w:val="85F80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427543"/>
    <w:multiLevelType w:val="hybridMultilevel"/>
    <w:tmpl w:val="4F1E9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4B4C79"/>
    <w:multiLevelType w:val="hybridMultilevel"/>
    <w:tmpl w:val="E3E0B5F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B2AAE"/>
    <w:multiLevelType w:val="hybridMultilevel"/>
    <w:tmpl w:val="7F9858D8"/>
    <w:lvl w:ilvl="0" w:tplc="4E8EED8A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E2F8B"/>
    <w:multiLevelType w:val="hybridMultilevel"/>
    <w:tmpl w:val="2C565B9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47E78"/>
    <w:rsid w:val="00054085"/>
    <w:rsid w:val="000D27BC"/>
    <w:rsid w:val="000E6F45"/>
    <w:rsid w:val="001262E4"/>
    <w:rsid w:val="001B15DE"/>
    <w:rsid w:val="002D5D56"/>
    <w:rsid w:val="003327A6"/>
    <w:rsid w:val="00397DA7"/>
    <w:rsid w:val="003A08F7"/>
    <w:rsid w:val="003D0CC1"/>
    <w:rsid w:val="00425FBC"/>
    <w:rsid w:val="004440F6"/>
    <w:rsid w:val="004F5C21"/>
    <w:rsid w:val="00532AD0"/>
    <w:rsid w:val="00575DAA"/>
    <w:rsid w:val="005911D4"/>
    <w:rsid w:val="00596E5D"/>
    <w:rsid w:val="00716F94"/>
    <w:rsid w:val="00784A64"/>
    <w:rsid w:val="007E0C3F"/>
    <w:rsid w:val="008504D1"/>
    <w:rsid w:val="008E5BF9"/>
    <w:rsid w:val="00912BE2"/>
    <w:rsid w:val="009C4B59"/>
    <w:rsid w:val="009F616C"/>
    <w:rsid w:val="00A130B3"/>
    <w:rsid w:val="00AA1894"/>
    <w:rsid w:val="00AB059B"/>
    <w:rsid w:val="00B635EC"/>
    <w:rsid w:val="00B96387"/>
    <w:rsid w:val="00C07035"/>
    <w:rsid w:val="00C31FCD"/>
    <w:rsid w:val="00C47EB1"/>
    <w:rsid w:val="00D25700"/>
    <w:rsid w:val="00DF5B7A"/>
    <w:rsid w:val="00E01315"/>
    <w:rsid w:val="00E110E4"/>
    <w:rsid w:val="00E75D31"/>
    <w:rsid w:val="00E97D39"/>
    <w:rsid w:val="00F10CCB"/>
    <w:rsid w:val="00F50CA3"/>
    <w:rsid w:val="00F63DDC"/>
    <w:rsid w:val="00F65907"/>
    <w:rsid w:val="00FA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0131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FA59A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D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5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484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95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84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8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1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78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2</cp:revision>
  <dcterms:created xsi:type="dcterms:W3CDTF">2025-04-04T18:38:00Z</dcterms:created>
  <dcterms:modified xsi:type="dcterms:W3CDTF">2025-04-04T18:38:00Z</dcterms:modified>
</cp:coreProperties>
</file>