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9369C" w:rsidRDefault="0039369C" w:rsidP="002F27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2F277E" w:rsidTr="00F30342">
        <w:tc>
          <w:tcPr>
            <w:tcW w:w="5419" w:type="dxa"/>
          </w:tcPr>
          <w:p w:rsidR="002F277E" w:rsidRDefault="002F277E" w:rsidP="002F277E">
            <w:pPr>
              <w:pStyle w:val="aa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716D1CB5" wp14:editId="01F32D04">
                  <wp:extent cx="3304380" cy="1286510"/>
                  <wp:effectExtent l="0" t="0" r="0" b="8890"/>
                  <wp:docPr id="1" name="Рисунок 1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екст, Шрифт, логотип, Графика&#10;&#10;Автоматически созданное описание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2F277E" w:rsidRDefault="002F277E" w:rsidP="002F277E">
            <w:pPr>
              <w:ind w:left="290"/>
              <w:jc w:val="center"/>
              <w:rPr>
                <w:sz w:val="30"/>
              </w:rPr>
            </w:pPr>
            <w:r>
              <w:rPr>
                <w:noProof/>
                <w:sz w:val="30"/>
              </w:rPr>
              <w:drawing>
                <wp:anchor distT="0" distB="0" distL="114300" distR="114300" simplePos="0" relativeHeight="251659264" behindDoc="1" locked="0" layoutInCell="1" allowOverlap="1" wp14:anchorId="69129D3C" wp14:editId="0A26FC2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308799</wp:posOffset>
                  </wp:positionV>
                  <wp:extent cx="2393092" cy="598273"/>
                  <wp:effectExtent l="0" t="0" r="0" b="0"/>
                  <wp:wrapTight wrapText="bothSides">
                    <wp:wrapPolygon edited="0">
                      <wp:start x="0" y="0"/>
                      <wp:lineTo x="0" y="5503"/>
                      <wp:lineTo x="10777" y="7338"/>
                      <wp:lineTo x="0" y="7338"/>
                      <wp:lineTo x="0" y="13299"/>
                      <wp:lineTo x="10777" y="14675"/>
                      <wp:lineTo x="0" y="17427"/>
                      <wp:lineTo x="0" y="20178"/>
                      <wp:lineTo x="229" y="21096"/>
                      <wp:lineTo x="21439" y="21096"/>
                      <wp:lineTo x="21439" y="16510"/>
                      <wp:lineTo x="10777" y="14675"/>
                      <wp:lineTo x="21439" y="13299"/>
                      <wp:lineTo x="21439" y="7338"/>
                      <wp:lineTo x="10777" y="7338"/>
                      <wp:lineTo x="21439" y="5503"/>
                      <wp:lineTo x="21439" y="0"/>
                      <wp:lineTo x="0" y="0"/>
                    </wp:wrapPolygon>
                  </wp:wrapTight>
                  <wp:docPr id="1143777714" name="Рисунок 1" descr="Изображение выглядит как Шрифт, текст, снимок экрана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777714" name="Рисунок 1" descr="Изображение выглядит как Шрифт, текст, снимок экрана, Графика&#10;&#10;Автоматически созданное описание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092" cy="59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9369C" w:rsidRDefault="0039369C" w:rsidP="002F277E">
      <w:pPr>
        <w:spacing w:after="0" w:line="240" w:lineRule="auto"/>
        <w:rPr>
          <w:sz w:val="28"/>
          <w:szCs w:val="28"/>
        </w:rPr>
      </w:pPr>
    </w:p>
    <w:p w:rsidR="0039369C" w:rsidRDefault="0039369C" w:rsidP="002F277E">
      <w:pPr>
        <w:spacing w:after="0" w:line="240" w:lineRule="auto"/>
        <w:rPr>
          <w:sz w:val="28"/>
          <w:szCs w:val="28"/>
        </w:rPr>
      </w:pPr>
    </w:p>
    <w:p w:rsidR="0039369C" w:rsidRDefault="0039369C" w:rsidP="002F277E">
      <w:pPr>
        <w:spacing w:after="0" w:line="240" w:lineRule="auto"/>
        <w:rPr>
          <w:sz w:val="28"/>
          <w:szCs w:val="28"/>
        </w:rPr>
      </w:pPr>
    </w:p>
    <w:p w:rsidR="0039369C" w:rsidRDefault="0039369C" w:rsidP="002F277E">
      <w:pPr>
        <w:spacing w:after="0" w:line="240" w:lineRule="auto"/>
        <w:rPr>
          <w:sz w:val="28"/>
          <w:szCs w:val="28"/>
        </w:rPr>
      </w:pPr>
    </w:p>
    <w:p w:rsidR="0039369C" w:rsidRDefault="0039369C" w:rsidP="002F277E">
      <w:pPr>
        <w:spacing w:after="0" w:line="240" w:lineRule="auto"/>
        <w:rPr>
          <w:sz w:val="28"/>
          <w:szCs w:val="28"/>
        </w:rPr>
      </w:pPr>
    </w:p>
    <w:p w:rsidR="0039369C" w:rsidRDefault="00D70386" w:rsidP="002F277E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>ОПИСАНИЕ КОМПЕТЕНЦИИ</w:t>
      </w:r>
    </w:p>
    <w:p w:rsidR="0039369C" w:rsidRDefault="00D70386" w:rsidP="002F277E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>«Исследование новых веществ и материалов»</w:t>
      </w:r>
    </w:p>
    <w:p w:rsidR="0039369C" w:rsidRDefault="0039369C" w:rsidP="002F27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369C" w:rsidRDefault="0039369C" w:rsidP="002F27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369C" w:rsidRDefault="0039369C" w:rsidP="002F2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369C" w:rsidRDefault="0039369C" w:rsidP="002F2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369C" w:rsidRDefault="0039369C" w:rsidP="002F27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369C" w:rsidRDefault="0039369C" w:rsidP="002F27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369C" w:rsidRDefault="0039369C" w:rsidP="002F27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369C" w:rsidRDefault="0039369C" w:rsidP="002F27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9369C" w:rsidRDefault="0039369C" w:rsidP="002F27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369C" w:rsidRDefault="0039369C" w:rsidP="002F27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369C" w:rsidRDefault="0039369C" w:rsidP="002F27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369C" w:rsidRDefault="00D70386" w:rsidP="002F27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  <w:r>
        <w:br w:type="page"/>
      </w:r>
    </w:p>
    <w:p w:rsidR="0039369C" w:rsidRDefault="00D70386" w:rsidP="002F277E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Наименование компетенции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Исследование новых веществ и материалов</w:t>
      </w:r>
    </w:p>
    <w:p w:rsidR="0039369C" w:rsidRDefault="0039369C" w:rsidP="002F277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369C" w:rsidRDefault="00D70386" w:rsidP="002F277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компетенции:</w:t>
      </w:r>
    </w:p>
    <w:p w:rsidR="0039369C" w:rsidRDefault="00D70386" w:rsidP="002F277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исследования и разработки новых веществ и  материалов применяются различные методы. Одним из распространенных методов является компьютерное моделирование и симуляция, позволяющие предсказать свойс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тва материалов на основе их состава и структуры. Другой метод, широко используемый в исследовании новых сплавов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металлографический анализ, который позволяет изучить микроструктуру материала и выявить взаимосвязи между его составом и свойствами. Также проводятся испытания образцов на механические свойства, такие как твердость, прочность, пластичность и усталостная прочность, с помощью стандартных методов испытаний.</w:t>
      </w:r>
    </w:p>
    <w:p w:rsidR="0039369C" w:rsidRDefault="002F277E" w:rsidP="002F277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70386">
        <w:rPr>
          <w:rFonts w:ascii="Times New Roman" w:eastAsia="Times New Roman" w:hAnsi="Times New Roman" w:cs="Times New Roman"/>
          <w:sz w:val="28"/>
          <w:szCs w:val="28"/>
        </w:rPr>
        <w:t xml:space="preserve">Исследователи также применяют спектроскопические методы, такие как рентгеновская </w:t>
      </w:r>
      <w:proofErr w:type="spellStart"/>
      <w:r w:rsidR="00D70386">
        <w:rPr>
          <w:rFonts w:ascii="Times New Roman" w:eastAsia="Times New Roman" w:hAnsi="Times New Roman" w:cs="Times New Roman"/>
          <w:sz w:val="28"/>
          <w:szCs w:val="28"/>
        </w:rPr>
        <w:t>дифрактометрия</w:t>
      </w:r>
      <w:proofErr w:type="spellEnd"/>
      <w:r w:rsidR="00D70386">
        <w:rPr>
          <w:rFonts w:ascii="Times New Roman" w:eastAsia="Times New Roman" w:hAnsi="Times New Roman" w:cs="Times New Roman"/>
          <w:sz w:val="28"/>
          <w:szCs w:val="28"/>
        </w:rPr>
        <w:t xml:space="preserve"> и спектральный анализ, чтобы изучить структуру и состав сплавов на молекулярном и атомном уровнях. Это позволяет определить присутствие различных фаз, химических элементов и дефектов в сплаве.</w:t>
      </w:r>
    </w:p>
    <w:p w:rsidR="0039369C" w:rsidRDefault="002F277E" w:rsidP="002F277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70386">
        <w:rPr>
          <w:rFonts w:ascii="Times New Roman" w:eastAsia="Times New Roman" w:hAnsi="Times New Roman" w:cs="Times New Roman"/>
          <w:sz w:val="28"/>
          <w:szCs w:val="28"/>
        </w:rPr>
        <w:t>Развитие электронной микроскопии в 20 веке предопределило появление новых веществ и материалов с уникальными свойствами. Именно методы электронной микроскопии позволяют выявлять особенности материала на наноразмерном уровне, которые делают их свойства уникальными.</w:t>
      </w:r>
    </w:p>
    <w:p w:rsidR="0039369C" w:rsidRDefault="002F277E" w:rsidP="002F277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70386">
        <w:rPr>
          <w:rFonts w:ascii="Times New Roman" w:eastAsia="Times New Roman" w:hAnsi="Times New Roman" w:cs="Times New Roman"/>
          <w:sz w:val="28"/>
          <w:szCs w:val="28"/>
        </w:rPr>
        <w:t>Выбор конкретных методов исследования зависит от целей и требований исследования. Важно соблюдать стандартные процедуры и учесть возможные систематические ошибки, чтобы обеспечить достоверность результатов исследования.</w:t>
      </w:r>
    </w:p>
    <w:p w:rsidR="00D70386" w:rsidRDefault="00D70386" w:rsidP="002F277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0386" w:rsidRDefault="00D70386" w:rsidP="00D70386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Ключевые навыки специалиста</w:t>
      </w:r>
    </w:p>
    <w:p w:rsidR="0039369C" w:rsidRDefault="002F277E" w:rsidP="002F277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70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Специалист по </w:t>
      </w:r>
      <w:r w:rsidR="00D70386">
        <w:rPr>
          <w:rFonts w:ascii="Times New Roman" w:eastAsia="Times New Roman" w:hAnsi="Times New Roman" w:cs="Times New Roman"/>
          <w:sz w:val="28"/>
          <w:szCs w:val="28"/>
        </w:rPr>
        <w:t>исследованию новых веществ и материалов</w:t>
      </w:r>
      <w:r w:rsidR="00D70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0386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="00D70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 профессионал высокого класса, который обладает навыками и компетенциями для </w:t>
      </w:r>
      <w:r w:rsidR="00D70386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="00D70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0386">
        <w:rPr>
          <w:rFonts w:ascii="Times New Roman" w:eastAsia="Times New Roman" w:hAnsi="Times New Roman" w:cs="Times New Roman"/>
          <w:sz w:val="28"/>
          <w:szCs w:val="28"/>
        </w:rPr>
        <w:t>новых материалов</w:t>
      </w:r>
      <w:r w:rsidR="00D70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умеет совмещать технологии </w:t>
      </w:r>
      <w:r w:rsidR="00D70386">
        <w:rPr>
          <w:rFonts w:ascii="Times New Roman" w:eastAsia="Times New Roman" w:hAnsi="Times New Roman" w:cs="Times New Roman"/>
          <w:sz w:val="28"/>
          <w:szCs w:val="28"/>
        </w:rPr>
        <w:t>компьютерного моделирования</w:t>
      </w:r>
      <w:r w:rsidR="00D70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D70386">
        <w:rPr>
          <w:rFonts w:ascii="Times New Roman" w:eastAsia="Times New Roman" w:hAnsi="Times New Roman" w:cs="Times New Roman"/>
          <w:sz w:val="28"/>
          <w:szCs w:val="28"/>
        </w:rPr>
        <w:t xml:space="preserve">оптических и спектральных методов </w:t>
      </w:r>
      <w:r w:rsidR="00D703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анализа данных. </w:t>
      </w:r>
    </w:p>
    <w:p w:rsidR="0039369C" w:rsidRDefault="00D70386" w:rsidP="002F277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пециалисты данного направления обладают широким перечнем навыков и умений: </w:t>
      </w:r>
    </w:p>
    <w:p w:rsidR="0039369C" w:rsidRDefault="00D70386" w:rsidP="002F277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компьютерных моделей и математических алгоритмов для предсказания свойств и поведения сплавов.</w:t>
      </w:r>
    </w:p>
    <w:p w:rsidR="0039369C" w:rsidRDefault="00D70386" w:rsidP="002F277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Исследование микроструктуры сплавов с помощью оптического или электронного микроскопа, анализ зерновой структуры и фазового состава.</w:t>
      </w:r>
    </w:p>
    <w:p w:rsidR="0039369C" w:rsidRDefault="00D70386" w:rsidP="002F277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Измерение механических свойств сплавов, таких как прочность, твердость, пластичность, усталостная стойкость и другие.</w:t>
      </w:r>
    </w:p>
    <w:p w:rsidR="0039369C" w:rsidRDefault="00D70386" w:rsidP="002F277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Исследование поведения сплавов при изменении температуры, включая термическую стабильность, теплоемкость и термическую расширяемость.</w:t>
      </w:r>
    </w:p>
    <w:p w:rsidR="0039369C" w:rsidRDefault="00D70386" w:rsidP="002F277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спектров электромагнитного излучения для определения химического состава и структуры сплавов.</w:t>
      </w:r>
    </w:p>
    <w:p w:rsidR="0039369C" w:rsidRDefault="00D70386" w:rsidP="002F277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кристаллической структуры и параметров решетки сплавов с использованием рентгеновского излучения.</w:t>
      </w:r>
    </w:p>
    <w:p w:rsidR="0039369C" w:rsidRDefault="0039369C" w:rsidP="002F277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369C" w:rsidRDefault="00D70386" w:rsidP="002F277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 и технологические решения</w:t>
      </w:r>
    </w:p>
    <w:p w:rsidR="0039369C" w:rsidRDefault="002F277E" w:rsidP="002F277E">
      <w:pPr>
        <w:shd w:val="clear" w:color="auto" w:fill="FFFFFF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</w:r>
      <w:r w:rsidR="00D70386">
        <w:rPr>
          <w:rFonts w:ascii="Times New Roman" w:eastAsia="Times New Roman" w:hAnsi="Times New Roman" w:cs="Times New Roman"/>
          <w:color w:val="333333"/>
          <w:sz w:val="28"/>
          <w:szCs w:val="28"/>
        </w:rPr>
        <w:t>Конкурсант выполняет ряд важных функций, связанных с исследованием, разработкой и тестированием новых материалов. Вот основные задачи, которые входят в его компетенцию:</w:t>
      </w:r>
    </w:p>
    <w:p w:rsidR="0039369C" w:rsidRPr="002F277E" w:rsidRDefault="00D70386" w:rsidP="002F277E">
      <w:pPr>
        <w:numPr>
          <w:ilvl w:val="0"/>
          <w:numId w:val="7"/>
        </w:numPr>
        <w:shd w:val="clear" w:color="auto" w:fill="FFFFFF"/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277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Исследование и анализ:</w:t>
      </w:r>
      <w:r w:rsidRPr="002F27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Изучение существующих металлических сплавов, их свойств и областей применения для выявления потребностей в новых материалах с улучшенными характеристиками.</w:t>
      </w:r>
    </w:p>
    <w:p w:rsidR="0039369C" w:rsidRPr="002F277E" w:rsidRDefault="00D70386" w:rsidP="002F277E">
      <w:pPr>
        <w:numPr>
          <w:ilvl w:val="0"/>
          <w:numId w:val="7"/>
        </w:numPr>
        <w:shd w:val="clear" w:color="auto" w:fill="FFFFFF"/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277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Разработка новых материалов:</w:t>
      </w:r>
      <w:r w:rsidRPr="002F27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Синтез новых сплавов с использованием знаний в области </w:t>
      </w:r>
      <w:proofErr w:type="gramStart"/>
      <w:r w:rsidRPr="002F27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физико-химии</w:t>
      </w:r>
      <w:proofErr w:type="gramEnd"/>
      <w:r w:rsidRPr="002F27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материалов, химической технологии, металлургии, материаловедения для достижения желаемых свойств и характеристик.</w:t>
      </w:r>
    </w:p>
    <w:p w:rsidR="0039369C" w:rsidRPr="002F277E" w:rsidRDefault="00D70386" w:rsidP="002F277E">
      <w:pPr>
        <w:numPr>
          <w:ilvl w:val="0"/>
          <w:numId w:val="7"/>
        </w:numPr>
        <w:shd w:val="clear" w:color="auto" w:fill="FFFFFF"/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277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Лабораторные испытания:</w:t>
      </w:r>
      <w:r w:rsidRPr="002F27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Проведение экспериментов для определения физических, химических и механических свойств разработанных сплавов, включая прочность, коррозионную стойкость, термическую устойчивость и другие критические параметры.</w:t>
      </w:r>
    </w:p>
    <w:p w:rsidR="0039369C" w:rsidRPr="002F277E" w:rsidRDefault="00D70386" w:rsidP="002F277E">
      <w:pPr>
        <w:numPr>
          <w:ilvl w:val="0"/>
          <w:numId w:val="7"/>
        </w:numPr>
        <w:shd w:val="clear" w:color="auto" w:fill="FFFFFF"/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277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Оптимизация состава материалов:</w:t>
      </w:r>
      <w:r w:rsidRPr="002F27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Корректировка химического состава и технологических параметров производства сплавов для достижения оптимальных свойств.</w:t>
      </w:r>
    </w:p>
    <w:p w:rsidR="0039369C" w:rsidRPr="002F277E" w:rsidRDefault="00D70386" w:rsidP="002F277E">
      <w:pPr>
        <w:numPr>
          <w:ilvl w:val="0"/>
          <w:numId w:val="7"/>
        </w:numPr>
        <w:shd w:val="clear" w:color="auto" w:fill="FFFFFF"/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F277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Моделирование и компьютерное проектирование:</w:t>
      </w:r>
      <w:r w:rsidRPr="002F277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Использование компьютерного моделирования для предсказания свойств и поведения сплавов в различных условиях эксплуатации.</w:t>
      </w:r>
    </w:p>
    <w:p w:rsidR="0039369C" w:rsidRDefault="00D70386" w:rsidP="002F277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Описанные задачи применимы в различных отраслях экономики: агросектор, сельское хозяйство, логистическая отрасль, нефтегазовый сектор, строительная отрасль, туристическая, коммунальное хозяйство, горнодобывающие предприятия, промышленные и производственные предприятия.</w:t>
      </w:r>
    </w:p>
    <w:p w:rsidR="0039369C" w:rsidRDefault="0039369C" w:rsidP="002F277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369C" w:rsidRDefault="00D70386" w:rsidP="002F277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Востребованность на рынке труда</w:t>
      </w:r>
    </w:p>
    <w:p w:rsidR="0039369C" w:rsidRDefault="00D70386" w:rsidP="002F277E">
      <w:pPr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Перспективы применения новых сплавов могут быть связаны с различными отраслями, включая автомобильную, авиационную, энергетическую, судостроительную и другие отрасли промышленности. Использование новых сплавов может привести к повышению эффективности и надежности производства, разработке более легких и прочных конструкций, а также созданию инновационных изделий с расширенными функциональными возможностями.</w:t>
      </w:r>
    </w:p>
    <w:p w:rsidR="0039369C" w:rsidRDefault="0039369C" w:rsidP="002F277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369C" w:rsidRDefault="00D70386" w:rsidP="002F277E">
      <w:pPr>
        <w:keepNext/>
        <w:spacing w:after="0" w:line="276" w:lineRule="auto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Нормативные правовые акты</w:t>
      </w:r>
    </w:p>
    <w:p w:rsidR="0039369C" w:rsidRDefault="00D70386" w:rsidP="002F277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Поскольку Описание компетенции содержит лишь информацию, относящуюся к соответствующей компетенции, его необходимо использовать на основании следующих документов.</w:t>
      </w:r>
    </w:p>
    <w:p w:rsidR="0039369C" w:rsidRDefault="00D70386" w:rsidP="002F27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ФГОС</w:t>
      </w:r>
    </w:p>
    <w:p w:rsidR="0039369C" w:rsidRDefault="00D70386" w:rsidP="002F277E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ФГОС 22.02.07 Порошковая металлургия, композиционные материалы, покрытия (Приказ Минобрнауки России от 21.04.2014 № 361 - ред. от 09.04.2015)</w:t>
      </w:r>
    </w:p>
    <w:p w:rsidR="0039369C" w:rsidRDefault="00D70386" w:rsidP="002F277E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ФГОС СПО 22.02.08 Металлургическое производство (по видам производства),  утвержден приказом Министерства образования и науки РФ от  25.09.2023 № 718 (ред. от 30.10.2023 г.).</w:t>
      </w:r>
    </w:p>
    <w:p w:rsidR="0039369C" w:rsidRDefault="00D70386" w:rsidP="002F277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Профессиональный стандарт</w:t>
      </w:r>
    </w:p>
    <w:p w:rsidR="0039369C" w:rsidRDefault="00D70386" w:rsidP="002F277E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40.110 Лаборант по физико-механическим испытаниям металлических и полимерных материалов и сварных соединений (утв. приказом Министерства труда и социальной защиты Российской Федерации от 19 октября 2020 года № 762н);</w:t>
      </w:r>
    </w:p>
    <w:p w:rsidR="0039369C" w:rsidRDefault="00D70386" w:rsidP="002F277E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40.136 Специалист в области разработки, сопровождения и интеграции технологических процессов и производств в области материаловедения и технологии материалов (утв. приказом Министерства труда и социальной защиты Российской Федерации от 3 июля 2019 года № 477н)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9369C" w:rsidRDefault="00D70386" w:rsidP="002F277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ГОСТы</w:t>
      </w:r>
    </w:p>
    <w:p w:rsidR="0039369C" w:rsidRDefault="00D70386" w:rsidP="002F277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ГОСТ 380-2005 Углеродистая сталь обыкновенного качества. Марки;</w:t>
      </w:r>
    </w:p>
    <w:p w:rsidR="0039369C" w:rsidRDefault="00D70386" w:rsidP="002F277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ГОСТ 4784-2019 Межгосударственный стандарт. Алюминий и сплавы алюминиевые деформируемые. Марки;</w:t>
      </w:r>
    </w:p>
    <w:p w:rsidR="0039369C" w:rsidRDefault="00D70386" w:rsidP="002F277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ГОСТ 9012-59 Металлы. Метод измерения твердости по Бринеллю;</w:t>
      </w:r>
    </w:p>
    <w:p w:rsidR="0039369C" w:rsidRDefault="00D70386" w:rsidP="002F277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ГОСТ 4543-2016 Межгосударственный стандарт. Металлопродукция из конструкционной легированной стали. Технические условия;</w:t>
      </w:r>
    </w:p>
    <w:p w:rsidR="0039369C" w:rsidRDefault="00D70386" w:rsidP="002F277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ГОСТ 1778-70 (ИСО 4967-79) Сталь. Металлографические методы определения неметаллических включений;</w:t>
      </w:r>
    </w:p>
    <w:p w:rsidR="0039369C" w:rsidRDefault="00D70386" w:rsidP="002F277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ГОСТ 5639-82 Стали и сплавы. Методы выявления и определения величины зерна; </w:t>
      </w:r>
    </w:p>
    <w:p w:rsidR="0039369C" w:rsidRDefault="00D70386" w:rsidP="002F277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ГОСТ 7565-81 (ИСО 377-2-89) Чугун, сталь и сплавы. Метод отбора проб для определения химического состава;</w:t>
      </w:r>
    </w:p>
    <w:p w:rsidR="0039369C" w:rsidRDefault="00D70386" w:rsidP="002F277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ГОСТ 27809-95 Чугун и сталь. Методы спектрографического анализа;</w:t>
      </w:r>
    </w:p>
    <w:p w:rsidR="0039369C" w:rsidRDefault="00D70386" w:rsidP="002F277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ГОСТ 28033-89 Сталь. Метод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рентгенофлуоресцентного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анализа;</w:t>
      </w:r>
    </w:p>
    <w:p w:rsidR="0039369C" w:rsidRDefault="00D70386" w:rsidP="002F277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ГОСТ 28473-90 Чугун, сталь, ферросплавы, хром, марганец металлические. Общие требования к методам анализа;</w:t>
      </w:r>
    </w:p>
    <w:p w:rsidR="0039369C" w:rsidRPr="00D70386" w:rsidRDefault="00D70386" w:rsidP="002F277E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ГОСТ 30415-96 Сталь.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Неразрушающии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̆ контроль механических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свойств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микроструктуры металлопродукции магнитным методом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D70386" w:rsidRDefault="00D70386" w:rsidP="00D7038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39369C" w:rsidRDefault="00D70386" w:rsidP="002F277E">
      <w:pPr>
        <w:keepNext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профессиональных задач специалиста по компетенции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</w:rPr>
        <w:t>пределяется профессиональной областью специалиста и базируется                          на требованиях современного рынка труда к данному специалисту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39369C" w:rsidRDefault="0039369C" w:rsidP="002F277E">
      <w:pPr>
        <w:keepNext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f2"/>
        <w:tblW w:w="946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"/>
        <w:gridCol w:w="8453"/>
      </w:tblGrid>
      <w:tr w:rsidR="00D70386" w:rsidRPr="00D70386" w:rsidTr="00D70386">
        <w:trPr>
          <w:trHeight w:val="702"/>
        </w:trPr>
        <w:tc>
          <w:tcPr>
            <w:tcW w:w="1013" w:type="dxa"/>
            <w:shd w:val="clear" w:color="auto" w:fill="92D050"/>
            <w:vAlign w:val="center"/>
          </w:tcPr>
          <w:p w:rsidR="0039369C" w:rsidRPr="00D70386" w:rsidRDefault="00D70386" w:rsidP="002F27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D7038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№ п/п</w:t>
            </w:r>
          </w:p>
        </w:tc>
        <w:tc>
          <w:tcPr>
            <w:tcW w:w="8453" w:type="dxa"/>
            <w:shd w:val="clear" w:color="auto" w:fill="92D050"/>
            <w:vAlign w:val="center"/>
          </w:tcPr>
          <w:p w:rsidR="00D70386" w:rsidRPr="00D70386" w:rsidRDefault="00D70386" w:rsidP="00D703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D7038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Виды деятельности/трудовые функции</w:t>
            </w:r>
          </w:p>
        </w:tc>
      </w:tr>
      <w:tr w:rsidR="0039369C" w:rsidRPr="00D70386" w:rsidTr="00D70386">
        <w:trPr>
          <w:trHeight w:val="741"/>
        </w:trPr>
        <w:tc>
          <w:tcPr>
            <w:tcW w:w="1013" w:type="dxa"/>
            <w:shd w:val="clear" w:color="auto" w:fill="BFBFBF"/>
          </w:tcPr>
          <w:p w:rsidR="0039369C" w:rsidRPr="00D70386" w:rsidRDefault="00D70386" w:rsidP="002F27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703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453" w:type="dxa"/>
            <w:shd w:val="clear" w:color="auto" w:fill="auto"/>
            <w:vAlign w:val="center"/>
          </w:tcPr>
          <w:p w:rsidR="0039369C" w:rsidRPr="00D70386" w:rsidRDefault="00D70386" w:rsidP="00D7038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386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 безопасности и организация работ, нормативная, сопроводительная и техническая документация</w:t>
            </w:r>
          </w:p>
        </w:tc>
      </w:tr>
      <w:tr w:rsidR="0039369C" w:rsidRPr="00D70386" w:rsidTr="00D70386">
        <w:trPr>
          <w:trHeight w:val="741"/>
        </w:trPr>
        <w:tc>
          <w:tcPr>
            <w:tcW w:w="1013" w:type="dxa"/>
            <w:shd w:val="clear" w:color="auto" w:fill="BFBFBF"/>
          </w:tcPr>
          <w:p w:rsidR="0039369C" w:rsidRPr="00D70386" w:rsidRDefault="00D70386" w:rsidP="002F27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703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453" w:type="dxa"/>
          </w:tcPr>
          <w:p w:rsidR="0039369C" w:rsidRPr="00D70386" w:rsidRDefault="00D70386" w:rsidP="002F277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386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Аналитика и сбор данных</w:t>
            </w:r>
          </w:p>
        </w:tc>
      </w:tr>
      <w:tr w:rsidR="0039369C" w:rsidRPr="00D70386" w:rsidTr="00D70386">
        <w:trPr>
          <w:trHeight w:val="741"/>
        </w:trPr>
        <w:tc>
          <w:tcPr>
            <w:tcW w:w="1013" w:type="dxa"/>
            <w:shd w:val="clear" w:color="auto" w:fill="BFBFBF"/>
          </w:tcPr>
          <w:p w:rsidR="0039369C" w:rsidRPr="00D70386" w:rsidRDefault="00D70386" w:rsidP="002F27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703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453" w:type="dxa"/>
          </w:tcPr>
          <w:p w:rsidR="0039369C" w:rsidRPr="00D70386" w:rsidRDefault="00D70386" w:rsidP="002F277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386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Проектирование заданных свойств</w:t>
            </w:r>
          </w:p>
        </w:tc>
      </w:tr>
      <w:tr w:rsidR="0039369C" w:rsidRPr="00D70386" w:rsidTr="00D70386">
        <w:trPr>
          <w:trHeight w:val="741"/>
        </w:trPr>
        <w:tc>
          <w:tcPr>
            <w:tcW w:w="1013" w:type="dxa"/>
            <w:shd w:val="clear" w:color="auto" w:fill="BFBFBF"/>
          </w:tcPr>
          <w:p w:rsidR="0039369C" w:rsidRPr="00D70386" w:rsidRDefault="00D70386" w:rsidP="002F27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703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453" w:type="dxa"/>
          </w:tcPr>
          <w:p w:rsidR="0039369C" w:rsidRPr="00D70386" w:rsidRDefault="00D70386" w:rsidP="002F27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1"/>
              </w:tabs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0386">
              <w:rPr>
                <w:rFonts w:ascii="Times New Roman" w:eastAsia="Times New Roman" w:hAnsi="Times New Roman" w:cs="Times New Roman"/>
                <w:sz w:val="28"/>
                <w:szCs w:val="28"/>
              </w:rPr>
              <w:t>Моделирование среды и условий работы</w:t>
            </w:r>
          </w:p>
        </w:tc>
      </w:tr>
      <w:tr w:rsidR="0039369C" w:rsidRPr="00D70386" w:rsidTr="00D70386">
        <w:trPr>
          <w:trHeight w:val="741"/>
        </w:trPr>
        <w:tc>
          <w:tcPr>
            <w:tcW w:w="1013" w:type="dxa"/>
            <w:shd w:val="clear" w:color="auto" w:fill="BFBFBF"/>
          </w:tcPr>
          <w:p w:rsidR="0039369C" w:rsidRPr="00D70386" w:rsidRDefault="00D70386" w:rsidP="002F27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7038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453" w:type="dxa"/>
          </w:tcPr>
          <w:p w:rsidR="0039369C" w:rsidRPr="00D70386" w:rsidRDefault="00D70386" w:rsidP="002F277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38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лабораторных исследований и испытаний</w:t>
            </w:r>
          </w:p>
        </w:tc>
      </w:tr>
    </w:tbl>
    <w:p w:rsidR="0039369C" w:rsidRDefault="0039369C" w:rsidP="002F277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39369C">
      <w:footerReference w:type="default" r:id="rId10"/>
      <w:pgSz w:w="11906" w:h="16838"/>
      <w:pgMar w:top="1134" w:right="850" w:bottom="1134" w:left="1701" w:header="0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70386" w:rsidRDefault="00D70386">
      <w:pPr>
        <w:spacing w:after="0" w:line="240" w:lineRule="auto"/>
      </w:pPr>
      <w:r>
        <w:separator/>
      </w:r>
    </w:p>
  </w:endnote>
  <w:endnote w:type="continuationSeparator" w:id="0">
    <w:p w:rsidR="00D70386" w:rsidRDefault="00D70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panose1 w:val="020B0604020202020204"/>
    <w:charset w:val="00"/>
    <w:family w:val="auto"/>
    <w:pitch w:val="default"/>
    <w:embedRegular r:id="rId1" w:fontKey="{64915A28-37FD-B64F-B3F0-E0060722418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B730C7D-8C96-0E4D-A50A-BEA0E033D2C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B6DF1D50-4568-AE43-8CB6-B65E3ED9FF8C}"/>
    <w:embedBold r:id="rId4" w:fontKey="{BA4FC089-CC2D-624E-AAA8-0FABDF37A841}"/>
    <w:embedItalic r:id="rId5" w:fontKey="{46C1C9A0-C44F-314F-9C66-1C6EB6DD408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7D4B4633-DFD2-E44D-B4EB-50A56E4AC3AB}"/>
    <w:embedBold r:id="rId7" w:fontKey="{4FCE8A0C-E2E7-7B4E-872D-6037BB78A836}"/>
    <w:embedItalic r:id="rId8" w:fontKey="{BA0A79BE-F702-444A-9E7D-4979DBBCDC2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CAA80AAD-2162-5747-AA7C-F9607C84A2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F71487F-B4BE-A947-890C-EAB26ACB0023}"/>
    <w:embedItalic r:id="rId11" w:fontKey="{2685A030-462B-8443-8F49-2B2238C15D0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2" w:fontKey="{F66F0802-7A25-2D4F-9690-C34E012ED97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3" w:fontKey="{97F3CA3E-FEDF-264F-A236-7D23C3EDDB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9369C" w:rsidRDefault="00D7038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2F277E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70386" w:rsidRDefault="00D70386">
      <w:pPr>
        <w:spacing w:after="0" w:line="240" w:lineRule="auto"/>
      </w:pPr>
      <w:r>
        <w:separator/>
      </w:r>
    </w:p>
  </w:footnote>
  <w:footnote w:type="continuationSeparator" w:id="0">
    <w:p w:rsidR="00D70386" w:rsidRDefault="00D70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29C2"/>
    <w:multiLevelType w:val="multilevel"/>
    <w:tmpl w:val="72DCC7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C50895"/>
    <w:multiLevelType w:val="multilevel"/>
    <w:tmpl w:val="CBA4E6D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7C30E2"/>
    <w:multiLevelType w:val="multilevel"/>
    <w:tmpl w:val="1C12666E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573D1C"/>
    <w:multiLevelType w:val="multilevel"/>
    <w:tmpl w:val="543257D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AD3520A"/>
    <w:multiLevelType w:val="multilevel"/>
    <w:tmpl w:val="3EB87F2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D17475"/>
    <w:multiLevelType w:val="multilevel"/>
    <w:tmpl w:val="152A57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F22CFA"/>
    <w:multiLevelType w:val="multilevel"/>
    <w:tmpl w:val="82346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18F5B2B"/>
    <w:multiLevelType w:val="multilevel"/>
    <w:tmpl w:val="A1D6FF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27053316">
    <w:abstractNumId w:val="2"/>
  </w:num>
  <w:num w:numId="2" w16cid:durableId="1826974308">
    <w:abstractNumId w:val="1"/>
  </w:num>
  <w:num w:numId="3" w16cid:durableId="1774741933">
    <w:abstractNumId w:val="7"/>
  </w:num>
  <w:num w:numId="4" w16cid:durableId="780537891">
    <w:abstractNumId w:val="4"/>
  </w:num>
  <w:num w:numId="5" w16cid:durableId="1593590688">
    <w:abstractNumId w:val="0"/>
  </w:num>
  <w:num w:numId="6" w16cid:durableId="381179734">
    <w:abstractNumId w:val="3"/>
  </w:num>
  <w:num w:numId="7" w16cid:durableId="1752924122">
    <w:abstractNumId w:val="5"/>
  </w:num>
  <w:num w:numId="8" w16cid:durableId="14729374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69C"/>
    <w:rsid w:val="002F277E"/>
    <w:rsid w:val="0039369C"/>
    <w:rsid w:val="005E7D85"/>
    <w:rsid w:val="00D7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A3A66E"/>
  <w15:docId w15:val="{6B37B25A-39A6-EB4A-B811-B3123F9CF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F46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link w:val="a5"/>
    <w:uiPriority w:val="34"/>
    <w:qFormat/>
    <w:rsid w:val="001B15DE"/>
    <w:pPr>
      <w:spacing w:after="200" w:line="276" w:lineRule="auto"/>
      <w:ind w:left="720"/>
      <w:contextualSpacing/>
    </w:pPr>
    <w:rPr>
      <w:rFonts w:cs="Times New Roman"/>
    </w:rPr>
  </w:style>
  <w:style w:type="character" w:customStyle="1" w:styleId="a5">
    <w:name w:val="Абзац списка Знак"/>
    <w:basedOn w:val="a0"/>
    <w:link w:val="a4"/>
    <w:uiPriority w:val="34"/>
    <w:rsid w:val="001B15DE"/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A1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30B3"/>
  </w:style>
  <w:style w:type="paragraph" w:styleId="a8">
    <w:name w:val="footer"/>
    <w:basedOn w:val="a"/>
    <w:link w:val="a9"/>
    <w:uiPriority w:val="99"/>
    <w:unhideWhenUsed/>
    <w:rsid w:val="00A13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30B3"/>
  </w:style>
  <w:style w:type="paragraph" w:styleId="aa">
    <w:name w:val="Body Text"/>
    <w:basedOn w:val="a"/>
    <w:link w:val="ab"/>
    <w:uiPriority w:val="1"/>
    <w:qFormat/>
    <w:rsid w:val="00912B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912BE2"/>
    <w:rPr>
      <w:rFonts w:ascii="Times New Roman" w:eastAsia="Times New Roman" w:hAnsi="Times New Roman" w:cs="Times New Roman"/>
      <w:sz w:val="28"/>
      <w:szCs w:val="28"/>
    </w:rPr>
  </w:style>
  <w:style w:type="table" w:styleId="ac">
    <w:name w:val="Table Grid"/>
    <w:basedOn w:val="a1"/>
    <w:uiPriority w:val="39"/>
    <w:rsid w:val="00912BE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2227,bqiaagaaeyqcaaagiaiaaamfcaaabrmiaaaaaaaaaaaaaaaaaaaaaaaaaaaaaaaaaaaaaaaaaaaaaaaaaaaaaaaaaaaaaaaaaaaaaaaaaaaaaaaaaaaaaaaaaaaaaaaaaaaaaaaaaaaaaaaaaaaaaaaaaaaaaaaaaaaaaaaaaaaaaaaaaaaaaaaaaaaaaaaaaaaaaaaaaaaaaaaaaaaaaaaaaaaaaaaaaaaaaaaa"/>
    <w:basedOn w:val="a"/>
    <w:rsid w:val="00E03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rmal (Web)"/>
    <w:basedOn w:val="a"/>
    <w:uiPriority w:val="99"/>
    <w:unhideWhenUsed/>
    <w:rsid w:val="00E03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AC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33CB"/>
    <w:rPr>
      <w:rFonts w:ascii="Tahoma" w:hAnsi="Tahoma" w:cs="Tahoma"/>
      <w:sz w:val="16"/>
      <w:szCs w:val="16"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3">
    <w:name w:val="caption"/>
    <w:basedOn w:val="a"/>
    <w:next w:val="a"/>
    <w:uiPriority w:val="35"/>
    <w:unhideWhenUsed/>
    <w:qFormat/>
    <w:rsid w:val="002F277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RyVB0WpmFEIIN/4HzZWXChhG1Q==">CgMxLjAyCGguZ2pkZ3hzOAByITFsaHUwdlRPNmdFWlQ5b21SY1hlRGFuQXlzMXRuMXA2aQ==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1051</Words>
  <Characters>5995</Characters>
  <Application>Microsoft Office Word</Application>
  <DocSecurity>0</DocSecurity>
  <Lines>49</Lines>
  <Paragraphs>14</Paragraphs>
  <ScaleCrop>false</ScaleCrop>
  <Company/>
  <LinksUpToDate>false</LinksUpToDate>
  <CharactersWithSpaces>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ЙОСТ3</dc:creator>
  <cp:lastModifiedBy>Microsoft Office User</cp:lastModifiedBy>
  <cp:revision>3</cp:revision>
  <dcterms:created xsi:type="dcterms:W3CDTF">2025-03-24T13:31:00Z</dcterms:created>
  <dcterms:modified xsi:type="dcterms:W3CDTF">2025-03-24T13:35:00Z</dcterms:modified>
</cp:coreProperties>
</file>