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48"/>
          <w:szCs w:val="48"/>
        </w:rPr>
      </w:sdtEndPr>
      <w:sdtContent>
        <w:p w14:paraId="72EBF210" w14:textId="114FE4A2" w:rsidR="00B610A2" w:rsidRPr="00EF1764" w:rsidRDefault="00EF1764" w:rsidP="00450AAD">
          <w:pPr>
            <w:spacing w:after="0" w:line="276" w:lineRule="auto"/>
            <w:contextualSpacing/>
            <w:jc w:val="both"/>
            <w:rPr>
              <w:rFonts w:ascii="Times New Roman" w:hAnsi="Times New Roman" w:cs="Times New Roman"/>
              <w:sz w:val="56"/>
              <w:szCs w:val="56"/>
            </w:rPr>
          </w:pPr>
          <w:r w:rsidRPr="00EF1764">
            <w:rPr>
              <w:rFonts w:ascii="Times New Roman" w:hAnsi="Times New Roman" w:cs="Times New Roman"/>
              <w:noProof/>
              <w:sz w:val="56"/>
              <w:szCs w:val="56"/>
            </w:rPr>
            <w:drawing>
              <wp:inline distT="0" distB="0" distL="0" distR="0" wp14:anchorId="2D8BBBFB" wp14:editId="1FC98715">
                <wp:extent cx="3340735" cy="12865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701FF1EB" w14:textId="78DC74FC" w:rsidR="00334165" w:rsidRPr="00EF1764" w:rsidRDefault="00334165" w:rsidP="00450AAD">
          <w:pPr>
            <w:spacing w:after="0" w:line="276" w:lineRule="auto"/>
            <w:contextualSpacing/>
            <w:jc w:val="both"/>
            <w:rPr>
              <w:rFonts w:ascii="Times New Roman" w:eastAsia="Arial Unicode MS" w:hAnsi="Times New Roman" w:cs="Times New Roman"/>
              <w:sz w:val="56"/>
              <w:szCs w:val="56"/>
            </w:rPr>
          </w:pPr>
        </w:p>
        <w:p w14:paraId="3C80D9D0" w14:textId="7D4BAA22" w:rsidR="00666BDD" w:rsidRDefault="00666BDD" w:rsidP="00450AAD">
          <w:pPr>
            <w:spacing w:after="0" w:line="276" w:lineRule="auto"/>
            <w:contextualSpacing/>
            <w:jc w:val="both"/>
            <w:rPr>
              <w:rFonts w:ascii="Times New Roman" w:eastAsia="Arial Unicode MS" w:hAnsi="Times New Roman" w:cs="Times New Roman"/>
              <w:sz w:val="56"/>
              <w:szCs w:val="56"/>
            </w:rPr>
          </w:pPr>
        </w:p>
        <w:p w14:paraId="5ACAD7B5" w14:textId="77777777" w:rsidR="00EF1764" w:rsidRPr="00EF1764" w:rsidRDefault="00EF1764" w:rsidP="00450AAD">
          <w:pPr>
            <w:spacing w:after="0" w:line="276" w:lineRule="auto"/>
            <w:contextualSpacing/>
            <w:jc w:val="both"/>
            <w:rPr>
              <w:rFonts w:ascii="Times New Roman" w:eastAsia="Arial Unicode MS" w:hAnsi="Times New Roman" w:cs="Times New Roman"/>
              <w:sz w:val="56"/>
              <w:szCs w:val="56"/>
            </w:rPr>
          </w:pPr>
        </w:p>
        <w:p w14:paraId="1490AA80" w14:textId="536FA5F3" w:rsidR="00334165" w:rsidRPr="00EF1764" w:rsidRDefault="00D37DEA" w:rsidP="00450AAD">
          <w:pPr>
            <w:spacing w:after="0" w:line="276" w:lineRule="auto"/>
            <w:contextualSpacing/>
            <w:jc w:val="center"/>
            <w:rPr>
              <w:rFonts w:ascii="Times New Roman" w:eastAsia="Arial Unicode MS" w:hAnsi="Times New Roman" w:cs="Times New Roman"/>
              <w:sz w:val="56"/>
              <w:szCs w:val="56"/>
            </w:rPr>
          </w:pPr>
          <w:r w:rsidRPr="00EF1764">
            <w:rPr>
              <w:rFonts w:ascii="Times New Roman" w:eastAsia="Arial Unicode MS" w:hAnsi="Times New Roman" w:cs="Times New Roman"/>
              <w:sz w:val="56"/>
              <w:szCs w:val="56"/>
            </w:rPr>
            <w:t>КОНКУРСНОЕ ЗАДАНИЕ КОМПЕТЕНЦИИ</w:t>
          </w:r>
        </w:p>
        <w:p w14:paraId="0CE9BA28" w14:textId="0C66833F" w:rsidR="00832EBB" w:rsidRDefault="000F0FC3" w:rsidP="00450AAD">
          <w:pPr>
            <w:spacing w:after="0" w:line="276" w:lineRule="auto"/>
            <w:contextualSpacing/>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BD1B01" w:rsidRPr="00E27D5B">
            <w:rPr>
              <w:rFonts w:ascii="Times New Roman" w:eastAsia="Arial Unicode MS" w:hAnsi="Times New Roman" w:cs="Times New Roman"/>
              <w:sz w:val="56"/>
              <w:szCs w:val="56"/>
              <w:u w:val="single"/>
            </w:rPr>
            <w:t>Столярное дело</w:t>
          </w:r>
          <w:r w:rsidRPr="00D83E4E">
            <w:rPr>
              <w:rFonts w:ascii="Times New Roman" w:eastAsia="Arial Unicode MS" w:hAnsi="Times New Roman" w:cs="Times New Roman"/>
              <w:sz w:val="40"/>
              <w:szCs w:val="40"/>
            </w:rPr>
            <w:t>»</w:t>
          </w:r>
        </w:p>
        <w:p w14:paraId="2613D5E8" w14:textId="0984A8F3" w:rsidR="00BD1B01" w:rsidRDefault="00BD1B01" w:rsidP="00450AAD">
          <w:pPr>
            <w:spacing w:after="0" w:line="276" w:lineRule="auto"/>
            <w:contextualSpacing/>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Ю</w:t>
          </w:r>
          <w:r w:rsidR="001963B1">
            <w:rPr>
              <w:rFonts w:ascii="Times New Roman" w:eastAsia="Arial Unicode MS" w:hAnsi="Times New Roman" w:cs="Times New Roman"/>
              <w:sz w:val="40"/>
              <w:szCs w:val="40"/>
            </w:rPr>
            <w:t>ниоры</w:t>
          </w:r>
        </w:p>
        <w:p w14:paraId="723989CC" w14:textId="68B259AB" w:rsidR="00D83E4E" w:rsidRDefault="00EB4FF8" w:rsidP="00450AAD">
          <w:pPr>
            <w:spacing w:after="0" w:line="276" w:lineRule="auto"/>
            <w:contextualSpacing/>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r w:rsidR="001963B1">
            <w:rPr>
              <w:rFonts w:ascii="Times New Roman" w:eastAsia="Arial Unicode MS" w:hAnsi="Times New Roman" w:cs="Times New Roman"/>
              <w:sz w:val="36"/>
              <w:szCs w:val="36"/>
            </w:rPr>
            <w:t>в 2025 г</w:t>
          </w:r>
        </w:p>
        <w:p w14:paraId="02A32A1B" w14:textId="77777777" w:rsidR="002F51E2" w:rsidRPr="001963B1" w:rsidRDefault="002F51E2" w:rsidP="00450AAD">
          <w:pPr>
            <w:spacing w:after="0" w:line="276" w:lineRule="auto"/>
            <w:contextualSpacing/>
            <w:jc w:val="center"/>
            <w:rPr>
              <w:rFonts w:ascii="Times New Roman" w:eastAsia="Arial Unicode MS" w:hAnsi="Times New Roman" w:cs="Times New Roman"/>
              <w:i/>
              <w:iCs/>
              <w:sz w:val="48"/>
              <w:szCs w:val="48"/>
              <w:u w:val="single"/>
            </w:rPr>
          </w:pPr>
          <w:r w:rsidRPr="001963B1">
            <w:rPr>
              <w:rFonts w:ascii="Times New Roman" w:eastAsia="Arial Unicode MS" w:hAnsi="Times New Roman" w:cs="Times New Roman"/>
              <w:i/>
              <w:iCs/>
              <w:sz w:val="48"/>
              <w:szCs w:val="48"/>
              <w:u w:val="single"/>
            </w:rPr>
            <w:t>Республика Крым</w:t>
          </w:r>
        </w:p>
        <w:p w14:paraId="0964DAF0" w14:textId="03393ED7" w:rsidR="00EB4FF8" w:rsidRDefault="00F136AD" w:rsidP="00450AAD">
          <w:pPr>
            <w:spacing w:after="0" w:line="276" w:lineRule="auto"/>
            <w:contextualSpacing/>
            <w:jc w:val="both"/>
            <w:rPr>
              <w:rFonts w:ascii="Times New Roman" w:eastAsia="Arial Unicode MS" w:hAnsi="Times New Roman" w:cs="Times New Roman"/>
              <w:sz w:val="36"/>
              <w:szCs w:val="36"/>
            </w:rPr>
          </w:pPr>
        </w:p>
      </w:sdtContent>
    </w:sdt>
    <w:p w14:paraId="7C7486F1" w14:textId="1D69D426" w:rsidR="009B18A2" w:rsidRDefault="009B18A2" w:rsidP="00450AAD">
      <w:pPr>
        <w:spacing w:after="0" w:line="276" w:lineRule="auto"/>
        <w:contextualSpacing/>
        <w:rPr>
          <w:rFonts w:ascii="Times New Roman" w:hAnsi="Times New Roman" w:cs="Times New Roman"/>
          <w:lang w:bidi="en-US"/>
        </w:rPr>
      </w:pPr>
    </w:p>
    <w:p w14:paraId="7FFC6E5F" w14:textId="12233809" w:rsidR="009B18A2" w:rsidRDefault="009B18A2" w:rsidP="00450AAD">
      <w:pPr>
        <w:spacing w:after="0" w:line="276" w:lineRule="auto"/>
        <w:contextualSpacing/>
        <w:rPr>
          <w:rFonts w:ascii="Times New Roman" w:hAnsi="Times New Roman" w:cs="Times New Roman"/>
          <w:lang w:bidi="en-US"/>
        </w:rPr>
      </w:pPr>
    </w:p>
    <w:p w14:paraId="6C297F1E" w14:textId="0EFE978A" w:rsidR="009B18A2" w:rsidRDefault="009B18A2" w:rsidP="00450AAD">
      <w:pPr>
        <w:spacing w:after="0" w:line="276" w:lineRule="auto"/>
        <w:contextualSpacing/>
        <w:rPr>
          <w:rFonts w:ascii="Times New Roman" w:hAnsi="Times New Roman" w:cs="Times New Roman"/>
          <w:lang w:bidi="en-US"/>
        </w:rPr>
      </w:pPr>
    </w:p>
    <w:p w14:paraId="58084380" w14:textId="3630DA8D" w:rsidR="009B18A2" w:rsidRDefault="009B18A2" w:rsidP="00450AAD">
      <w:pPr>
        <w:spacing w:after="0" w:line="276" w:lineRule="auto"/>
        <w:contextualSpacing/>
        <w:rPr>
          <w:rFonts w:ascii="Times New Roman" w:hAnsi="Times New Roman" w:cs="Times New Roman"/>
          <w:lang w:bidi="en-US"/>
        </w:rPr>
      </w:pPr>
    </w:p>
    <w:p w14:paraId="0B3D32D6" w14:textId="45D3E687" w:rsidR="00666BDD" w:rsidRDefault="00666BDD" w:rsidP="00450AAD">
      <w:pPr>
        <w:spacing w:after="0" w:line="276" w:lineRule="auto"/>
        <w:contextualSpacing/>
        <w:rPr>
          <w:rFonts w:ascii="Times New Roman" w:hAnsi="Times New Roman" w:cs="Times New Roman"/>
          <w:lang w:bidi="en-US"/>
        </w:rPr>
      </w:pPr>
    </w:p>
    <w:p w14:paraId="6D3F9804" w14:textId="77777777" w:rsidR="00666BDD" w:rsidRDefault="00666BDD" w:rsidP="00450AAD">
      <w:pPr>
        <w:spacing w:after="0" w:line="276" w:lineRule="auto"/>
        <w:contextualSpacing/>
        <w:rPr>
          <w:rFonts w:ascii="Times New Roman" w:hAnsi="Times New Roman" w:cs="Times New Roman"/>
          <w:lang w:bidi="en-US"/>
        </w:rPr>
      </w:pPr>
    </w:p>
    <w:p w14:paraId="6EBD5D4C" w14:textId="71B11D4C" w:rsidR="009B18A2" w:rsidRDefault="009B18A2" w:rsidP="00450AAD">
      <w:pPr>
        <w:spacing w:after="0" w:line="276" w:lineRule="auto"/>
        <w:contextualSpacing/>
        <w:rPr>
          <w:rFonts w:ascii="Times New Roman" w:hAnsi="Times New Roman" w:cs="Times New Roman"/>
          <w:lang w:bidi="en-US"/>
        </w:rPr>
      </w:pPr>
    </w:p>
    <w:p w14:paraId="32BDF402" w14:textId="3C46ACE5" w:rsidR="009B18A2" w:rsidRDefault="009B18A2" w:rsidP="00450AAD">
      <w:pPr>
        <w:spacing w:after="0" w:line="276" w:lineRule="auto"/>
        <w:contextualSpacing/>
        <w:rPr>
          <w:rFonts w:ascii="Times New Roman" w:hAnsi="Times New Roman" w:cs="Times New Roman"/>
          <w:lang w:bidi="en-US"/>
        </w:rPr>
      </w:pPr>
    </w:p>
    <w:p w14:paraId="7E63A18F" w14:textId="77777777" w:rsidR="009B18A2" w:rsidRDefault="009B18A2" w:rsidP="00450AAD">
      <w:pPr>
        <w:spacing w:after="0" w:line="276" w:lineRule="auto"/>
        <w:contextualSpacing/>
        <w:rPr>
          <w:rFonts w:ascii="Times New Roman" w:hAnsi="Times New Roman" w:cs="Times New Roman"/>
          <w:lang w:bidi="en-US"/>
        </w:rPr>
      </w:pPr>
    </w:p>
    <w:p w14:paraId="4C3B6202" w14:textId="77777777" w:rsidR="00EF1764" w:rsidRDefault="00EB4FF8" w:rsidP="00450AAD">
      <w:pPr>
        <w:spacing w:after="0" w:line="276" w:lineRule="auto"/>
        <w:contextualSpacing/>
        <w:jc w:val="center"/>
        <w:rPr>
          <w:rFonts w:ascii="Times New Roman" w:hAnsi="Times New Roman" w:cs="Times New Roman"/>
          <w:sz w:val="28"/>
          <w:szCs w:val="28"/>
          <w:lang w:bidi="en-US"/>
        </w:rPr>
        <w:sectPr w:rsidR="00EF1764" w:rsidSect="00881B85">
          <w:footerReference w:type="default" r:id="rId9"/>
          <w:footerReference w:type="first" r:id="rId10"/>
          <w:pgSz w:w="11906" w:h="16838"/>
          <w:pgMar w:top="1134" w:right="851" w:bottom="1134" w:left="1701" w:header="624" w:footer="170" w:gutter="0"/>
          <w:pgNumType w:start="1"/>
          <w:cols w:space="708"/>
          <w:titlePg/>
          <w:docGrid w:linePitch="360"/>
        </w:sectPr>
      </w:pPr>
      <w:r w:rsidRPr="00EB4FF8">
        <w:rPr>
          <w:rFonts w:ascii="Times New Roman" w:hAnsi="Times New Roman" w:cs="Times New Roman"/>
          <w:sz w:val="28"/>
          <w:szCs w:val="28"/>
          <w:lang w:bidi="en-US"/>
        </w:rPr>
        <w:t>202</w:t>
      </w:r>
      <w:r w:rsidR="00997656">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881B85" w:rsidRDefault="00D37DEA" w:rsidP="00881B85">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881B85">
        <w:rPr>
          <w:rFonts w:ascii="Times New Roman" w:hAnsi="Times New Roman" w:cs="Times New Roman"/>
          <w:sz w:val="28"/>
          <w:szCs w:val="28"/>
          <w:lang w:bidi="en-US"/>
        </w:rPr>
        <w:lastRenderedPageBreak/>
        <w:t>Конкурсное задание</w:t>
      </w:r>
      <w:r w:rsidR="00F50AC5" w:rsidRPr="00881B85">
        <w:rPr>
          <w:rFonts w:ascii="Times New Roman" w:hAnsi="Times New Roman" w:cs="Times New Roman"/>
          <w:sz w:val="28"/>
          <w:szCs w:val="28"/>
          <w:lang w:bidi="en-US"/>
        </w:rPr>
        <w:t xml:space="preserve"> </w:t>
      </w:r>
      <w:r w:rsidR="00041A78" w:rsidRPr="00881B85">
        <w:rPr>
          <w:rFonts w:ascii="Times New Roman" w:hAnsi="Times New Roman" w:cs="Times New Roman"/>
          <w:sz w:val="28"/>
          <w:szCs w:val="28"/>
          <w:lang w:bidi="en-US"/>
        </w:rPr>
        <w:t>разработан</w:t>
      </w:r>
      <w:r w:rsidRPr="00881B85">
        <w:rPr>
          <w:rFonts w:ascii="Times New Roman" w:hAnsi="Times New Roman" w:cs="Times New Roman"/>
          <w:sz w:val="28"/>
          <w:szCs w:val="28"/>
          <w:lang w:bidi="en-US"/>
        </w:rPr>
        <w:t>о</w:t>
      </w:r>
      <w:r w:rsidR="00B610A2" w:rsidRPr="00881B85">
        <w:rPr>
          <w:rFonts w:ascii="Times New Roman" w:hAnsi="Times New Roman" w:cs="Times New Roman"/>
          <w:sz w:val="28"/>
          <w:szCs w:val="28"/>
          <w:lang w:bidi="en-US"/>
        </w:rPr>
        <w:t xml:space="preserve"> экспертным сообществом </w:t>
      </w:r>
      <w:r w:rsidR="00041A78" w:rsidRPr="00881B85">
        <w:rPr>
          <w:rFonts w:ascii="Times New Roman" w:hAnsi="Times New Roman" w:cs="Times New Roman"/>
          <w:sz w:val="28"/>
          <w:szCs w:val="28"/>
          <w:lang w:bidi="en-US"/>
        </w:rPr>
        <w:t>и утвержден</w:t>
      </w:r>
      <w:r w:rsidRPr="00881B85">
        <w:rPr>
          <w:rFonts w:ascii="Times New Roman" w:hAnsi="Times New Roman" w:cs="Times New Roman"/>
          <w:sz w:val="28"/>
          <w:szCs w:val="28"/>
          <w:lang w:bidi="en-US"/>
        </w:rPr>
        <w:t>о</w:t>
      </w:r>
      <w:r w:rsidR="00041A78" w:rsidRPr="00881B85">
        <w:rPr>
          <w:rFonts w:ascii="Times New Roman" w:hAnsi="Times New Roman" w:cs="Times New Roman"/>
          <w:sz w:val="28"/>
          <w:szCs w:val="28"/>
          <w:lang w:bidi="en-US"/>
        </w:rPr>
        <w:t xml:space="preserve"> </w:t>
      </w:r>
      <w:r w:rsidR="00B610A2" w:rsidRPr="00881B85">
        <w:rPr>
          <w:rFonts w:ascii="Times New Roman" w:hAnsi="Times New Roman" w:cs="Times New Roman"/>
          <w:sz w:val="28"/>
          <w:szCs w:val="28"/>
          <w:lang w:bidi="en-US"/>
        </w:rPr>
        <w:t>Менеджером компетенции</w:t>
      </w:r>
      <w:r w:rsidR="00041A78" w:rsidRPr="00881B85">
        <w:rPr>
          <w:rFonts w:ascii="Times New Roman" w:hAnsi="Times New Roman" w:cs="Times New Roman"/>
          <w:sz w:val="28"/>
          <w:szCs w:val="28"/>
          <w:lang w:bidi="en-US"/>
        </w:rPr>
        <w:t xml:space="preserve">, в котором установлены нижеследующие правила и </w:t>
      </w:r>
      <w:r w:rsidR="00E857D6" w:rsidRPr="00881B85">
        <w:rPr>
          <w:rFonts w:ascii="Times New Roman" w:hAnsi="Times New Roman" w:cs="Times New Roman"/>
          <w:sz w:val="28"/>
          <w:szCs w:val="28"/>
          <w:lang w:bidi="en-US"/>
        </w:rPr>
        <w:t>необходимые требования владения профессиональным</w:t>
      </w:r>
      <w:r w:rsidR="00F50AC5" w:rsidRPr="00881B85">
        <w:rPr>
          <w:rFonts w:ascii="Times New Roman" w:hAnsi="Times New Roman" w:cs="Times New Roman"/>
          <w:sz w:val="28"/>
          <w:szCs w:val="28"/>
          <w:lang w:bidi="en-US"/>
        </w:rPr>
        <w:t>и навыками</w:t>
      </w:r>
      <w:r w:rsidR="00E857D6" w:rsidRPr="00881B85">
        <w:rPr>
          <w:rFonts w:ascii="Times New Roman" w:hAnsi="Times New Roman" w:cs="Times New Roman"/>
          <w:sz w:val="28"/>
          <w:szCs w:val="28"/>
          <w:lang w:bidi="en-US"/>
        </w:rPr>
        <w:t xml:space="preserve"> для участия в </w:t>
      </w:r>
      <w:r w:rsidR="006C6D6D" w:rsidRPr="00881B85">
        <w:rPr>
          <w:rFonts w:ascii="Times New Roman" w:hAnsi="Times New Roman" w:cs="Times New Roman"/>
          <w:sz w:val="28"/>
          <w:szCs w:val="28"/>
          <w:lang w:bidi="en-US"/>
        </w:rPr>
        <w:t xml:space="preserve">соревнованиях по </w:t>
      </w:r>
      <w:r w:rsidR="00041A78" w:rsidRPr="00881B85">
        <w:rPr>
          <w:rFonts w:ascii="Times New Roman" w:hAnsi="Times New Roman" w:cs="Times New Roman"/>
          <w:sz w:val="28"/>
          <w:szCs w:val="28"/>
          <w:lang w:bidi="en-US"/>
        </w:rPr>
        <w:t>профессиональному мастерству</w:t>
      </w:r>
      <w:r w:rsidR="00E857D6" w:rsidRPr="00881B85">
        <w:rPr>
          <w:rFonts w:ascii="Times New Roman" w:hAnsi="Times New Roman" w:cs="Times New Roman"/>
          <w:sz w:val="28"/>
          <w:szCs w:val="28"/>
          <w:lang w:bidi="en-US"/>
        </w:rPr>
        <w:t>.</w:t>
      </w:r>
    </w:p>
    <w:p w14:paraId="4248A8E5" w14:textId="77777777" w:rsidR="006C6D6D" w:rsidRPr="00881B85" w:rsidRDefault="006C6D6D" w:rsidP="00881B85">
      <w:pPr>
        <w:pStyle w:val="143"/>
        <w:shd w:val="clear" w:color="auto" w:fill="auto"/>
        <w:spacing w:line="360" w:lineRule="auto"/>
        <w:ind w:firstLine="0"/>
        <w:contextualSpacing/>
        <w:rPr>
          <w:rFonts w:ascii="Times New Roman" w:eastAsia="Times New Roman" w:hAnsi="Times New Roman" w:cs="Times New Roman"/>
          <w:sz w:val="28"/>
          <w:szCs w:val="28"/>
        </w:rPr>
      </w:pPr>
    </w:p>
    <w:p w14:paraId="788421A5" w14:textId="3098138E" w:rsidR="00DE39D8" w:rsidRPr="00881B85" w:rsidRDefault="009B18A2" w:rsidP="00881B85">
      <w:pPr>
        <w:pStyle w:val="bullet"/>
        <w:numPr>
          <w:ilvl w:val="0"/>
          <w:numId w:val="0"/>
        </w:numPr>
        <w:ind w:firstLine="709"/>
        <w:contextualSpacing/>
        <w:jc w:val="both"/>
        <w:rPr>
          <w:rFonts w:ascii="Times New Roman" w:hAnsi="Times New Roman"/>
          <w:b/>
          <w:sz w:val="28"/>
          <w:szCs w:val="28"/>
          <w:lang w:val="ru-RU"/>
        </w:rPr>
      </w:pPr>
      <w:r w:rsidRPr="00881B85">
        <w:rPr>
          <w:rFonts w:ascii="Times New Roman" w:hAnsi="Times New Roman"/>
          <w:b/>
          <w:sz w:val="28"/>
          <w:szCs w:val="28"/>
          <w:lang w:val="ru-RU"/>
        </w:rPr>
        <w:t>Конкурсное задание</w:t>
      </w:r>
      <w:r w:rsidR="00DE39D8" w:rsidRPr="00881B85">
        <w:rPr>
          <w:rFonts w:ascii="Times New Roman" w:hAnsi="Times New Roman"/>
          <w:b/>
          <w:sz w:val="28"/>
          <w:szCs w:val="28"/>
          <w:lang w:val="ru-RU"/>
        </w:rPr>
        <w:t xml:space="preserve"> включает в себя следующие разделы:</w:t>
      </w:r>
    </w:p>
    <w:p w14:paraId="5532F29F" w14:textId="33114624" w:rsidR="00FC6098" w:rsidRPr="00881B85" w:rsidRDefault="00FC6098" w:rsidP="00881B85">
      <w:pPr>
        <w:pStyle w:val="bullet"/>
        <w:numPr>
          <w:ilvl w:val="0"/>
          <w:numId w:val="0"/>
        </w:numPr>
        <w:ind w:left="360" w:hanging="360"/>
        <w:contextualSpacing/>
        <w:jc w:val="both"/>
        <w:rPr>
          <w:rFonts w:ascii="Times New Roman" w:hAnsi="Times New Roman"/>
          <w:bCs/>
          <w:sz w:val="28"/>
          <w:szCs w:val="28"/>
          <w:lang w:val="ru-RU"/>
        </w:rPr>
      </w:pPr>
    </w:p>
    <w:sdt>
      <w:sdtPr>
        <w:rPr>
          <w:rFonts w:ascii="Times New Roman" w:eastAsiaTheme="minorHAnsi" w:hAnsi="Times New Roman" w:cstheme="minorBidi"/>
          <w:b w:val="0"/>
          <w:bCs w:val="0"/>
          <w:color w:val="auto"/>
          <w:sz w:val="22"/>
          <w:szCs w:val="22"/>
          <w:lang w:eastAsia="en-US"/>
        </w:rPr>
        <w:id w:val="-1584530166"/>
        <w:docPartObj>
          <w:docPartGallery w:val="Table of Contents"/>
          <w:docPartUnique/>
        </w:docPartObj>
      </w:sdtPr>
      <w:sdtEndPr/>
      <w:sdtContent>
        <w:p w14:paraId="1DF640A4" w14:textId="74B94859" w:rsidR="00881B85" w:rsidRPr="00881B85" w:rsidRDefault="00881B85" w:rsidP="00881B85">
          <w:pPr>
            <w:pStyle w:val="afb"/>
            <w:spacing w:before="0" w:line="360" w:lineRule="auto"/>
            <w:rPr>
              <w:rFonts w:ascii="Times New Roman" w:hAnsi="Times New Roman"/>
              <w:color w:val="auto"/>
            </w:rPr>
          </w:pPr>
        </w:p>
        <w:p w14:paraId="44508ACA" w14:textId="0C810305" w:rsidR="00881B85" w:rsidRPr="00881B85" w:rsidRDefault="00881B85" w:rsidP="00881B85">
          <w:pPr>
            <w:pStyle w:val="11"/>
            <w:contextualSpacing/>
            <w:rPr>
              <w:rFonts w:ascii="Times New Roman" w:eastAsiaTheme="minorEastAsia" w:hAnsi="Times New Roman"/>
              <w:bCs w:val="0"/>
              <w:noProof/>
              <w:sz w:val="28"/>
              <w:lang w:val="ru-RU" w:eastAsia="ru-RU"/>
            </w:rPr>
          </w:pPr>
          <w:r w:rsidRPr="00881B85">
            <w:rPr>
              <w:rFonts w:ascii="Times New Roman" w:hAnsi="Times New Roman"/>
              <w:sz w:val="28"/>
            </w:rPr>
            <w:fldChar w:fldCharType="begin"/>
          </w:r>
          <w:r w:rsidRPr="00881B85">
            <w:rPr>
              <w:rFonts w:ascii="Times New Roman" w:hAnsi="Times New Roman"/>
              <w:sz w:val="28"/>
            </w:rPr>
            <w:instrText xml:space="preserve"> TOC \o "1-3" \h \z \u </w:instrText>
          </w:r>
          <w:r w:rsidRPr="00881B85">
            <w:rPr>
              <w:rFonts w:ascii="Times New Roman" w:hAnsi="Times New Roman"/>
              <w:sz w:val="28"/>
            </w:rPr>
            <w:fldChar w:fldCharType="separate"/>
          </w:r>
          <w:hyperlink w:anchor="_Toc195013157" w:history="1">
            <w:r w:rsidRPr="00881B85">
              <w:rPr>
                <w:rStyle w:val="ae"/>
                <w:rFonts w:ascii="Times New Roman" w:hAnsi="Times New Roman"/>
                <w:noProof/>
                <w:color w:val="auto"/>
                <w:sz w:val="28"/>
              </w:rPr>
              <w:t>1. ОСНОВНЫЕ ТРЕБОВАНИЯ КОМПЕТЕНЦИИ</w:t>
            </w:r>
            <w:r w:rsidRPr="00881B85">
              <w:rPr>
                <w:rFonts w:ascii="Times New Roman" w:hAnsi="Times New Roman"/>
                <w:noProof/>
                <w:webHidden/>
                <w:sz w:val="28"/>
              </w:rPr>
              <w:tab/>
            </w:r>
            <w:r w:rsidRPr="00881B85">
              <w:rPr>
                <w:rFonts w:ascii="Times New Roman" w:hAnsi="Times New Roman"/>
                <w:noProof/>
                <w:webHidden/>
                <w:sz w:val="28"/>
              </w:rPr>
              <w:fldChar w:fldCharType="begin"/>
            </w:r>
            <w:r w:rsidRPr="00881B85">
              <w:rPr>
                <w:rFonts w:ascii="Times New Roman" w:hAnsi="Times New Roman"/>
                <w:noProof/>
                <w:webHidden/>
                <w:sz w:val="28"/>
              </w:rPr>
              <w:instrText xml:space="preserve"> PAGEREF _Toc195013157 \h </w:instrText>
            </w:r>
            <w:r w:rsidRPr="00881B85">
              <w:rPr>
                <w:rFonts w:ascii="Times New Roman" w:hAnsi="Times New Roman"/>
                <w:noProof/>
                <w:webHidden/>
                <w:sz w:val="28"/>
              </w:rPr>
            </w:r>
            <w:r w:rsidRPr="00881B85">
              <w:rPr>
                <w:rFonts w:ascii="Times New Roman" w:hAnsi="Times New Roman"/>
                <w:noProof/>
                <w:webHidden/>
                <w:sz w:val="28"/>
              </w:rPr>
              <w:fldChar w:fldCharType="separate"/>
            </w:r>
            <w:r w:rsidR="00EB0F11">
              <w:rPr>
                <w:rFonts w:ascii="Times New Roman" w:hAnsi="Times New Roman"/>
                <w:noProof/>
                <w:webHidden/>
                <w:sz w:val="28"/>
              </w:rPr>
              <w:t>4</w:t>
            </w:r>
            <w:r w:rsidRPr="00881B85">
              <w:rPr>
                <w:rFonts w:ascii="Times New Roman" w:hAnsi="Times New Roman"/>
                <w:noProof/>
                <w:webHidden/>
                <w:sz w:val="28"/>
              </w:rPr>
              <w:fldChar w:fldCharType="end"/>
            </w:r>
          </w:hyperlink>
        </w:p>
        <w:p w14:paraId="60E930D0" w14:textId="49AB4A01" w:rsidR="00881B85" w:rsidRPr="00881B85" w:rsidRDefault="00F136AD" w:rsidP="00881B85">
          <w:pPr>
            <w:pStyle w:val="25"/>
            <w:spacing w:line="360" w:lineRule="auto"/>
            <w:contextualSpacing/>
            <w:rPr>
              <w:rFonts w:eastAsiaTheme="minorEastAsia"/>
              <w:noProof/>
              <w:sz w:val="28"/>
              <w:szCs w:val="28"/>
            </w:rPr>
          </w:pPr>
          <w:hyperlink w:anchor="_Toc195013158" w:history="1">
            <w:r w:rsidR="00881B85" w:rsidRPr="00881B85">
              <w:rPr>
                <w:rStyle w:val="ae"/>
                <w:noProof/>
                <w:color w:val="auto"/>
                <w:sz w:val="28"/>
                <w:szCs w:val="28"/>
              </w:rPr>
              <w:t>1.1. ОБЩИЕ СВЕДЕНИЯ О ТРЕБОВАНИЯХ КОМПЕТЕНЦИИ</w:t>
            </w:r>
            <w:r w:rsidR="00881B85" w:rsidRPr="00881B85">
              <w:rPr>
                <w:noProof/>
                <w:webHidden/>
                <w:sz w:val="28"/>
                <w:szCs w:val="28"/>
              </w:rPr>
              <w:tab/>
            </w:r>
            <w:r w:rsidR="00881B85" w:rsidRPr="00881B85">
              <w:rPr>
                <w:noProof/>
                <w:webHidden/>
                <w:sz w:val="28"/>
                <w:szCs w:val="28"/>
              </w:rPr>
              <w:fldChar w:fldCharType="begin"/>
            </w:r>
            <w:r w:rsidR="00881B85" w:rsidRPr="00881B85">
              <w:rPr>
                <w:noProof/>
                <w:webHidden/>
                <w:sz w:val="28"/>
                <w:szCs w:val="28"/>
              </w:rPr>
              <w:instrText xml:space="preserve"> PAGEREF _Toc195013158 \h </w:instrText>
            </w:r>
            <w:r w:rsidR="00881B85" w:rsidRPr="00881B85">
              <w:rPr>
                <w:noProof/>
                <w:webHidden/>
                <w:sz w:val="28"/>
                <w:szCs w:val="28"/>
              </w:rPr>
            </w:r>
            <w:r w:rsidR="00881B85" w:rsidRPr="00881B85">
              <w:rPr>
                <w:noProof/>
                <w:webHidden/>
                <w:sz w:val="28"/>
                <w:szCs w:val="28"/>
              </w:rPr>
              <w:fldChar w:fldCharType="separate"/>
            </w:r>
            <w:r w:rsidR="00EB0F11">
              <w:rPr>
                <w:noProof/>
                <w:webHidden/>
                <w:sz w:val="28"/>
                <w:szCs w:val="28"/>
              </w:rPr>
              <w:t>4</w:t>
            </w:r>
            <w:r w:rsidR="00881B85" w:rsidRPr="00881B85">
              <w:rPr>
                <w:noProof/>
                <w:webHidden/>
                <w:sz w:val="28"/>
                <w:szCs w:val="28"/>
              </w:rPr>
              <w:fldChar w:fldCharType="end"/>
            </w:r>
          </w:hyperlink>
        </w:p>
        <w:p w14:paraId="6D0275B3" w14:textId="2C8CCCD5" w:rsidR="00881B85" w:rsidRPr="00881B85" w:rsidRDefault="00F136AD" w:rsidP="00881B85">
          <w:pPr>
            <w:pStyle w:val="25"/>
            <w:spacing w:line="360" w:lineRule="auto"/>
            <w:contextualSpacing/>
            <w:rPr>
              <w:rFonts w:eastAsiaTheme="minorEastAsia"/>
              <w:noProof/>
              <w:sz w:val="28"/>
              <w:szCs w:val="28"/>
            </w:rPr>
          </w:pPr>
          <w:hyperlink w:anchor="_Toc195013159" w:history="1">
            <w:r w:rsidR="00881B85" w:rsidRPr="00881B85">
              <w:rPr>
                <w:rStyle w:val="ae"/>
                <w:noProof/>
                <w:color w:val="auto"/>
                <w:sz w:val="28"/>
                <w:szCs w:val="28"/>
              </w:rPr>
              <w:t>1.2. ПЕРЕЧЕНЬ ПРОФЕССИОНАЛЬНЫХ ЗАДАЧ СПЕЦИАЛИСТА ПО КОМПЕТЕНЦИИ «Столярное дело»</w:t>
            </w:r>
            <w:r w:rsidR="00881B85" w:rsidRPr="00881B85">
              <w:rPr>
                <w:noProof/>
                <w:webHidden/>
                <w:sz w:val="28"/>
                <w:szCs w:val="28"/>
              </w:rPr>
              <w:tab/>
            </w:r>
            <w:r w:rsidR="00881B85" w:rsidRPr="00881B85">
              <w:rPr>
                <w:noProof/>
                <w:webHidden/>
                <w:sz w:val="28"/>
                <w:szCs w:val="28"/>
              </w:rPr>
              <w:fldChar w:fldCharType="begin"/>
            </w:r>
            <w:r w:rsidR="00881B85" w:rsidRPr="00881B85">
              <w:rPr>
                <w:noProof/>
                <w:webHidden/>
                <w:sz w:val="28"/>
                <w:szCs w:val="28"/>
              </w:rPr>
              <w:instrText xml:space="preserve"> PAGEREF _Toc195013159 \h </w:instrText>
            </w:r>
            <w:r w:rsidR="00881B85" w:rsidRPr="00881B85">
              <w:rPr>
                <w:noProof/>
                <w:webHidden/>
                <w:sz w:val="28"/>
                <w:szCs w:val="28"/>
              </w:rPr>
            </w:r>
            <w:r w:rsidR="00881B85" w:rsidRPr="00881B85">
              <w:rPr>
                <w:noProof/>
                <w:webHidden/>
                <w:sz w:val="28"/>
                <w:szCs w:val="28"/>
              </w:rPr>
              <w:fldChar w:fldCharType="separate"/>
            </w:r>
            <w:r w:rsidR="00EB0F11">
              <w:rPr>
                <w:noProof/>
                <w:webHidden/>
                <w:sz w:val="28"/>
                <w:szCs w:val="28"/>
              </w:rPr>
              <w:t>4</w:t>
            </w:r>
            <w:r w:rsidR="00881B85" w:rsidRPr="00881B85">
              <w:rPr>
                <w:noProof/>
                <w:webHidden/>
                <w:sz w:val="28"/>
                <w:szCs w:val="28"/>
              </w:rPr>
              <w:fldChar w:fldCharType="end"/>
            </w:r>
          </w:hyperlink>
        </w:p>
        <w:p w14:paraId="126A4193" w14:textId="12111A6D" w:rsidR="00881B85" w:rsidRPr="00881B85" w:rsidRDefault="00F136AD" w:rsidP="00881B85">
          <w:pPr>
            <w:pStyle w:val="25"/>
            <w:spacing w:line="360" w:lineRule="auto"/>
            <w:contextualSpacing/>
            <w:rPr>
              <w:rFonts w:eastAsiaTheme="minorEastAsia"/>
              <w:noProof/>
              <w:sz w:val="28"/>
              <w:szCs w:val="28"/>
            </w:rPr>
          </w:pPr>
          <w:hyperlink w:anchor="_Toc195013160" w:history="1">
            <w:r w:rsidR="00881B85" w:rsidRPr="00881B85">
              <w:rPr>
                <w:rStyle w:val="ae"/>
                <w:noProof/>
                <w:color w:val="auto"/>
                <w:sz w:val="28"/>
                <w:szCs w:val="28"/>
              </w:rPr>
              <w:t>1.3. ТРЕБОВАНИЯ К СХЕМЕ ОЦЕНКИ</w:t>
            </w:r>
            <w:r w:rsidR="00881B85" w:rsidRPr="00881B85">
              <w:rPr>
                <w:noProof/>
                <w:webHidden/>
                <w:sz w:val="28"/>
                <w:szCs w:val="28"/>
              </w:rPr>
              <w:tab/>
            </w:r>
            <w:r w:rsidR="00881B85" w:rsidRPr="00881B85">
              <w:rPr>
                <w:noProof/>
                <w:webHidden/>
                <w:sz w:val="28"/>
                <w:szCs w:val="28"/>
              </w:rPr>
              <w:fldChar w:fldCharType="begin"/>
            </w:r>
            <w:r w:rsidR="00881B85" w:rsidRPr="00881B85">
              <w:rPr>
                <w:noProof/>
                <w:webHidden/>
                <w:sz w:val="28"/>
                <w:szCs w:val="28"/>
              </w:rPr>
              <w:instrText xml:space="preserve"> PAGEREF _Toc195013160 \h </w:instrText>
            </w:r>
            <w:r w:rsidR="00881B85" w:rsidRPr="00881B85">
              <w:rPr>
                <w:noProof/>
                <w:webHidden/>
                <w:sz w:val="28"/>
                <w:szCs w:val="28"/>
              </w:rPr>
            </w:r>
            <w:r w:rsidR="00881B85" w:rsidRPr="00881B85">
              <w:rPr>
                <w:noProof/>
                <w:webHidden/>
                <w:sz w:val="28"/>
                <w:szCs w:val="28"/>
              </w:rPr>
              <w:fldChar w:fldCharType="separate"/>
            </w:r>
            <w:r w:rsidR="00EB0F11">
              <w:rPr>
                <w:noProof/>
                <w:webHidden/>
                <w:sz w:val="28"/>
                <w:szCs w:val="28"/>
              </w:rPr>
              <w:t>7</w:t>
            </w:r>
            <w:r w:rsidR="00881B85" w:rsidRPr="00881B85">
              <w:rPr>
                <w:noProof/>
                <w:webHidden/>
                <w:sz w:val="28"/>
                <w:szCs w:val="28"/>
              </w:rPr>
              <w:fldChar w:fldCharType="end"/>
            </w:r>
          </w:hyperlink>
        </w:p>
        <w:p w14:paraId="11626D76" w14:textId="1364FBA3" w:rsidR="00881B85" w:rsidRPr="00881B85" w:rsidRDefault="00F136AD" w:rsidP="00881B85">
          <w:pPr>
            <w:pStyle w:val="25"/>
            <w:spacing w:line="360" w:lineRule="auto"/>
            <w:contextualSpacing/>
            <w:rPr>
              <w:rFonts w:eastAsiaTheme="minorEastAsia"/>
              <w:noProof/>
              <w:sz w:val="28"/>
              <w:szCs w:val="28"/>
            </w:rPr>
          </w:pPr>
          <w:hyperlink w:anchor="_Toc195013161" w:history="1">
            <w:r w:rsidR="00881B85" w:rsidRPr="00881B85">
              <w:rPr>
                <w:rStyle w:val="ae"/>
                <w:noProof/>
                <w:color w:val="auto"/>
                <w:sz w:val="28"/>
                <w:szCs w:val="28"/>
              </w:rPr>
              <w:t>1.4. СПЕЦИФИКАЦИЯ ОЦЕНКИ КОМПЕТЕНЦИИ</w:t>
            </w:r>
            <w:r w:rsidR="00881B85" w:rsidRPr="00881B85">
              <w:rPr>
                <w:noProof/>
                <w:webHidden/>
                <w:sz w:val="28"/>
                <w:szCs w:val="28"/>
              </w:rPr>
              <w:tab/>
            </w:r>
            <w:r w:rsidR="00881B85" w:rsidRPr="00881B85">
              <w:rPr>
                <w:noProof/>
                <w:webHidden/>
                <w:sz w:val="28"/>
                <w:szCs w:val="28"/>
              </w:rPr>
              <w:fldChar w:fldCharType="begin"/>
            </w:r>
            <w:r w:rsidR="00881B85" w:rsidRPr="00881B85">
              <w:rPr>
                <w:noProof/>
                <w:webHidden/>
                <w:sz w:val="28"/>
                <w:szCs w:val="28"/>
              </w:rPr>
              <w:instrText xml:space="preserve"> PAGEREF _Toc195013161 \h </w:instrText>
            </w:r>
            <w:r w:rsidR="00881B85" w:rsidRPr="00881B85">
              <w:rPr>
                <w:noProof/>
                <w:webHidden/>
                <w:sz w:val="28"/>
                <w:szCs w:val="28"/>
              </w:rPr>
            </w:r>
            <w:r w:rsidR="00881B85" w:rsidRPr="00881B85">
              <w:rPr>
                <w:noProof/>
                <w:webHidden/>
                <w:sz w:val="28"/>
                <w:szCs w:val="28"/>
              </w:rPr>
              <w:fldChar w:fldCharType="separate"/>
            </w:r>
            <w:r w:rsidR="00EB0F11">
              <w:rPr>
                <w:noProof/>
                <w:webHidden/>
                <w:sz w:val="28"/>
                <w:szCs w:val="28"/>
              </w:rPr>
              <w:t>7</w:t>
            </w:r>
            <w:r w:rsidR="00881B85" w:rsidRPr="00881B85">
              <w:rPr>
                <w:noProof/>
                <w:webHidden/>
                <w:sz w:val="28"/>
                <w:szCs w:val="28"/>
              </w:rPr>
              <w:fldChar w:fldCharType="end"/>
            </w:r>
          </w:hyperlink>
        </w:p>
        <w:p w14:paraId="080DFF2B" w14:textId="6CEFBDE7" w:rsidR="00881B85" w:rsidRPr="00881B85" w:rsidRDefault="00F136AD" w:rsidP="00881B85">
          <w:pPr>
            <w:pStyle w:val="25"/>
            <w:spacing w:line="360" w:lineRule="auto"/>
            <w:contextualSpacing/>
            <w:rPr>
              <w:rFonts w:eastAsiaTheme="minorEastAsia"/>
              <w:noProof/>
              <w:sz w:val="28"/>
              <w:szCs w:val="28"/>
            </w:rPr>
          </w:pPr>
          <w:hyperlink w:anchor="_Toc195013162" w:history="1">
            <w:r w:rsidR="00881B85" w:rsidRPr="00881B85">
              <w:rPr>
                <w:rStyle w:val="ae"/>
                <w:noProof/>
                <w:color w:val="auto"/>
                <w:sz w:val="28"/>
                <w:szCs w:val="28"/>
              </w:rPr>
              <w:t>1.5. КОНКУРСНОЕ ЗАДАНИЕ</w:t>
            </w:r>
            <w:r w:rsidR="00881B85" w:rsidRPr="00881B85">
              <w:rPr>
                <w:noProof/>
                <w:webHidden/>
                <w:sz w:val="28"/>
                <w:szCs w:val="28"/>
              </w:rPr>
              <w:tab/>
            </w:r>
            <w:r w:rsidR="00881B85" w:rsidRPr="00881B85">
              <w:rPr>
                <w:noProof/>
                <w:webHidden/>
                <w:sz w:val="28"/>
                <w:szCs w:val="28"/>
              </w:rPr>
              <w:fldChar w:fldCharType="begin"/>
            </w:r>
            <w:r w:rsidR="00881B85" w:rsidRPr="00881B85">
              <w:rPr>
                <w:noProof/>
                <w:webHidden/>
                <w:sz w:val="28"/>
                <w:szCs w:val="28"/>
              </w:rPr>
              <w:instrText xml:space="preserve"> PAGEREF _Toc195013162 \h </w:instrText>
            </w:r>
            <w:r w:rsidR="00881B85" w:rsidRPr="00881B85">
              <w:rPr>
                <w:noProof/>
                <w:webHidden/>
                <w:sz w:val="28"/>
                <w:szCs w:val="28"/>
              </w:rPr>
            </w:r>
            <w:r w:rsidR="00881B85" w:rsidRPr="00881B85">
              <w:rPr>
                <w:noProof/>
                <w:webHidden/>
                <w:sz w:val="28"/>
                <w:szCs w:val="28"/>
              </w:rPr>
              <w:fldChar w:fldCharType="separate"/>
            </w:r>
            <w:r w:rsidR="00EB0F11">
              <w:rPr>
                <w:noProof/>
                <w:webHidden/>
                <w:sz w:val="28"/>
                <w:szCs w:val="28"/>
              </w:rPr>
              <w:t>9</w:t>
            </w:r>
            <w:r w:rsidR="00881B85" w:rsidRPr="00881B85">
              <w:rPr>
                <w:noProof/>
                <w:webHidden/>
                <w:sz w:val="28"/>
                <w:szCs w:val="28"/>
              </w:rPr>
              <w:fldChar w:fldCharType="end"/>
            </w:r>
          </w:hyperlink>
        </w:p>
        <w:p w14:paraId="1C02CA0C" w14:textId="3F17AC7A" w:rsidR="00881B85" w:rsidRPr="00881B85" w:rsidRDefault="00F136AD" w:rsidP="00881B85">
          <w:pPr>
            <w:pStyle w:val="31"/>
            <w:tabs>
              <w:tab w:val="right" w:leader="dot" w:pos="9344"/>
            </w:tabs>
            <w:spacing w:after="0" w:line="360" w:lineRule="auto"/>
            <w:contextualSpacing/>
            <w:rPr>
              <w:rFonts w:ascii="Times New Roman" w:eastAsiaTheme="minorEastAsia" w:hAnsi="Times New Roman"/>
              <w:noProof/>
              <w:sz w:val="28"/>
              <w:szCs w:val="28"/>
            </w:rPr>
          </w:pPr>
          <w:hyperlink w:anchor="_Toc195013163" w:history="1">
            <w:r w:rsidR="00881B85" w:rsidRPr="00881B85">
              <w:rPr>
                <w:rStyle w:val="ae"/>
                <w:rFonts w:ascii="Times New Roman" w:hAnsi="Times New Roman"/>
                <w:noProof/>
                <w:color w:val="auto"/>
                <w:sz w:val="28"/>
                <w:szCs w:val="28"/>
              </w:rPr>
              <w:t>1.5.1. Разработка/выбор конкурсного задания</w:t>
            </w:r>
            <w:r w:rsidR="00881B85" w:rsidRPr="00881B85">
              <w:rPr>
                <w:rFonts w:ascii="Times New Roman" w:hAnsi="Times New Roman"/>
                <w:noProof/>
                <w:webHidden/>
                <w:sz w:val="28"/>
                <w:szCs w:val="28"/>
              </w:rPr>
              <w:tab/>
            </w:r>
            <w:r w:rsidR="00881B85" w:rsidRPr="00881B85">
              <w:rPr>
                <w:rFonts w:ascii="Times New Roman" w:hAnsi="Times New Roman"/>
                <w:noProof/>
                <w:webHidden/>
                <w:sz w:val="28"/>
                <w:szCs w:val="28"/>
              </w:rPr>
              <w:fldChar w:fldCharType="begin"/>
            </w:r>
            <w:r w:rsidR="00881B85" w:rsidRPr="00881B85">
              <w:rPr>
                <w:rFonts w:ascii="Times New Roman" w:hAnsi="Times New Roman"/>
                <w:noProof/>
                <w:webHidden/>
                <w:sz w:val="28"/>
                <w:szCs w:val="28"/>
              </w:rPr>
              <w:instrText xml:space="preserve"> PAGEREF _Toc195013163 \h </w:instrText>
            </w:r>
            <w:r w:rsidR="00881B85" w:rsidRPr="00881B85">
              <w:rPr>
                <w:rFonts w:ascii="Times New Roman" w:hAnsi="Times New Roman"/>
                <w:noProof/>
                <w:webHidden/>
                <w:sz w:val="28"/>
                <w:szCs w:val="28"/>
              </w:rPr>
            </w:r>
            <w:r w:rsidR="00881B85" w:rsidRPr="00881B85">
              <w:rPr>
                <w:rFonts w:ascii="Times New Roman" w:hAnsi="Times New Roman"/>
                <w:noProof/>
                <w:webHidden/>
                <w:sz w:val="28"/>
                <w:szCs w:val="28"/>
              </w:rPr>
              <w:fldChar w:fldCharType="separate"/>
            </w:r>
            <w:r w:rsidR="00EB0F11">
              <w:rPr>
                <w:rFonts w:ascii="Times New Roman" w:hAnsi="Times New Roman"/>
                <w:noProof/>
                <w:webHidden/>
                <w:sz w:val="28"/>
                <w:szCs w:val="28"/>
              </w:rPr>
              <w:t>9</w:t>
            </w:r>
            <w:r w:rsidR="00881B85" w:rsidRPr="00881B85">
              <w:rPr>
                <w:rFonts w:ascii="Times New Roman" w:hAnsi="Times New Roman"/>
                <w:noProof/>
                <w:webHidden/>
                <w:sz w:val="28"/>
                <w:szCs w:val="28"/>
              </w:rPr>
              <w:fldChar w:fldCharType="end"/>
            </w:r>
          </w:hyperlink>
        </w:p>
        <w:p w14:paraId="320DF564" w14:textId="5576A557" w:rsidR="00881B85" w:rsidRPr="00881B85" w:rsidRDefault="00F136AD" w:rsidP="00881B85">
          <w:pPr>
            <w:pStyle w:val="31"/>
            <w:tabs>
              <w:tab w:val="right" w:leader="dot" w:pos="9344"/>
            </w:tabs>
            <w:spacing w:after="0" w:line="360" w:lineRule="auto"/>
            <w:contextualSpacing/>
            <w:rPr>
              <w:rFonts w:ascii="Times New Roman" w:eastAsiaTheme="minorEastAsia" w:hAnsi="Times New Roman"/>
              <w:noProof/>
              <w:sz w:val="28"/>
              <w:szCs w:val="28"/>
            </w:rPr>
          </w:pPr>
          <w:hyperlink w:anchor="_Toc195013164" w:history="1">
            <w:r w:rsidR="00881B85" w:rsidRPr="00881B85">
              <w:rPr>
                <w:rStyle w:val="ae"/>
                <w:rFonts w:ascii="Times New Roman" w:hAnsi="Times New Roman"/>
                <w:noProof/>
                <w:color w:val="auto"/>
                <w:sz w:val="28"/>
                <w:szCs w:val="28"/>
              </w:rPr>
              <w:t>1.5.2. Структура модулей конкурсного задания</w:t>
            </w:r>
            <w:r w:rsidR="00881B85" w:rsidRPr="00881B85">
              <w:rPr>
                <w:rFonts w:ascii="Times New Roman" w:hAnsi="Times New Roman"/>
                <w:noProof/>
                <w:webHidden/>
                <w:sz w:val="28"/>
                <w:szCs w:val="28"/>
              </w:rPr>
              <w:tab/>
            </w:r>
            <w:r w:rsidR="00881B85" w:rsidRPr="00881B85">
              <w:rPr>
                <w:rFonts w:ascii="Times New Roman" w:hAnsi="Times New Roman"/>
                <w:noProof/>
                <w:webHidden/>
                <w:sz w:val="28"/>
                <w:szCs w:val="28"/>
              </w:rPr>
              <w:fldChar w:fldCharType="begin"/>
            </w:r>
            <w:r w:rsidR="00881B85" w:rsidRPr="00881B85">
              <w:rPr>
                <w:rFonts w:ascii="Times New Roman" w:hAnsi="Times New Roman"/>
                <w:noProof/>
                <w:webHidden/>
                <w:sz w:val="28"/>
                <w:szCs w:val="28"/>
              </w:rPr>
              <w:instrText xml:space="preserve"> PAGEREF _Toc195013164 \h </w:instrText>
            </w:r>
            <w:r w:rsidR="00881B85" w:rsidRPr="00881B85">
              <w:rPr>
                <w:rFonts w:ascii="Times New Roman" w:hAnsi="Times New Roman"/>
                <w:noProof/>
                <w:webHidden/>
                <w:sz w:val="28"/>
                <w:szCs w:val="28"/>
              </w:rPr>
            </w:r>
            <w:r w:rsidR="00881B85" w:rsidRPr="00881B85">
              <w:rPr>
                <w:rFonts w:ascii="Times New Roman" w:hAnsi="Times New Roman"/>
                <w:noProof/>
                <w:webHidden/>
                <w:sz w:val="28"/>
                <w:szCs w:val="28"/>
              </w:rPr>
              <w:fldChar w:fldCharType="separate"/>
            </w:r>
            <w:r w:rsidR="00EB0F11">
              <w:rPr>
                <w:rFonts w:ascii="Times New Roman" w:hAnsi="Times New Roman"/>
                <w:noProof/>
                <w:webHidden/>
                <w:sz w:val="28"/>
                <w:szCs w:val="28"/>
              </w:rPr>
              <w:t>9</w:t>
            </w:r>
            <w:r w:rsidR="00881B85" w:rsidRPr="00881B85">
              <w:rPr>
                <w:rFonts w:ascii="Times New Roman" w:hAnsi="Times New Roman"/>
                <w:noProof/>
                <w:webHidden/>
                <w:sz w:val="28"/>
                <w:szCs w:val="28"/>
              </w:rPr>
              <w:fldChar w:fldCharType="end"/>
            </w:r>
          </w:hyperlink>
        </w:p>
        <w:p w14:paraId="5C8BDEA9" w14:textId="091531BF" w:rsidR="00881B85" w:rsidRPr="00881B85" w:rsidRDefault="00F136AD" w:rsidP="00881B85">
          <w:pPr>
            <w:pStyle w:val="11"/>
            <w:contextualSpacing/>
            <w:rPr>
              <w:rFonts w:ascii="Times New Roman" w:eastAsiaTheme="minorEastAsia" w:hAnsi="Times New Roman"/>
              <w:bCs w:val="0"/>
              <w:noProof/>
              <w:sz w:val="28"/>
              <w:lang w:val="ru-RU" w:eastAsia="ru-RU"/>
            </w:rPr>
          </w:pPr>
          <w:hyperlink w:anchor="_Toc195013165" w:history="1">
            <w:r w:rsidR="00881B85" w:rsidRPr="00881B85">
              <w:rPr>
                <w:rStyle w:val="ae"/>
                <w:rFonts w:ascii="Times New Roman" w:hAnsi="Times New Roman"/>
                <w:noProof/>
                <w:color w:val="auto"/>
                <w:sz w:val="28"/>
              </w:rPr>
              <w:t>2. СПЕЦИАЛЬНЫЕ ПРАВИЛА КОМПЕТЕНЦИИ</w:t>
            </w:r>
            <w:r w:rsidR="00881B85" w:rsidRPr="00881B85">
              <w:rPr>
                <w:rFonts w:ascii="Times New Roman" w:hAnsi="Times New Roman"/>
                <w:noProof/>
                <w:webHidden/>
                <w:sz w:val="28"/>
              </w:rPr>
              <w:tab/>
            </w:r>
            <w:r w:rsidR="00881B85" w:rsidRPr="00881B85">
              <w:rPr>
                <w:rFonts w:ascii="Times New Roman" w:hAnsi="Times New Roman"/>
                <w:noProof/>
                <w:webHidden/>
                <w:sz w:val="28"/>
              </w:rPr>
              <w:fldChar w:fldCharType="begin"/>
            </w:r>
            <w:r w:rsidR="00881B85" w:rsidRPr="00881B85">
              <w:rPr>
                <w:rFonts w:ascii="Times New Roman" w:hAnsi="Times New Roman"/>
                <w:noProof/>
                <w:webHidden/>
                <w:sz w:val="28"/>
              </w:rPr>
              <w:instrText xml:space="preserve"> PAGEREF _Toc195013165 \h </w:instrText>
            </w:r>
            <w:r w:rsidR="00881B85" w:rsidRPr="00881B85">
              <w:rPr>
                <w:rFonts w:ascii="Times New Roman" w:hAnsi="Times New Roman"/>
                <w:noProof/>
                <w:webHidden/>
                <w:sz w:val="28"/>
              </w:rPr>
            </w:r>
            <w:r w:rsidR="00881B85" w:rsidRPr="00881B85">
              <w:rPr>
                <w:rFonts w:ascii="Times New Roman" w:hAnsi="Times New Roman"/>
                <w:noProof/>
                <w:webHidden/>
                <w:sz w:val="28"/>
              </w:rPr>
              <w:fldChar w:fldCharType="separate"/>
            </w:r>
            <w:r w:rsidR="00EB0F11">
              <w:rPr>
                <w:rFonts w:ascii="Times New Roman" w:hAnsi="Times New Roman"/>
                <w:noProof/>
                <w:webHidden/>
                <w:sz w:val="28"/>
              </w:rPr>
              <w:t>10</w:t>
            </w:r>
            <w:r w:rsidR="00881B85" w:rsidRPr="00881B85">
              <w:rPr>
                <w:rFonts w:ascii="Times New Roman" w:hAnsi="Times New Roman"/>
                <w:noProof/>
                <w:webHidden/>
                <w:sz w:val="28"/>
              </w:rPr>
              <w:fldChar w:fldCharType="end"/>
            </w:r>
          </w:hyperlink>
        </w:p>
        <w:p w14:paraId="7CE9D15B" w14:textId="500C0027" w:rsidR="00881B85" w:rsidRPr="00881B85" w:rsidRDefault="00F136AD" w:rsidP="00881B85">
          <w:pPr>
            <w:pStyle w:val="25"/>
            <w:spacing w:line="360" w:lineRule="auto"/>
            <w:contextualSpacing/>
            <w:rPr>
              <w:rFonts w:eastAsiaTheme="minorEastAsia"/>
              <w:noProof/>
              <w:sz w:val="28"/>
              <w:szCs w:val="28"/>
            </w:rPr>
          </w:pPr>
          <w:hyperlink w:anchor="_Toc195013166" w:history="1">
            <w:r w:rsidR="00881B85" w:rsidRPr="00881B85">
              <w:rPr>
                <w:rStyle w:val="ae"/>
                <w:noProof/>
                <w:color w:val="auto"/>
                <w:sz w:val="28"/>
                <w:szCs w:val="28"/>
              </w:rPr>
              <w:t>2.1. Личный инструмент конкурсанта</w:t>
            </w:r>
            <w:r w:rsidR="00881B85" w:rsidRPr="00881B85">
              <w:rPr>
                <w:noProof/>
                <w:webHidden/>
                <w:sz w:val="28"/>
                <w:szCs w:val="28"/>
              </w:rPr>
              <w:tab/>
            </w:r>
            <w:r w:rsidR="00881B85" w:rsidRPr="00881B85">
              <w:rPr>
                <w:noProof/>
                <w:webHidden/>
                <w:sz w:val="28"/>
                <w:szCs w:val="28"/>
              </w:rPr>
              <w:fldChar w:fldCharType="begin"/>
            </w:r>
            <w:r w:rsidR="00881B85" w:rsidRPr="00881B85">
              <w:rPr>
                <w:noProof/>
                <w:webHidden/>
                <w:sz w:val="28"/>
                <w:szCs w:val="28"/>
              </w:rPr>
              <w:instrText xml:space="preserve"> PAGEREF _Toc195013166 \h </w:instrText>
            </w:r>
            <w:r w:rsidR="00881B85" w:rsidRPr="00881B85">
              <w:rPr>
                <w:noProof/>
                <w:webHidden/>
                <w:sz w:val="28"/>
                <w:szCs w:val="28"/>
              </w:rPr>
            </w:r>
            <w:r w:rsidR="00881B85" w:rsidRPr="00881B85">
              <w:rPr>
                <w:noProof/>
                <w:webHidden/>
                <w:sz w:val="28"/>
                <w:szCs w:val="28"/>
              </w:rPr>
              <w:fldChar w:fldCharType="separate"/>
            </w:r>
            <w:r w:rsidR="00EB0F11">
              <w:rPr>
                <w:noProof/>
                <w:webHidden/>
                <w:sz w:val="28"/>
                <w:szCs w:val="28"/>
              </w:rPr>
              <w:t>11</w:t>
            </w:r>
            <w:r w:rsidR="00881B85" w:rsidRPr="00881B85">
              <w:rPr>
                <w:noProof/>
                <w:webHidden/>
                <w:sz w:val="28"/>
                <w:szCs w:val="28"/>
              </w:rPr>
              <w:fldChar w:fldCharType="end"/>
            </w:r>
          </w:hyperlink>
        </w:p>
        <w:p w14:paraId="311199B4" w14:textId="28B4E40A" w:rsidR="00881B85" w:rsidRPr="00881B85" w:rsidRDefault="00F136AD" w:rsidP="00881B85">
          <w:pPr>
            <w:pStyle w:val="25"/>
            <w:spacing w:line="360" w:lineRule="auto"/>
            <w:contextualSpacing/>
            <w:rPr>
              <w:rFonts w:eastAsiaTheme="minorEastAsia"/>
              <w:noProof/>
              <w:sz w:val="28"/>
              <w:szCs w:val="28"/>
            </w:rPr>
          </w:pPr>
          <w:hyperlink w:anchor="_Toc195013167" w:history="1">
            <w:r w:rsidR="00881B85" w:rsidRPr="00881B85">
              <w:rPr>
                <w:rStyle w:val="ae"/>
                <w:noProof/>
                <w:color w:val="auto"/>
                <w:sz w:val="28"/>
                <w:szCs w:val="28"/>
              </w:rPr>
              <w:t>2.2.</w:t>
            </w:r>
            <w:r w:rsidR="00881B85" w:rsidRPr="00881B85">
              <w:rPr>
                <w:rStyle w:val="ae"/>
                <w:i/>
                <w:noProof/>
                <w:color w:val="auto"/>
                <w:sz w:val="28"/>
                <w:szCs w:val="28"/>
              </w:rPr>
              <w:t xml:space="preserve"> </w:t>
            </w:r>
            <w:r w:rsidR="00881B85" w:rsidRPr="00881B85">
              <w:rPr>
                <w:rStyle w:val="ae"/>
                <w:noProof/>
                <w:color w:val="auto"/>
                <w:sz w:val="28"/>
                <w:szCs w:val="28"/>
              </w:rPr>
              <w:t>Материалы, оборудование и инструменты, запрещенные на площадке</w:t>
            </w:r>
            <w:r w:rsidR="00881B85" w:rsidRPr="00881B85">
              <w:rPr>
                <w:noProof/>
                <w:webHidden/>
                <w:sz w:val="28"/>
                <w:szCs w:val="28"/>
              </w:rPr>
              <w:tab/>
            </w:r>
            <w:r w:rsidR="00881B85" w:rsidRPr="00881B85">
              <w:rPr>
                <w:noProof/>
                <w:webHidden/>
                <w:sz w:val="28"/>
                <w:szCs w:val="28"/>
              </w:rPr>
              <w:fldChar w:fldCharType="begin"/>
            </w:r>
            <w:r w:rsidR="00881B85" w:rsidRPr="00881B85">
              <w:rPr>
                <w:noProof/>
                <w:webHidden/>
                <w:sz w:val="28"/>
                <w:szCs w:val="28"/>
              </w:rPr>
              <w:instrText xml:space="preserve"> PAGEREF _Toc195013167 \h </w:instrText>
            </w:r>
            <w:r w:rsidR="00881B85" w:rsidRPr="00881B85">
              <w:rPr>
                <w:noProof/>
                <w:webHidden/>
                <w:sz w:val="28"/>
                <w:szCs w:val="28"/>
              </w:rPr>
            </w:r>
            <w:r w:rsidR="00881B85" w:rsidRPr="00881B85">
              <w:rPr>
                <w:noProof/>
                <w:webHidden/>
                <w:sz w:val="28"/>
                <w:szCs w:val="28"/>
              </w:rPr>
              <w:fldChar w:fldCharType="separate"/>
            </w:r>
            <w:r w:rsidR="00EB0F11">
              <w:rPr>
                <w:noProof/>
                <w:webHidden/>
                <w:sz w:val="28"/>
                <w:szCs w:val="28"/>
              </w:rPr>
              <w:t>13</w:t>
            </w:r>
            <w:r w:rsidR="00881B85" w:rsidRPr="00881B85">
              <w:rPr>
                <w:noProof/>
                <w:webHidden/>
                <w:sz w:val="28"/>
                <w:szCs w:val="28"/>
              </w:rPr>
              <w:fldChar w:fldCharType="end"/>
            </w:r>
          </w:hyperlink>
        </w:p>
        <w:p w14:paraId="0B425BCC" w14:textId="5FFC62B0" w:rsidR="00881B85" w:rsidRPr="00881B85" w:rsidRDefault="00F136AD" w:rsidP="00881B85">
          <w:pPr>
            <w:pStyle w:val="11"/>
            <w:contextualSpacing/>
            <w:rPr>
              <w:rFonts w:ascii="Times New Roman" w:eastAsiaTheme="minorEastAsia" w:hAnsi="Times New Roman"/>
              <w:bCs w:val="0"/>
              <w:noProof/>
              <w:sz w:val="28"/>
              <w:lang w:val="ru-RU" w:eastAsia="ru-RU"/>
            </w:rPr>
          </w:pPr>
          <w:hyperlink w:anchor="_Toc195013168" w:history="1">
            <w:r w:rsidR="00881B85" w:rsidRPr="00881B85">
              <w:rPr>
                <w:rStyle w:val="ae"/>
                <w:rFonts w:ascii="Times New Roman" w:hAnsi="Times New Roman"/>
                <w:noProof/>
                <w:color w:val="auto"/>
                <w:sz w:val="28"/>
              </w:rPr>
              <w:t>3. Приложения</w:t>
            </w:r>
            <w:r w:rsidR="00881B85" w:rsidRPr="00881B85">
              <w:rPr>
                <w:rFonts w:ascii="Times New Roman" w:hAnsi="Times New Roman"/>
                <w:noProof/>
                <w:webHidden/>
                <w:sz w:val="28"/>
              </w:rPr>
              <w:tab/>
            </w:r>
            <w:r w:rsidR="00881B85" w:rsidRPr="00881B85">
              <w:rPr>
                <w:rFonts w:ascii="Times New Roman" w:hAnsi="Times New Roman"/>
                <w:noProof/>
                <w:webHidden/>
                <w:sz w:val="28"/>
              </w:rPr>
              <w:fldChar w:fldCharType="begin"/>
            </w:r>
            <w:r w:rsidR="00881B85" w:rsidRPr="00881B85">
              <w:rPr>
                <w:rFonts w:ascii="Times New Roman" w:hAnsi="Times New Roman"/>
                <w:noProof/>
                <w:webHidden/>
                <w:sz w:val="28"/>
              </w:rPr>
              <w:instrText xml:space="preserve"> PAGEREF _Toc195013168 \h </w:instrText>
            </w:r>
            <w:r w:rsidR="00881B85" w:rsidRPr="00881B85">
              <w:rPr>
                <w:rFonts w:ascii="Times New Roman" w:hAnsi="Times New Roman"/>
                <w:noProof/>
                <w:webHidden/>
                <w:sz w:val="28"/>
              </w:rPr>
            </w:r>
            <w:r w:rsidR="00881B85" w:rsidRPr="00881B85">
              <w:rPr>
                <w:rFonts w:ascii="Times New Roman" w:hAnsi="Times New Roman"/>
                <w:noProof/>
                <w:webHidden/>
                <w:sz w:val="28"/>
              </w:rPr>
              <w:fldChar w:fldCharType="separate"/>
            </w:r>
            <w:r w:rsidR="00EB0F11">
              <w:rPr>
                <w:rFonts w:ascii="Times New Roman" w:hAnsi="Times New Roman"/>
                <w:noProof/>
                <w:webHidden/>
                <w:sz w:val="28"/>
              </w:rPr>
              <w:t>14</w:t>
            </w:r>
            <w:r w:rsidR="00881B85" w:rsidRPr="00881B85">
              <w:rPr>
                <w:rFonts w:ascii="Times New Roman" w:hAnsi="Times New Roman"/>
                <w:noProof/>
                <w:webHidden/>
                <w:sz w:val="28"/>
              </w:rPr>
              <w:fldChar w:fldCharType="end"/>
            </w:r>
          </w:hyperlink>
        </w:p>
        <w:p w14:paraId="0B1A8CAD" w14:textId="50387186" w:rsidR="00881B85" w:rsidRPr="00881B85" w:rsidRDefault="00881B85" w:rsidP="00881B85">
          <w:pPr>
            <w:spacing w:after="0" w:line="360" w:lineRule="auto"/>
            <w:contextualSpacing/>
            <w:rPr>
              <w:rFonts w:ascii="Times New Roman" w:hAnsi="Times New Roman" w:cs="Times New Roman"/>
              <w:sz w:val="28"/>
              <w:szCs w:val="28"/>
            </w:rPr>
          </w:pPr>
          <w:r w:rsidRPr="00881B85">
            <w:rPr>
              <w:rFonts w:ascii="Times New Roman" w:hAnsi="Times New Roman" w:cs="Times New Roman"/>
              <w:b/>
              <w:bCs/>
              <w:sz w:val="28"/>
              <w:szCs w:val="28"/>
            </w:rPr>
            <w:fldChar w:fldCharType="end"/>
          </w:r>
        </w:p>
      </w:sdtContent>
    </w:sdt>
    <w:p w14:paraId="43DD4DE9" w14:textId="77777777" w:rsidR="00EF1764" w:rsidRPr="00881B85" w:rsidRDefault="00EF1764" w:rsidP="00881B85">
      <w:pPr>
        <w:pStyle w:val="bullet"/>
        <w:numPr>
          <w:ilvl w:val="0"/>
          <w:numId w:val="0"/>
        </w:numPr>
        <w:ind w:left="360" w:hanging="360"/>
        <w:contextualSpacing/>
        <w:jc w:val="both"/>
        <w:rPr>
          <w:rFonts w:ascii="Times New Roman" w:hAnsi="Times New Roman"/>
          <w:bCs/>
          <w:sz w:val="28"/>
          <w:szCs w:val="28"/>
          <w:lang w:val="ru-RU"/>
        </w:rPr>
      </w:pPr>
    </w:p>
    <w:p w14:paraId="3217999B" w14:textId="77777777" w:rsidR="00EF1764" w:rsidRPr="00881B85" w:rsidRDefault="00EF1764" w:rsidP="00881B85">
      <w:pPr>
        <w:pStyle w:val="bullet"/>
        <w:numPr>
          <w:ilvl w:val="0"/>
          <w:numId w:val="0"/>
        </w:numPr>
        <w:ind w:left="360" w:hanging="360"/>
        <w:contextualSpacing/>
        <w:jc w:val="both"/>
        <w:rPr>
          <w:rFonts w:ascii="Times New Roman" w:hAnsi="Times New Roman"/>
          <w:bCs/>
          <w:sz w:val="28"/>
          <w:szCs w:val="28"/>
          <w:lang w:val="ru-RU"/>
        </w:rPr>
      </w:pPr>
    </w:p>
    <w:p w14:paraId="377161B2" w14:textId="77777777" w:rsidR="00EF1764" w:rsidRPr="00881B85" w:rsidRDefault="00EF1764" w:rsidP="00881B85">
      <w:pPr>
        <w:pStyle w:val="bullet"/>
        <w:numPr>
          <w:ilvl w:val="0"/>
          <w:numId w:val="0"/>
        </w:numPr>
        <w:ind w:left="360" w:hanging="360"/>
        <w:contextualSpacing/>
        <w:jc w:val="both"/>
        <w:rPr>
          <w:rFonts w:ascii="Times New Roman" w:hAnsi="Times New Roman"/>
          <w:bCs/>
          <w:sz w:val="28"/>
          <w:szCs w:val="28"/>
          <w:lang w:val="ru-RU"/>
        </w:rPr>
      </w:pPr>
    </w:p>
    <w:p w14:paraId="3CC7ADD2" w14:textId="4E6C9A89" w:rsidR="00EF1764" w:rsidRDefault="00EF1764" w:rsidP="00450AAD">
      <w:pPr>
        <w:pStyle w:val="bullet"/>
        <w:numPr>
          <w:ilvl w:val="0"/>
          <w:numId w:val="0"/>
        </w:numPr>
        <w:ind w:left="360" w:hanging="360"/>
        <w:contextualSpacing/>
        <w:jc w:val="both"/>
        <w:rPr>
          <w:rFonts w:ascii="Times New Roman" w:hAnsi="Times New Roman"/>
          <w:bCs/>
          <w:sz w:val="28"/>
          <w:szCs w:val="28"/>
          <w:lang w:val="ru-RU"/>
        </w:rPr>
        <w:sectPr w:rsidR="00EF1764" w:rsidSect="00881B85">
          <w:pgSz w:w="11906" w:h="16838"/>
          <w:pgMar w:top="1134" w:right="851" w:bottom="1134" w:left="1701" w:header="624" w:footer="170" w:gutter="0"/>
          <w:pgNumType w:start="1"/>
          <w:cols w:space="708"/>
          <w:titlePg/>
          <w:docGrid w:linePitch="360"/>
        </w:sectPr>
      </w:pPr>
    </w:p>
    <w:p w14:paraId="66E8E6E6" w14:textId="77777777" w:rsidR="00BA08CD" w:rsidRPr="00EF1764" w:rsidRDefault="00BA08CD" w:rsidP="00450AAD">
      <w:pPr>
        <w:pStyle w:val="bullet"/>
        <w:numPr>
          <w:ilvl w:val="0"/>
          <w:numId w:val="0"/>
        </w:numPr>
        <w:ind w:left="360" w:hanging="360"/>
        <w:contextualSpacing/>
        <w:jc w:val="center"/>
        <w:rPr>
          <w:rFonts w:ascii="Times New Roman" w:hAnsi="Times New Roman"/>
          <w:b/>
          <w:bCs/>
          <w:sz w:val="28"/>
          <w:szCs w:val="28"/>
          <w:lang w:val="ru-RU" w:eastAsia="ru-RU"/>
        </w:rPr>
      </w:pPr>
      <w:bookmarkStart w:id="0" w:name="_Toc450204622"/>
      <w:r w:rsidRPr="00EF1764">
        <w:rPr>
          <w:rFonts w:ascii="Times New Roman" w:hAnsi="Times New Roman"/>
          <w:b/>
          <w:bCs/>
          <w:sz w:val="28"/>
          <w:szCs w:val="28"/>
          <w:lang w:val="ru-RU" w:eastAsia="ru-RU"/>
        </w:rPr>
        <w:lastRenderedPageBreak/>
        <w:t>ИСПОЛЬЗУЕМЫЕ СОКРАЩЕНИЯ</w:t>
      </w:r>
    </w:p>
    <w:p w14:paraId="5E80835F" w14:textId="77777777" w:rsidR="00BA08CD" w:rsidRPr="00EF1764" w:rsidRDefault="00BA08CD" w:rsidP="00450AAD">
      <w:pPr>
        <w:pStyle w:val="bullet"/>
        <w:numPr>
          <w:ilvl w:val="0"/>
          <w:numId w:val="24"/>
        </w:numPr>
        <w:ind w:left="0" w:firstLine="709"/>
        <w:contextualSpacing/>
        <w:jc w:val="both"/>
        <w:rPr>
          <w:rFonts w:ascii="Times New Roman" w:hAnsi="Times New Roman"/>
          <w:bCs/>
          <w:sz w:val="28"/>
          <w:szCs w:val="28"/>
          <w:lang w:val="ru-RU" w:eastAsia="ru-RU"/>
        </w:rPr>
      </w:pPr>
      <w:r w:rsidRPr="00EF1764">
        <w:rPr>
          <w:rFonts w:ascii="Times New Roman" w:hAnsi="Times New Roman"/>
          <w:bCs/>
          <w:sz w:val="28"/>
          <w:szCs w:val="28"/>
          <w:lang w:val="ru-RU" w:eastAsia="ru-RU"/>
        </w:rPr>
        <w:t>ФГОС – Федеральный государственный образовательный стандарт</w:t>
      </w:r>
    </w:p>
    <w:p w14:paraId="033CCC3A" w14:textId="77777777" w:rsidR="00BA08CD" w:rsidRPr="00EF1764" w:rsidRDefault="00BA08CD" w:rsidP="00450AAD">
      <w:pPr>
        <w:pStyle w:val="bullet"/>
        <w:numPr>
          <w:ilvl w:val="0"/>
          <w:numId w:val="24"/>
        </w:numPr>
        <w:ind w:left="0" w:firstLine="709"/>
        <w:contextualSpacing/>
        <w:jc w:val="both"/>
        <w:rPr>
          <w:rFonts w:ascii="Times New Roman" w:hAnsi="Times New Roman"/>
          <w:bCs/>
          <w:sz w:val="28"/>
          <w:szCs w:val="28"/>
          <w:lang w:val="ru-RU" w:eastAsia="ru-RU"/>
        </w:rPr>
      </w:pPr>
      <w:r w:rsidRPr="00EF1764">
        <w:rPr>
          <w:rFonts w:ascii="Times New Roman" w:hAnsi="Times New Roman"/>
          <w:bCs/>
          <w:sz w:val="28"/>
          <w:szCs w:val="28"/>
          <w:lang w:val="ru-RU" w:eastAsia="ru-RU"/>
        </w:rPr>
        <w:t>ПС – профессиональный стандарт</w:t>
      </w:r>
    </w:p>
    <w:p w14:paraId="4E737216" w14:textId="77777777" w:rsidR="00BA08CD" w:rsidRPr="00EF1764" w:rsidRDefault="00BA08CD" w:rsidP="00450AAD">
      <w:pPr>
        <w:pStyle w:val="bullet"/>
        <w:numPr>
          <w:ilvl w:val="0"/>
          <w:numId w:val="24"/>
        </w:numPr>
        <w:ind w:left="0" w:firstLine="709"/>
        <w:contextualSpacing/>
        <w:jc w:val="both"/>
        <w:rPr>
          <w:rFonts w:ascii="Times New Roman" w:hAnsi="Times New Roman"/>
          <w:bCs/>
          <w:sz w:val="28"/>
          <w:szCs w:val="28"/>
          <w:lang w:val="ru-RU" w:eastAsia="ru-RU"/>
        </w:rPr>
      </w:pPr>
      <w:r w:rsidRPr="00EF1764">
        <w:rPr>
          <w:rFonts w:ascii="Times New Roman" w:hAnsi="Times New Roman"/>
          <w:bCs/>
          <w:sz w:val="28"/>
          <w:szCs w:val="28"/>
          <w:lang w:val="ru-RU" w:eastAsia="ru-RU"/>
        </w:rPr>
        <w:t>СП – свод правил</w:t>
      </w:r>
    </w:p>
    <w:p w14:paraId="3DEC857E" w14:textId="77777777" w:rsidR="00BA08CD" w:rsidRPr="00EF1764" w:rsidRDefault="00BA08CD" w:rsidP="00450AAD">
      <w:pPr>
        <w:pStyle w:val="bullet"/>
        <w:numPr>
          <w:ilvl w:val="0"/>
          <w:numId w:val="24"/>
        </w:numPr>
        <w:ind w:left="0" w:firstLine="709"/>
        <w:contextualSpacing/>
        <w:jc w:val="both"/>
        <w:rPr>
          <w:rFonts w:ascii="Times New Roman" w:hAnsi="Times New Roman"/>
          <w:bCs/>
          <w:sz w:val="28"/>
          <w:szCs w:val="28"/>
          <w:lang w:val="ru-RU" w:eastAsia="ru-RU"/>
        </w:rPr>
      </w:pPr>
      <w:r w:rsidRPr="00EF1764">
        <w:rPr>
          <w:rFonts w:ascii="Times New Roman" w:hAnsi="Times New Roman"/>
          <w:bCs/>
          <w:sz w:val="28"/>
          <w:szCs w:val="28"/>
          <w:lang w:val="ru-RU" w:eastAsia="ru-RU"/>
        </w:rPr>
        <w:t>ТК – требования компетенции</w:t>
      </w:r>
    </w:p>
    <w:p w14:paraId="35CA18E7" w14:textId="77777777" w:rsidR="00BA08CD" w:rsidRPr="00EF1764" w:rsidRDefault="00BA08CD" w:rsidP="00450AAD">
      <w:pPr>
        <w:pStyle w:val="bullet"/>
        <w:numPr>
          <w:ilvl w:val="0"/>
          <w:numId w:val="24"/>
        </w:numPr>
        <w:ind w:left="0" w:firstLine="709"/>
        <w:contextualSpacing/>
        <w:jc w:val="both"/>
        <w:rPr>
          <w:rFonts w:ascii="Times New Roman" w:hAnsi="Times New Roman"/>
          <w:bCs/>
          <w:sz w:val="28"/>
          <w:szCs w:val="28"/>
          <w:lang w:val="ru-RU" w:eastAsia="ru-RU"/>
        </w:rPr>
      </w:pPr>
      <w:r w:rsidRPr="00EF1764">
        <w:rPr>
          <w:rFonts w:ascii="Times New Roman" w:hAnsi="Times New Roman"/>
          <w:bCs/>
          <w:sz w:val="28"/>
          <w:szCs w:val="28"/>
          <w:lang w:val="ru-RU" w:eastAsia="ru-RU"/>
        </w:rPr>
        <w:t>КЗ - конкурсное задание</w:t>
      </w:r>
    </w:p>
    <w:p w14:paraId="252A1F80" w14:textId="77777777" w:rsidR="00BA08CD" w:rsidRPr="00EF1764" w:rsidRDefault="00BA08CD" w:rsidP="00450AAD">
      <w:pPr>
        <w:pStyle w:val="bullet"/>
        <w:numPr>
          <w:ilvl w:val="0"/>
          <w:numId w:val="24"/>
        </w:numPr>
        <w:ind w:left="0" w:firstLine="709"/>
        <w:contextualSpacing/>
        <w:jc w:val="both"/>
        <w:rPr>
          <w:rFonts w:ascii="Times New Roman" w:hAnsi="Times New Roman"/>
          <w:bCs/>
          <w:sz w:val="28"/>
          <w:szCs w:val="28"/>
          <w:lang w:val="ru-RU" w:eastAsia="ru-RU"/>
        </w:rPr>
      </w:pPr>
      <w:r w:rsidRPr="00EF1764">
        <w:rPr>
          <w:rFonts w:ascii="Times New Roman" w:hAnsi="Times New Roman"/>
          <w:bCs/>
          <w:sz w:val="28"/>
          <w:szCs w:val="28"/>
          <w:lang w:val="ru-RU" w:eastAsia="ru-RU"/>
        </w:rPr>
        <w:t>ПЗ – план застройки</w:t>
      </w:r>
    </w:p>
    <w:p w14:paraId="5C073336" w14:textId="77777777" w:rsidR="00BA08CD" w:rsidRPr="00EF1764" w:rsidRDefault="00BA08CD" w:rsidP="00450AAD">
      <w:pPr>
        <w:pStyle w:val="bullet"/>
        <w:numPr>
          <w:ilvl w:val="0"/>
          <w:numId w:val="24"/>
        </w:numPr>
        <w:ind w:left="0" w:firstLine="709"/>
        <w:contextualSpacing/>
        <w:jc w:val="both"/>
        <w:rPr>
          <w:rFonts w:ascii="Times New Roman" w:hAnsi="Times New Roman"/>
          <w:bCs/>
          <w:sz w:val="28"/>
          <w:szCs w:val="28"/>
          <w:lang w:val="ru-RU" w:eastAsia="ru-RU"/>
        </w:rPr>
      </w:pPr>
      <w:r w:rsidRPr="00EF1764">
        <w:rPr>
          <w:rFonts w:ascii="Times New Roman" w:hAnsi="Times New Roman"/>
          <w:bCs/>
          <w:sz w:val="28"/>
          <w:szCs w:val="28"/>
          <w:lang w:val="ru-RU" w:eastAsia="ru-RU"/>
        </w:rPr>
        <w:t>ИЛ – инфраструктурный лист</w:t>
      </w:r>
    </w:p>
    <w:p w14:paraId="1B4483EC" w14:textId="77777777" w:rsidR="00BA08CD" w:rsidRPr="00EF1764" w:rsidRDefault="00BA08CD" w:rsidP="00450AAD">
      <w:pPr>
        <w:pStyle w:val="bullet"/>
        <w:numPr>
          <w:ilvl w:val="0"/>
          <w:numId w:val="24"/>
        </w:numPr>
        <w:ind w:left="0" w:firstLine="709"/>
        <w:contextualSpacing/>
        <w:jc w:val="both"/>
        <w:rPr>
          <w:rFonts w:ascii="Times New Roman" w:hAnsi="Times New Roman"/>
          <w:bCs/>
          <w:sz w:val="28"/>
          <w:szCs w:val="28"/>
          <w:lang w:val="ru-RU" w:eastAsia="ru-RU"/>
        </w:rPr>
      </w:pPr>
      <w:r w:rsidRPr="00EF1764">
        <w:rPr>
          <w:rFonts w:ascii="Times New Roman" w:hAnsi="Times New Roman"/>
          <w:bCs/>
          <w:sz w:val="28"/>
          <w:szCs w:val="28"/>
          <w:lang w:val="ru-RU" w:eastAsia="ru-RU"/>
        </w:rPr>
        <w:t>КО - критерии оценки</w:t>
      </w:r>
    </w:p>
    <w:p w14:paraId="2E85BE64" w14:textId="77777777" w:rsidR="00BA08CD" w:rsidRPr="00EF1764" w:rsidRDefault="00BA08CD" w:rsidP="00450AAD">
      <w:pPr>
        <w:pStyle w:val="bullet"/>
        <w:numPr>
          <w:ilvl w:val="0"/>
          <w:numId w:val="24"/>
        </w:numPr>
        <w:ind w:left="0" w:firstLine="709"/>
        <w:contextualSpacing/>
        <w:jc w:val="both"/>
        <w:rPr>
          <w:rFonts w:ascii="Times New Roman" w:hAnsi="Times New Roman"/>
          <w:bCs/>
          <w:sz w:val="28"/>
          <w:szCs w:val="28"/>
          <w:lang w:val="ru-RU" w:eastAsia="ru-RU"/>
        </w:rPr>
      </w:pPr>
      <w:r w:rsidRPr="00EF1764">
        <w:rPr>
          <w:rFonts w:ascii="Times New Roman" w:hAnsi="Times New Roman"/>
          <w:bCs/>
          <w:sz w:val="28"/>
          <w:szCs w:val="28"/>
          <w:lang w:val="ru-RU" w:eastAsia="ru-RU"/>
        </w:rPr>
        <w:t>ОТ и ТБ – охрана труда и техника безопасности</w:t>
      </w:r>
    </w:p>
    <w:p w14:paraId="5BE5CB02" w14:textId="77777777" w:rsidR="00BA08CD" w:rsidRPr="00EF1764" w:rsidRDefault="00BA08CD" w:rsidP="00450AAD">
      <w:pPr>
        <w:pStyle w:val="bullet"/>
        <w:numPr>
          <w:ilvl w:val="0"/>
          <w:numId w:val="24"/>
        </w:numPr>
        <w:ind w:left="0" w:firstLine="709"/>
        <w:contextualSpacing/>
        <w:jc w:val="both"/>
        <w:rPr>
          <w:rFonts w:ascii="Times New Roman" w:hAnsi="Times New Roman"/>
          <w:bCs/>
          <w:sz w:val="28"/>
          <w:szCs w:val="28"/>
          <w:lang w:val="ru-RU" w:eastAsia="ru-RU"/>
        </w:rPr>
      </w:pPr>
      <w:r w:rsidRPr="00EF1764">
        <w:rPr>
          <w:rFonts w:ascii="Times New Roman" w:hAnsi="Times New Roman"/>
          <w:bCs/>
          <w:sz w:val="28"/>
          <w:szCs w:val="28"/>
          <w:lang w:val="ru-RU" w:eastAsia="ru-RU"/>
        </w:rPr>
        <w:t>СИЗ – средства индивидуальной защиты</w:t>
      </w:r>
    </w:p>
    <w:p w14:paraId="0E9CD1CA" w14:textId="0A84F0CB" w:rsidR="00E04FDF" w:rsidRPr="00EF1764" w:rsidRDefault="00DE39D8" w:rsidP="00450AAD">
      <w:pPr>
        <w:spacing w:after="0" w:line="360" w:lineRule="auto"/>
        <w:contextualSpacing/>
        <w:jc w:val="both"/>
        <w:rPr>
          <w:rFonts w:ascii="Times New Roman" w:hAnsi="Times New Roman" w:cs="Times New Roman"/>
          <w:b/>
          <w:bCs/>
          <w:sz w:val="28"/>
          <w:szCs w:val="28"/>
        </w:rPr>
      </w:pPr>
      <w:r w:rsidRPr="00EF1764">
        <w:rPr>
          <w:rFonts w:ascii="Times New Roman" w:hAnsi="Times New Roman" w:cs="Times New Roman"/>
          <w:b/>
          <w:bCs/>
          <w:sz w:val="28"/>
          <w:szCs w:val="28"/>
        </w:rPr>
        <w:br w:type="page"/>
      </w:r>
      <w:bookmarkEnd w:id="0"/>
    </w:p>
    <w:p w14:paraId="6266C26B" w14:textId="2F9878DE" w:rsidR="00DE39D8" w:rsidRPr="00971D16" w:rsidRDefault="00D37DEA" w:rsidP="00881B85">
      <w:pPr>
        <w:pStyle w:val="1"/>
      </w:pPr>
      <w:bookmarkStart w:id="1" w:name="_Toc142037183"/>
      <w:bookmarkStart w:id="2" w:name="_Toc195013157"/>
      <w:r w:rsidRPr="00971D16">
        <w:lastRenderedPageBreak/>
        <w:t>1</w:t>
      </w:r>
      <w:r w:rsidR="00DE39D8" w:rsidRPr="00971D16">
        <w:t xml:space="preserve">. </w:t>
      </w:r>
      <w:r w:rsidRPr="00971D16">
        <w:t>ОСНОВНЫЕ ТРЕБОВАНИЯ</w:t>
      </w:r>
      <w:r w:rsidR="00976338" w:rsidRPr="00971D16">
        <w:t xml:space="preserve"> </w:t>
      </w:r>
      <w:r w:rsidR="00E0407E" w:rsidRPr="00971D16">
        <w:t>КОМПЕТЕНЦИИ</w:t>
      </w:r>
      <w:bookmarkEnd w:id="1"/>
      <w:bookmarkEnd w:id="2"/>
    </w:p>
    <w:p w14:paraId="1B3D6E78" w14:textId="3DD32D8E" w:rsidR="00DE39D8" w:rsidRPr="00971D16" w:rsidRDefault="00D37DEA" w:rsidP="00881B85">
      <w:pPr>
        <w:pStyle w:val="2"/>
      </w:pPr>
      <w:bookmarkStart w:id="3" w:name="_Toc142037184"/>
      <w:bookmarkStart w:id="4" w:name="_Toc195013158"/>
      <w:r w:rsidRPr="00971D16">
        <w:t>1</w:t>
      </w:r>
      <w:r w:rsidR="00DE39D8" w:rsidRPr="00971D16">
        <w:t xml:space="preserve">.1. </w:t>
      </w:r>
      <w:r w:rsidR="005C6A23" w:rsidRPr="00971D16">
        <w:t xml:space="preserve">ОБЩИЕ СВЕДЕНИЯ О </w:t>
      </w:r>
      <w:r w:rsidRPr="00971D16">
        <w:t>ТРЕБОВАНИЯХ</w:t>
      </w:r>
      <w:r w:rsidR="00976338" w:rsidRPr="00971D16">
        <w:t xml:space="preserve"> </w:t>
      </w:r>
      <w:r w:rsidR="00E0407E" w:rsidRPr="00971D16">
        <w:t>КОМПЕТЕНЦИИ</w:t>
      </w:r>
      <w:bookmarkEnd w:id="3"/>
      <w:bookmarkEnd w:id="4"/>
    </w:p>
    <w:p w14:paraId="1EC3C524" w14:textId="12409634" w:rsidR="00E857D6" w:rsidRPr="00971D16" w:rsidRDefault="00D37DEA" w:rsidP="00450AAD">
      <w:pPr>
        <w:spacing w:after="0" w:line="360" w:lineRule="auto"/>
        <w:ind w:firstLine="709"/>
        <w:contextualSpacing/>
        <w:jc w:val="both"/>
        <w:rPr>
          <w:rFonts w:ascii="Times New Roman" w:hAnsi="Times New Roman" w:cs="Times New Roman"/>
          <w:sz w:val="28"/>
          <w:szCs w:val="28"/>
        </w:rPr>
      </w:pPr>
      <w:r w:rsidRPr="00971D16">
        <w:rPr>
          <w:rFonts w:ascii="Times New Roman" w:hAnsi="Times New Roman" w:cs="Times New Roman"/>
          <w:sz w:val="28"/>
          <w:szCs w:val="28"/>
        </w:rPr>
        <w:t>Требования компетенции (ТК) «</w:t>
      </w:r>
      <w:r w:rsidR="00C2210C" w:rsidRPr="00971D16">
        <w:rPr>
          <w:rFonts w:ascii="Times New Roman" w:hAnsi="Times New Roman" w:cs="Times New Roman"/>
          <w:sz w:val="28"/>
          <w:szCs w:val="28"/>
        </w:rPr>
        <w:t>Столярное дело</w:t>
      </w:r>
      <w:r w:rsidRPr="00971D16">
        <w:rPr>
          <w:rFonts w:ascii="Times New Roman" w:hAnsi="Times New Roman" w:cs="Times New Roman"/>
          <w:sz w:val="28"/>
          <w:szCs w:val="28"/>
        </w:rPr>
        <w:t>»</w:t>
      </w:r>
      <w:r w:rsidR="00E857D6" w:rsidRPr="00971D16">
        <w:rPr>
          <w:rFonts w:ascii="Times New Roman" w:hAnsi="Times New Roman" w:cs="Times New Roman"/>
          <w:sz w:val="28"/>
          <w:szCs w:val="28"/>
        </w:rPr>
        <w:t xml:space="preserve"> </w:t>
      </w:r>
      <w:bookmarkStart w:id="5" w:name="_Hlk123050441"/>
      <w:r w:rsidR="00E857D6" w:rsidRPr="00971D16">
        <w:rPr>
          <w:rFonts w:ascii="Times New Roman" w:hAnsi="Times New Roman" w:cs="Times New Roman"/>
          <w:sz w:val="28"/>
          <w:szCs w:val="28"/>
        </w:rPr>
        <w:t>определя</w:t>
      </w:r>
      <w:r w:rsidRPr="00971D16">
        <w:rPr>
          <w:rFonts w:ascii="Times New Roman" w:hAnsi="Times New Roman" w:cs="Times New Roman"/>
          <w:sz w:val="28"/>
          <w:szCs w:val="28"/>
        </w:rPr>
        <w:t>ю</w:t>
      </w:r>
      <w:r w:rsidR="00E857D6" w:rsidRPr="00971D16">
        <w:rPr>
          <w:rFonts w:ascii="Times New Roman" w:hAnsi="Times New Roman" w:cs="Times New Roman"/>
          <w:sz w:val="28"/>
          <w:szCs w:val="28"/>
        </w:rPr>
        <w:t>т знани</w:t>
      </w:r>
      <w:r w:rsidR="00E0407E" w:rsidRPr="00971D16">
        <w:rPr>
          <w:rFonts w:ascii="Times New Roman" w:hAnsi="Times New Roman" w:cs="Times New Roman"/>
          <w:sz w:val="28"/>
          <w:szCs w:val="28"/>
        </w:rPr>
        <w:t>я</w:t>
      </w:r>
      <w:r w:rsidR="00E857D6" w:rsidRPr="00971D16">
        <w:rPr>
          <w:rFonts w:ascii="Times New Roman" w:hAnsi="Times New Roman" w:cs="Times New Roman"/>
          <w:sz w:val="28"/>
          <w:szCs w:val="28"/>
        </w:rPr>
        <w:t xml:space="preserve">, </w:t>
      </w:r>
      <w:r w:rsidR="00E0407E" w:rsidRPr="00971D16">
        <w:rPr>
          <w:rFonts w:ascii="Times New Roman" w:hAnsi="Times New Roman" w:cs="Times New Roman"/>
          <w:sz w:val="28"/>
          <w:szCs w:val="28"/>
        </w:rPr>
        <w:t>умения, навыки и трудовые функции</w:t>
      </w:r>
      <w:bookmarkEnd w:id="5"/>
      <w:r w:rsidR="008B0F23" w:rsidRPr="00971D16">
        <w:rPr>
          <w:rFonts w:ascii="Times New Roman" w:hAnsi="Times New Roman" w:cs="Times New Roman"/>
          <w:sz w:val="28"/>
          <w:szCs w:val="28"/>
        </w:rPr>
        <w:t xml:space="preserve">, </w:t>
      </w:r>
      <w:r w:rsidR="00E857D6" w:rsidRPr="00971D16">
        <w:rPr>
          <w:rFonts w:ascii="Times New Roman" w:hAnsi="Times New Roman" w:cs="Times New Roman"/>
          <w:sz w:val="28"/>
          <w:szCs w:val="28"/>
        </w:rPr>
        <w:t xml:space="preserve">которые лежат в основе </w:t>
      </w:r>
      <w:r w:rsidR="009E37D3" w:rsidRPr="00971D16">
        <w:rPr>
          <w:rFonts w:ascii="Times New Roman" w:hAnsi="Times New Roman" w:cs="Times New Roman"/>
          <w:sz w:val="28"/>
          <w:szCs w:val="28"/>
        </w:rPr>
        <w:t>наиболее актуальных</w:t>
      </w:r>
      <w:r w:rsidR="00E0407E" w:rsidRPr="00971D16">
        <w:rPr>
          <w:rFonts w:ascii="Times New Roman" w:hAnsi="Times New Roman" w:cs="Times New Roman"/>
          <w:sz w:val="28"/>
          <w:szCs w:val="28"/>
        </w:rPr>
        <w:t xml:space="preserve"> требований работодателей</w:t>
      </w:r>
      <w:r w:rsidR="000244DA" w:rsidRPr="00971D16">
        <w:rPr>
          <w:rFonts w:ascii="Times New Roman" w:hAnsi="Times New Roman" w:cs="Times New Roman"/>
          <w:sz w:val="28"/>
          <w:szCs w:val="28"/>
        </w:rPr>
        <w:t xml:space="preserve"> отрасли.</w:t>
      </w:r>
      <w:r w:rsidR="008B0F23" w:rsidRPr="00971D16">
        <w:rPr>
          <w:rFonts w:ascii="Times New Roman" w:hAnsi="Times New Roman" w:cs="Times New Roman"/>
          <w:sz w:val="28"/>
          <w:szCs w:val="28"/>
        </w:rPr>
        <w:t xml:space="preserve"> </w:t>
      </w:r>
    </w:p>
    <w:p w14:paraId="6CBD56C3" w14:textId="77777777" w:rsidR="00C56A9B" w:rsidRPr="00971D16" w:rsidRDefault="000244DA" w:rsidP="00450AAD">
      <w:pPr>
        <w:spacing w:after="0" w:line="360" w:lineRule="auto"/>
        <w:ind w:firstLine="709"/>
        <w:contextualSpacing/>
        <w:jc w:val="both"/>
        <w:rPr>
          <w:rFonts w:ascii="Times New Roman" w:hAnsi="Times New Roman" w:cs="Times New Roman"/>
          <w:sz w:val="28"/>
          <w:szCs w:val="28"/>
        </w:rPr>
      </w:pPr>
      <w:r w:rsidRPr="00971D16">
        <w:rPr>
          <w:rFonts w:ascii="Times New Roman" w:hAnsi="Times New Roman" w:cs="Times New Roman"/>
          <w:sz w:val="28"/>
          <w:szCs w:val="28"/>
        </w:rPr>
        <w:t>Целью соревнований</w:t>
      </w:r>
      <w:r w:rsidR="00E857D6" w:rsidRPr="00971D16">
        <w:rPr>
          <w:rFonts w:ascii="Times New Roman" w:hAnsi="Times New Roman" w:cs="Times New Roman"/>
          <w:sz w:val="28"/>
          <w:szCs w:val="28"/>
        </w:rPr>
        <w:t xml:space="preserve"> по компетенции является демонстрация лучших</w:t>
      </w:r>
      <w:r w:rsidR="009E37D3" w:rsidRPr="00971D16">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971D16">
        <w:rPr>
          <w:rFonts w:ascii="Times New Roman" w:hAnsi="Times New Roman" w:cs="Times New Roman"/>
          <w:sz w:val="28"/>
          <w:szCs w:val="28"/>
        </w:rPr>
        <w:t xml:space="preserve"> </w:t>
      </w:r>
    </w:p>
    <w:p w14:paraId="576EBDDC" w14:textId="600B2AF8" w:rsidR="00E857D6" w:rsidRPr="00971D16" w:rsidRDefault="00C56A9B" w:rsidP="00450AAD">
      <w:pPr>
        <w:spacing w:after="0" w:line="360" w:lineRule="auto"/>
        <w:ind w:firstLine="709"/>
        <w:contextualSpacing/>
        <w:jc w:val="both"/>
        <w:rPr>
          <w:rFonts w:ascii="Times New Roman" w:hAnsi="Times New Roman" w:cs="Times New Roman"/>
          <w:sz w:val="28"/>
          <w:szCs w:val="28"/>
        </w:rPr>
      </w:pPr>
      <w:r w:rsidRPr="00971D16">
        <w:rPr>
          <w:rFonts w:ascii="Times New Roman" w:hAnsi="Times New Roman" w:cs="Times New Roman"/>
          <w:sz w:val="28"/>
          <w:szCs w:val="28"/>
        </w:rPr>
        <w:t>Т</w:t>
      </w:r>
      <w:r w:rsidR="00D37DEA" w:rsidRPr="00971D16">
        <w:rPr>
          <w:rFonts w:ascii="Times New Roman" w:hAnsi="Times New Roman" w:cs="Times New Roman"/>
          <w:sz w:val="28"/>
          <w:szCs w:val="28"/>
        </w:rPr>
        <w:t>ребования</w:t>
      </w:r>
      <w:r w:rsidR="000244DA" w:rsidRPr="00971D16">
        <w:rPr>
          <w:rFonts w:ascii="Times New Roman" w:hAnsi="Times New Roman" w:cs="Times New Roman"/>
          <w:sz w:val="28"/>
          <w:szCs w:val="28"/>
        </w:rPr>
        <w:t xml:space="preserve"> компетенции </w:t>
      </w:r>
      <w:r w:rsidR="00E857D6" w:rsidRPr="00971D16">
        <w:rPr>
          <w:rFonts w:ascii="Times New Roman" w:hAnsi="Times New Roman" w:cs="Times New Roman"/>
          <w:sz w:val="28"/>
          <w:szCs w:val="28"/>
        </w:rPr>
        <w:t>явля</w:t>
      </w:r>
      <w:r w:rsidR="00D37DEA" w:rsidRPr="00971D16">
        <w:rPr>
          <w:rFonts w:ascii="Times New Roman" w:hAnsi="Times New Roman" w:cs="Times New Roman"/>
          <w:sz w:val="28"/>
          <w:szCs w:val="28"/>
        </w:rPr>
        <w:t>ю</w:t>
      </w:r>
      <w:r w:rsidR="00E857D6" w:rsidRPr="00971D16">
        <w:rPr>
          <w:rFonts w:ascii="Times New Roman" w:hAnsi="Times New Roman" w:cs="Times New Roman"/>
          <w:sz w:val="28"/>
          <w:szCs w:val="28"/>
        </w:rPr>
        <w:t xml:space="preserve">тся руководством </w:t>
      </w:r>
      <w:r w:rsidR="009E37D3" w:rsidRPr="00971D16">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971D16">
        <w:rPr>
          <w:rFonts w:ascii="Times New Roman" w:hAnsi="Times New Roman" w:cs="Times New Roman"/>
          <w:sz w:val="28"/>
          <w:szCs w:val="28"/>
        </w:rPr>
        <w:t xml:space="preserve"> и </w:t>
      </w:r>
      <w:r w:rsidR="009E37D3" w:rsidRPr="00971D16">
        <w:rPr>
          <w:rFonts w:ascii="Times New Roman" w:hAnsi="Times New Roman" w:cs="Times New Roman"/>
          <w:sz w:val="28"/>
          <w:szCs w:val="28"/>
        </w:rPr>
        <w:t>участия их в конкурсах профессионального мастерства.</w:t>
      </w:r>
    </w:p>
    <w:p w14:paraId="4E767B36" w14:textId="7D37CF65" w:rsidR="00E857D6" w:rsidRPr="00971D16" w:rsidRDefault="00E857D6" w:rsidP="00450AAD">
      <w:pPr>
        <w:spacing w:after="0" w:line="360" w:lineRule="auto"/>
        <w:ind w:firstLine="709"/>
        <w:contextualSpacing/>
        <w:jc w:val="both"/>
        <w:rPr>
          <w:rFonts w:ascii="Times New Roman" w:hAnsi="Times New Roman" w:cs="Times New Roman"/>
          <w:sz w:val="28"/>
          <w:szCs w:val="28"/>
        </w:rPr>
      </w:pPr>
      <w:r w:rsidRPr="00971D16">
        <w:rPr>
          <w:rFonts w:ascii="Times New Roman" w:hAnsi="Times New Roman" w:cs="Times New Roman"/>
          <w:sz w:val="28"/>
          <w:szCs w:val="28"/>
        </w:rPr>
        <w:t>В соревнованиях по ко</w:t>
      </w:r>
      <w:r w:rsidR="00056CDE" w:rsidRPr="00971D16">
        <w:rPr>
          <w:rFonts w:ascii="Times New Roman" w:hAnsi="Times New Roman" w:cs="Times New Roman"/>
          <w:sz w:val="28"/>
          <w:szCs w:val="28"/>
        </w:rPr>
        <w:t xml:space="preserve">мпетенции </w:t>
      </w:r>
      <w:r w:rsidR="000051E8" w:rsidRPr="00971D16">
        <w:rPr>
          <w:rFonts w:ascii="Times New Roman" w:hAnsi="Times New Roman" w:cs="Times New Roman"/>
          <w:sz w:val="28"/>
          <w:szCs w:val="28"/>
        </w:rPr>
        <w:t>проверка знаний</w:t>
      </w:r>
      <w:r w:rsidR="009E37D3" w:rsidRPr="00971D16">
        <w:rPr>
          <w:rFonts w:ascii="Times New Roman" w:hAnsi="Times New Roman" w:cs="Times New Roman"/>
          <w:sz w:val="28"/>
          <w:szCs w:val="28"/>
        </w:rPr>
        <w:t xml:space="preserve">, умений, навыков и трудовых функций </w:t>
      </w:r>
      <w:r w:rsidRPr="00971D16">
        <w:rPr>
          <w:rFonts w:ascii="Times New Roman" w:hAnsi="Times New Roman" w:cs="Times New Roman"/>
          <w:sz w:val="28"/>
          <w:szCs w:val="28"/>
        </w:rPr>
        <w:t xml:space="preserve">осуществляется посредством оценки выполнения </w:t>
      </w:r>
      <w:r w:rsidR="00056CDE" w:rsidRPr="00971D16">
        <w:rPr>
          <w:rFonts w:ascii="Times New Roman" w:hAnsi="Times New Roman" w:cs="Times New Roman"/>
          <w:sz w:val="28"/>
          <w:szCs w:val="28"/>
        </w:rPr>
        <w:t xml:space="preserve">практической </w:t>
      </w:r>
      <w:r w:rsidRPr="00971D16">
        <w:rPr>
          <w:rFonts w:ascii="Times New Roman" w:hAnsi="Times New Roman" w:cs="Times New Roman"/>
          <w:sz w:val="28"/>
          <w:szCs w:val="28"/>
        </w:rPr>
        <w:t xml:space="preserve">работы. </w:t>
      </w:r>
    </w:p>
    <w:p w14:paraId="2D8BCC49" w14:textId="0A15C068" w:rsidR="00BA08CD" w:rsidRDefault="00D37DEA" w:rsidP="00450AAD">
      <w:pPr>
        <w:spacing w:after="0" w:line="360" w:lineRule="auto"/>
        <w:ind w:firstLine="709"/>
        <w:contextualSpacing/>
        <w:jc w:val="both"/>
        <w:rPr>
          <w:rFonts w:ascii="Times New Roman" w:hAnsi="Times New Roman" w:cs="Times New Roman"/>
          <w:sz w:val="28"/>
          <w:szCs w:val="28"/>
        </w:rPr>
      </w:pPr>
      <w:r w:rsidRPr="00971D16">
        <w:rPr>
          <w:rFonts w:ascii="Times New Roman" w:hAnsi="Times New Roman" w:cs="Times New Roman"/>
          <w:sz w:val="28"/>
          <w:szCs w:val="28"/>
        </w:rPr>
        <w:t>Требования</w:t>
      </w:r>
      <w:r w:rsidR="000244DA" w:rsidRPr="00971D16">
        <w:rPr>
          <w:rFonts w:ascii="Times New Roman" w:hAnsi="Times New Roman" w:cs="Times New Roman"/>
          <w:sz w:val="28"/>
          <w:szCs w:val="28"/>
        </w:rPr>
        <w:t xml:space="preserve"> компетенции</w:t>
      </w:r>
      <w:r w:rsidR="00E857D6" w:rsidRPr="00971D16">
        <w:rPr>
          <w:rFonts w:ascii="Times New Roman" w:hAnsi="Times New Roman" w:cs="Times New Roman"/>
          <w:sz w:val="28"/>
          <w:szCs w:val="28"/>
        </w:rPr>
        <w:t xml:space="preserve"> разделен</w:t>
      </w:r>
      <w:r w:rsidRPr="00971D16">
        <w:rPr>
          <w:rFonts w:ascii="Times New Roman" w:hAnsi="Times New Roman" w:cs="Times New Roman"/>
          <w:sz w:val="28"/>
          <w:szCs w:val="28"/>
        </w:rPr>
        <w:t>ы</w:t>
      </w:r>
      <w:r w:rsidR="00E857D6" w:rsidRPr="00971D16">
        <w:rPr>
          <w:rFonts w:ascii="Times New Roman" w:hAnsi="Times New Roman" w:cs="Times New Roman"/>
          <w:sz w:val="28"/>
          <w:szCs w:val="28"/>
        </w:rPr>
        <w:t xml:space="preserve"> на</w:t>
      </w:r>
      <w:r w:rsidR="00056CDE" w:rsidRPr="00971D16">
        <w:rPr>
          <w:rFonts w:ascii="Times New Roman" w:hAnsi="Times New Roman" w:cs="Times New Roman"/>
          <w:sz w:val="28"/>
          <w:szCs w:val="28"/>
        </w:rPr>
        <w:t xml:space="preserve"> четкие разделы с номерами и заголовками</w:t>
      </w:r>
      <w:r w:rsidR="00C56A9B" w:rsidRPr="00971D16">
        <w:rPr>
          <w:rFonts w:ascii="Times New Roman" w:hAnsi="Times New Roman" w:cs="Times New Roman"/>
          <w:sz w:val="28"/>
          <w:szCs w:val="28"/>
        </w:rPr>
        <w:t>, к</w:t>
      </w:r>
      <w:r w:rsidR="00E857D6" w:rsidRPr="00971D16">
        <w:rPr>
          <w:rFonts w:ascii="Times New Roman" w:hAnsi="Times New Roman" w:cs="Times New Roman"/>
          <w:sz w:val="28"/>
          <w:szCs w:val="28"/>
        </w:rPr>
        <w:t>аждому разделу назначен процент относительной важности</w:t>
      </w:r>
      <w:r w:rsidR="00C56A9B" w:rsidRPr="00971D16">
        <w:rPr>
          <w:rFonts w:ascii="Times New Roman" w:hAnsi="Times New Roman" w:cs="Times New Roman"/>
          <w:sz w:val="28"/>
          <w:szCs w:val="28"/>
        </w:rPr>
        <w:t>, с</w:t>
      </w:r>
      <w:r w:rsidR="00056CDE" w:rsidRPr="00971D16">
        <w:rPr>
          <w:rFonts w:ascii="Times New Roman" w:hAnsi="Times New Roman" w:cs="Times New Roman"/>
          <w:sz w:val="28"/>
          <w:szCs w:val="28"/>
        </w:rPr>
        <w:t xml:space="preserve">умма </w:t>
      </w:r>
      <w:r w:rsidR="00C56A9B" w:rsidRPr="00971D16">
        <w:rPr>
          <w:rFonts w:ascii="Times New Roman" w:hAnsi="Times New Roman" w:cs="Times New Roman"/>
          <w:sz w:val="28"/>
          <w:szCs w:val="28"/>
        </w:rPr>
        <w:t xml:space="preserve">которых </w:t>
      </w:r>
      <w:r w:rsidR="00E857D6" w:rsidRPr="00971D16">
        <w:rPr>
          <w:rFonts w:ascii="Times New Roman" w:hAnsi="Times New Roman" w:cs="Times New Roman"/>
          <w:sz w:val="28"/>
          <w:szCs w:val="28"/>
        </w:rPr>
        <w:t>составляет 100.</w:t>
      </w:r>
    </w:p>
    <w:p w14:paraId="7F831A90" w14:textId="77777777" w:rsidR="00971D16" w:rsidRPr="00971D16" w:rsidRDefault="00971D16" w:rsidP="00450AAD">
      <w:pPr>
        <w:spacing w:after="0" w:line="360" w:lineRule="auto"/>
        <w:contextualSpacing/>
        <w:jc w:val="both"/>
        <w:rPr>
          <w:rFonts w:ascii="Times New Roman" w:hAnsi="Times New Roman" w:cs="Times New Roman"/>
          <w:sz w:val="28"/>
          <w:szCs w:val="28"/>
        </w:rPr>
      </w:pPr>
    </w:p>
    <w:p w14:paraId="6728EA7A" w14:textId="77777777" w:rsidR="00BA08CD" w:rsidRPr="00971D16" w:rsidRDefault="00BA08CD" w:rsidP="00450AAD">
      <w:pPr>
        <w:pStyle w:val="2"/>
        <w:rPr>
          <w:color w:val="000000"/>
          <w:szCs w:val="28"/>
          <w:lang w:val="ru-RU"/>
        </w:rPr>
      </w:pPr>
      <w:bookmarkStart w:id="6" w:name="_Toc78885652"/>
      <w:bookmarkStart w:id="7" w:name="_Toc126831965"/>
      <w:bookmarkStart w:id="8" w:name="_Toc195013159"/>
      <w:r w:rsidRPr="00971D16">
        <w:rPr>
          <w:color w:val="000000"/>
          <w:szCs w:val="28"/>
          <w:lang w:val="ru-RU"/>
        </w:rPr>
        <w:t>1.</w:t>
      </w:r>
      <w:bookmarkEnd w:id="6"/>
      <w:r w:rsidRPr="00971D16">
        <w:rPr>
          <w:color w:val="000000"/>
          <w:szCs w:val="28"/>
          <w:lang w:val="ru-RU"/>
        </w:rPr>
        <w:t>2. ПЕРЕЧЕНЬ ПРОФЕССИОНАЛЬНЫХ ЗАДАЧ СПЕЦИАЛИСТА ПО КОМПЕТЕНЦИИ «Столярное дело»</w:t>
      </w:r>
      <w:bookmarkEnd w:id="7"/>
      <w:bookmarkEnd w:id="8"/>
    </w:p>
    <w:p w14:paraId="27B841FC" w14:textId="77777777" w:rsidR="00BA08CD" w:rsidRDefault="00BA08CD" w:rsidP="00450AAD">
      <w:pPr>
        <w:spacing w:after="0" w:line="276" w:lineRule="auto"/>
        <w:contextualSpacing/>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w:t>
      </w:r>
      <w:r>
        <w:rPr>
          <w:rFonts w:ascii="Times New Roman" w:hAnsi="Times New Roman" w:cs="Times New Roman"/>
          <w:i/>
          <w:iCs/>
          <w:sz w:val="20"/>
          <w:szCs w:val="20"/>
        </w:rPr>
        <w:t>,</w:t>
      </w:r>
      <w:r w:rsidRPr="00270E01">
        <w:rPr>
          <w:rFonts w:ascii="Times New Roman" w:hAnsi="Times New Roman" w:cs="Times New Roman"/>
          <w:i/>
          <w:iCs/>
          <w:sz w:val="20"/>
          <w:szCs w:val="20"/>
        </w:rPr>
        <w:t xml:space="preserve"> знаний</w:t>
      </w:r>
      <w:r>
        <w:rPr>
          <w:rFonts w:ascii="Times New Roman" w:hAnsi="Times New Roman" w:cs="Times New Roman"/>
          <w:i/>
          <w:iCs/>
          <w:sz w:val="20"/>
          <w:szCs w:val="20"/>
        </w:rPr>
        <w:t xml:space="preserve"> и</w:t>
      </w:r>
      <w:r w:rsidRPr="00270E01">
        <w:rPr>
          <w:rFonts w:ascii="Times New Roman" w:hAnsi="Times New Roman" w:cs="Times New Roman"/>
          <w:i/>
          <w:iCs/>
          <w:sz w:val="20"/>
          <w:szCs w:val="20"/>
        </w:rPr>
        <w:t xml:space="preserve"> профессиональных трудовых функций специалиста</w:t>
      </w:r>
      <w:r>
        <w:rPr>
          <w:rFonts w:ascii="Times New Roman" w:hAnsi="Times New Roman" w:cs="Times New Roman"/>
          <w:i/>
          <w:iCs/>
          <w:sz w:val="20"/>
          <w:szCs w:val="20"/>
        </w:rPr>
        <w:t xml:space="preserve"> (из ФГОС/ПС/ЕТКС.) </w:t>
      </w:r>
      <w:r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62C81718" w14:textId="77777777" w:rsidR="00BA08CD" w:rsidRPr="00D10577" w:rsidRDefault="00BA08CD" w:rsidP="00450AAD">
      <w:pPr>
        <w:spacing w:after="0" w:line="360" w:lineRule="auto"/>
        <w:contextualSpacing/>
        <w:jc w:val="right"/>
        <w:rPr>
          <w:rFonts w:ascii="Times New Roman" w:hAnsi="Times New Roman" w:cs="Times New Roman"/>
          <w:i/>
          <w:iCs/>
          <w:sz w:val="28"/>
          <w:szCs w:val="28"/>
        </w:rPr>
      </w:pPr>
      <w:r w:rsidRPr="00D10577">
        <w:rPr>
          <w:rFonts w:ascii="Times New Roman" w:hAnsi="Times New Roman" w:cs="Times New Roman"/>
          <w:i/>
          <w:iCs/>
          <w:sz w:val="28"/>
          <w:szCs w:val="28"/>
        </w:rPr>
        <w:t>Таблица №1</w:t>
      </w:r>
    </w:p>
    <w:p w14:paraId="5375A91A" w14:textId="77777777" w:rsidR="00BA08CD" w:rsidRPr="00D10577" w:rsidRDefault="00BA08CD" w:rsidP="00450AAD">
      <w:pPr>
        <w:spacing w:after="0" w:line="360" w:lineRule="auto"/>
        <w:contextualSpacing/>
        <w:jc w:val="center"/>
        <w:rPr>
          <w:rFonts w:ascii="Times New Roman" w:hAnsi="Times New Roman"/>
          <w:b/>
          <w:bCs/>
          <w:color w:val="000000"/>
          <w:sz w:val="28"/>
          <w:szCs w:val="28"/>
        </w:rPr>
      </w:pPr>
      <w:r w:rsidRPr="00D10577">
        <w:rPr>
          <w:rFonts w:ascii="Times New Roman" w:hAnsi="Times New Roman"/>
          <w:b/>
          <w:bCs/>
          <w:color w:val="000000"/>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6608"/>
        <w:gridCol w:w="2119"/>
      </w:tblGrid>
      <w:tr w:rsidR="00BA08CD" w:rsidRPr="00D10577" w14:paraId="310A5DE5" w14:textId="77777777" w:rsidTr="00D10577">
        <w:trPr>
          <w:jc w:val="center"/>
        </w:trPr>
        <w:tc>
          <w:tcPr>
            <w:tcW w:w="330" w:type="pct"/>
            <w:shd w:val="clear" w:color="auto" w:fill="92D050"/>
            <w:vAlign w:val="center"/>
          </w:tcPr>
          <w:p w14:paraId="693D8FB9" w14:textId="77777777" w:rsidR="00BA08CD" w:rsidRPr="00D10577" w:rsidRDefault="00BA08CD" w:rsidP="00450AAD">
            <w:pPr>
              <w:spacing w:after="0" w:line="276" w:lineRule="auto"/>
              <w:contextualSpacing/>
              <w:jc w:val="center"/>
              <w:rPr>
                <w:rFonts w:ascii="Times New Roman" w:hAnsi="Times New Roman" w:cs="Times New Roman"/>
                <w:b/>
                <w:color w:val="FFFFFF"/>
                <w:sz w:val="24"/>
                <w:szCs w:val="24"/>
              </w:rPr>
            </w:pPr>
            <w:r w:rsidRPr="00D10577">
              <w:rPr>
                <w:rFonts w:ascii="Times New Roman" w:hAnsi="Times New Roman" w:cs="Times New Roman"/>
                <w:b/>
                <w:color w:val="FFFFFF"/>
                <w:sz w:val="24"/>
                <w:szCs w:val="24"/>
              </w:rPr>
              <w:t>№ п/п</w:t>
            </w:r>
          </w:p>
        </w:tc>
        <w:tc>
          <w:tcPr>
            <w:tcW w:w="3536" w:type="pct"/>
            <w:shd w:val="clear" w:color="auto" w:fill="92D050"/>
            <w:vAlign w:val="center"/>
          </w:tcPr>
          <w:p w14:paraId="79BF9DB8" w14:textId="77777777" w:rsidR="00BA08CD" w:rsidRPr="00D10577" w:rsidRDefault="00BA08CD" w:rsidP="00450AAD">
            <w:pPr>
              <w:spacing w:after="0" w:line="276" w:lineRule="auto"/>
              <w:contextualSpacing/>
              <w:jc w:val="both"/>
              <w:rPr>
                <w:rFonts w:ascii="Times New Roman" w:hAnsi="Times New Roman" w:cs="Times New Roman"/>
                <w:b/>
                <w:color w:val="FFFFFF"/>
                <w:sz w:val="24"/>
                <w:szCs w:val="24"/>
                <w:highlight w:val="green"/>
              </w:rPr>
            </w:pPr>
            <w:r w:rsidRPr="00D10577">
              <w:rPr>
                <w:rFonts w:ascii="Times New Roman" w:hAnsi="Times New Roman" w:cs="Times New Roman"/>
                <w:b/>
                <w:color w:val="FFFFFF"/>
                <w:sz w:val="24"/>
                <w:szCs w:val="24"/>
              </w:rPr>
              <w:t>Раздел</w:t>
            </w:r>
          </w:p>
        </w:tc>
        <w:tc>
          <w:tcPr>
            <w:tcW w:w="1134" w:type="pct"/>
            <w:shd w:val="clear" w:color="auto" w:fill="92D050"/>
            <w:vAlign w:val="center"/>
          </w:tcPr>
          <w:p w14:paraId="4712A32A" w14:textId="77777777" w:rsidR="00BA08CD" w:rsidRPr="00D10577" w:rsidRDefault="00BA08CD" w:rsidP="00450AAD">
            <w:pPr>
              <w:spacing w:after="0" w:line="276" w:lineRule="auto"/>
              <w:contextualSpacing/>
              <w:jc w:val="both"/>
              <w:rPr>
                <w:rFonts w:ascii="Times New Roman" w:hAnsi="Times New Roman" w:cs="Times New Roman"/>
                <w:b/>
                <w:color w:val="FFFFFF"/>
                <w:sz w:val="24"/>
                <w:szCs w:val="24"/>
              </w:rPr>
            </w:pPr>
            <w:r w:rsidRPr="00D10577">
              <w:rPr>
                <w:rFonts w:ascii="Times New Roman" w:hAnsi="Times New Roman" w:cs="Times New Roman"/>
                <w:b/>
                <w:color w:val="FFFFFF"/>
                <w:sz w:val="24"/>
                <w:szCs w:val="24"/>
              </w:rPr>
              <w:t>Важность в %</w:t>
            </w:r>
          </w:p>
        </w:tc>
      </w:tr>
      <w:tr w:rsidR="00BA08CD" w:rsidRPr="00D10577" w14:paraId="5B8E9ED5" w14:textId="77777777" w:rsidTr="00D10577">
        <w:trPr>
          <w:jc w:val="center"/>
        </w:trPr>
        <w:tc>
          <w:tcPr>
            <w:tcW w:w="330" w:type="pct"/>
            <w:vMerge w:val="restart"/>
            <w:shd w:val="clear" w:color="auto" w:fill="BFBFBF" w:themeFill="background1" w:themeFillShade="BF"/>
          </w:tcPr>
          <w:p w14:paraId="75C0F9A6" w14:textId="77777777" w:rsidR="00BA08CD" w:rsidRPr="00D10577" w:rsidRDefault="00BA08CD" w:rsidP="00450AAD">
            <w:pPr>
              <w:spacing w:after="0" w:line="276" w:lineRule="auto"/>
              <w:contextualSpacing/>
              <w:jc w:val="center"/>
              <w:rPr>
                <w:rFonts w:ascii="Times New Roman" w:hAnsi="Times New Roman" w:cs="Times New Roman"/>
                <w:sz w:val="24"/>
                <w:szCs w:val="24"/>
              </w:rPr>
            </w:pPr>
            <w:r w:rsidRPr="00D10577">
              <w:rPr>
                <w:rFonts w:ascii="Times New Roman" w:hAnsi="Times New Roman" w:cs="Times New Roman"/>
                <w:sz w:val="24"/>
                <w:szCs w:val="24"/>
              </w:rPr>
              <w:t>1</w:t>
            </w:r>
          </w:p>
        </w:tc>
        <w:tc>
          <w:tcPr>
            <w:tcW w:w="3536" w:type="pct"/>
            <w:shd w:val="clear" w:color="auto" w:fill="auto"/>
            <w:vAlign w:val="center"/>
          </w:tcPr>
          <w:p w14:paraId="07363EE2" w14:textId="77777777" w:rsidR="00BA08CD" w:rsidRPr="00D10577" w:rsidRDefault="00BA08CD" w:rsidP="00450AAD">
            <w:pPr>
              <w:spacing w:after="0" w:line="276" w:lineRule="auto"/>
              <w:contextualSpacing/>
              <w:jc w:val="both"/>
              <w:rPr>
                <w:rFonts w:ascii="Times New Roman" w:hAnsi="Times New Roman" w:cs="Times New Roman"/>
                <w:b/>
                <w:sz w:val="24"/>
                <w:szCs w:val="24"/>
              </w:rPr>
            </w:pPr>
            <w:r w:rsidRPr="00D10577">
              <w:rPr>
                <w:rFonts w:ascii="Times New Roman" w:hAnsi="Times New Roman" w:cs="Times New Roman"/>
                <w:b/>
                <w:sz w:val="24"/>
                <w:szCs w:val="24"/>
              </w:rPr>
              <w:t xml:space="preserve">Выбор и обеспечение технологических процессов механической обработки заготовок и деталей из древесных материалов в производстве </w:t>
            </w:r>
          </w:p>
        </w:tc>
        <w:tc>
          <w:tcPr>
            <w:tcW w:w="1134" w:type="pct"/>
            <w:shd w:val="clear" w:color="auto" w:fill="auto"/>
            <w:vAlign w:val="center"/>
          </w:tcPr>
          <w:p w14:paraId="47171508" w14:textId="5A08529F" w:rsidR="00BA08CD" w:rsidRPr="00D10577" w:rsidRDefault="00436810" w:rsidP="00450AAD">
            <w:pPr>
              <w:spacing w:after="0" w:line="276" w:lineRule="auto"/>
              <w:contextualSpacing/>
              <w:jc w:val="center"/>
              <w:rPr>
                <w:rFonts w:ascii="Times New Roman" w:hAnsi="Times New Roman" w:cs="Times New Roman"/>
                <w:b/>
                <w:sz w:val="24"/>
                <w:szCs w:val="24"/>
              </w:rPr>
            </w:pPr>
            <w:r w:rsidRPr="00D10577">
              <w:rPr>
                <w:rFonts w:ascii="Times New Roman" w:hAnsi="Times New Roman" w:cs="Times New Roman"/>
                <w:b/>
                <w:color w:val="000000" w:themeColor="text1"/>
                <w:sz w:val="24"/>
                <w:szCs w:val="24"/>
              </w:rPr>
              <w:t>26,40</w:t>
            </w:r>
          </w:p>
        </w:tc>
      </w:tr>
      <w:tr w:rsidR="00BA08CD" w:rsidRPr="00D10577" w14:paraId="04D9ECCB" w14:textId="77777777" w:rsidTr="00D10577">
        <w:trPr>
          <w:jc w:val="center"/>
        </w:trPr>
        <w:tc>
          <w:tcPr>
            <w:tcW w:w="330" w:type="pct"/>
            <w:vMerge/>
            <w:shd w:val="clear" w:color="auto" w:fill="BFBFBF" w:themeFill="background1" w:themeFillShade="BF"/>
            <w:vAlign w:val="center"/>
          </w:tcPr>
          <w:p w14:paraId="097043CC" w14:textId="77777777" w:rsidR="00BA08CD" w:rsidRPr="00D10577" w:rsidRDefault="00BA08CD" w:rsidP="00450AAD">
            <w:pPr>
              <w:spacing w:after="0" w:line="276" w:lineRule="auto"/>
              <w:contextualSpacing/>
              <w:jc w:val="center"/>
              <w:rPr>
                <w:rFonts w:ascii="Times New Roman" w:hAnsi="Times New Roman" w:cs="Times New Roman"/>
                <w:sz w:val="24"/>
                <w:szCs w:val="24"/>
              </w:rPr>
            </w:pPr>
          </w:p>
        </w:tc>
        <w:tc>
          <w:tcPr>
            <w:tcW w:w="4670" w:type="pct"/>
            <w:gridSpan w:val="2"/>
            <w:shd w:val="clear" w:color="auto" w:fill="auto"/>
            <w:vAlign w:val="center"/>
          </w:tcPr>
          <w:p w14:paraId="32E5AA99" w14:textId="77777777" w:rsidR="00BA08CD" w:rsidRPr="00D10577" w:rsidRDefault="00BA08CD" w:rsidP="00450AA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w:t>
            </w:r>
            <w:r w:rsidRPr="00D10577">
              <w:rPr>
                <w:rFonts w:ascii="Times New Roman" w:hAnsi="Times New Roman" w:cs="Times New Roman"/>
                <w:color w:val="000000"/>
                <w:sz w:val="24"/>
                <w:szCs w:val="24"/>
              </w:rPr>
              <w:t xml:space="preserve"> </w:t>
            </w:r>
            <w:r w:rsidRPr="00D10577">
              <w:rPr>
                <w:rFonts w:ascii="Times New Roman" w:hAnsi="Times New Roman" w:cs="Times New Roman"/>
                <w:sz w:val="24"/>
                <w:szCs w:val="24"/>
              </w:rPr>
              <w:t>Специалист должен знать и понимать:</w:t>
            </w:r>
          </w:p>
          <w:p w14:paraId="2FCE7FFB"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 xml:space="preserve">Технологический процесс механической обработки заготовок и деталей из древесных материалов в производстве мебели; </w:t>
            </w:r>
          </w:p>
          <w:p w14:paraId="20109634"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lastRenderedPageBreak/>
              <w:t xml:space="preserve">Принципы работы оборудования механической обработки заготовок и деталей из древесных материалов в производстве мебели; </w:t>
            </w:r>
          </w:p>
          <w:p w14:paraId="375F1073"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 xml:space="preserve">Нормативно-технологическая документация на механическую обработку заготовок и деталей из древесных материалов в производстве мебели; </w:t>
            </w:r>
          </w:p>
          <w:p w14:paraId="5506D129"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 xml:space="preserve">Технические задания на механическую обработку заготовок и деталей из древесных материалов в производстве мебели; </w:t>
            </w:r>
          </w:p>
          <w:p w14:paraId="0192F361"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Технологические процессы производства выпускаемой продукции деревообрабатывающих и мебельных производств</w:t>
            </w:r>
          </w:p>
          <w:p w14:paraId="7D8F8FC6"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Виды, свойства и особенности используемых материалов, сырья, полуфабрикатов и готовых изделий</w:t>
            </w:r>
          </w:p>
          <w:p w14:paraId="078BA056"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Режимы технологических процессов в деревообрабатывающих и мебельных производствах</w:t>
            </w:r>
          </w:p>
          <w:p w14:paraId="1292B692"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Методы и средства составления технологических карт, пооперационных маршрутов</w:t>
            </w:r>
          </w:p>
          <w:p w14:paraId="2172C2C7"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Технические характеристики, назначение и возможности деревообрабатывающего оборудования</w:t>
            </w:r>
          </w:p>
          <w:p w14:paraId="4AA70790"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Требования охраны труда на деревообрабатывающих производствах.</w:t>
            </w:r>
          </w:p>
        </w:tc>
      </w:tr>
      <w:tr w:rsidR="00BA08CD" w:rsidRPr="00D10577" w14:paraId="706F3391" w14:textId="77777777" w:rsidTr="00D10577">
        <w:trPr>
          <w:jc w:val="center"/>
        </w:trPr>
        <w:tc>
          <w:tcPr>
            <w:tcW w:w="330" w:type="pct"/>
            <w:vMerge/>
            <w:shd w:val="clear" w:color="auto" w:fill="BFBFBF" w:themeFill="background1" w:themeFillShade="BF"/>
            <w:vAlign w:val="center"/>
          </w:tcPr>
          <w:p w14:paraId="375DD42E" w14:textId="77777777" w:rsidR="00BA08CD" w:rsidRPr="00D10577" w:rsidRDefault="00BA08CD" w:rsidP="00450AAD">
            <w:pPr>
              <w:spacing w:after="0" w:line="276" w:lineRule="auto"/>
              <w:contextualSpacing/>
              <w:jc w:val="center"/>
              <w:rPr>
                <w:rFonts w:ascii="Times New Roman" w:hAnsi="Times New Roman" w:cs="Times New Roman"/>
                <w:sz w:val="24"/>
                <w:szCs w:val="24"/>
              </w:rPr>
            </w:pPr>
          </w:p>
        </w:tc>
        <w:tc>
          <w:tcPr>
            <w:tcW w:w="4670" w:type="pct"/>
            <w:gridSpan w:val="2"/>
            <w:shd w:val="clear" w:color="auto" w:fill="auto"/>
            <w:vAlign w:val="center"/>
          </w:tcPr>
          <w:p w14:paraId="25A1B78A" w14:textId="77777777" w:rsidR="00BA08CD" w:rsidRPr="00D10577" w:rsidRDefault="00BA08CD" w:rsidP="00450AA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w:t>
            </w:r>
            <w:r w:rsidRPr="00D10577">
              <w:rPr>
                <w:rFonts w:ascii="Times New Roman" w:hAnsi="Times New Roman" w:cs="Times New Roman"/>
                <w:color w:val="000000"/>
                <w:sz w:val="24"/>
                <w:szCs w:val="24"/>
              </w:rPr>
              <w:t xml:space="preserve"> </w:t>
            </w:r>
            <w:r w:rsidRPr="00D10577">
              <w:rPr>
                <w:rFonts w:ascii="Times New Roman" w:hAnsi="Times New Roman" w:cs="Times New Roman"/>
                <w:sz w:val="24"/>
                <w:szCs w:val="24"/>
              </w:rPr>
              <w:t>Специалист должен уметь:</w:t>
            </w:r>
          </w:p>
          <w:p w14:paraId="480ADFE8" w14:textId="77777777" w:rsidR="00BA08CD" w:rsidRPr="00D10577" w:rsidRDefault="00BA08CD" w:rsidP="00450AA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Читать чертежи, нормативно-технологическую документацию;</w:t>
            </w:r>
          </w:p>
          <w:p w14:paraId="643C98A7"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 xml:space="preserve">Организовывать технологический процесс механической обработки заготовок и деталей из древесных материалов в производстве мебели; </w:t>
            </w:r>
          </w:p>
          <w:p w14:paraId="03B9228D"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Контролировать технологический процесс механической обработки заготовок и деталей из древесных материалов в производстве мебели.</w:t>
            </w:r>
          </w:p>
        </w:tc>
      </w:tr>
      <w:tr w:rsidR="00BA08CD" w:rsidRPr="00D10577" w14:paraId="3BE36C95" w14:textId="77777777" w:rsidTr="00D10577">
        <w:trPr>
          <w:jc w:val="center"/>
        </w:trPr>
        <w:tc>
          <w:tcPr>
            <w:tcW w:w="330" w:type="pct"/>
            <w:vMerge w:val="restart"/>
            <w:shd w:val="clear" w:color="auto" w:fill="BFBFBF" w:themeFill="background1" w:themeFillShade="BF"/>
          </w:tcPr>
          <w:p w14:paraId="751A324A" w14:textId="77777777" w:rsidR="00BA08CD" w:rsidRPr="00D10577" w:rsidRDefault="00BA08CD" w:rsidP="00450AAD">
            <w:pPr>
              <w:spacing w:after="0" w:line="276" w:lineRule="auto"/>
              <w:contextualSpacing/>
              <w:jc w:val="center"/>
              <w:rPr>
                <w:rFonts w:ascii="Times New Roman" w:hAnsi="Times New Roman" w:cs="Times New Roman"/>
                <w:sz w:val="24"/>
                <w:szCs w:val="24"/>
              </w:rPr>
            </w:pPr>
            <w:r w:rsidRPr="00D10577">
              <w:rPr>
                <w:rFonts w:ascii="Times New Roman" w:hAnsi="Times New Roman" w:cs="Times New Roman"/>
                <w:sz w:val="24"/>
                <w:szCs w:val="24"/>
              </w:rPr>
              <w:t>2</w:t>
            </w:r>
          </w:p>
        </w:tc>
        <w:tc>
          <w:tcPr>
            <w:tcW w:w="3536" w:type="pct"/>
            <w:shd w:val="clear" w:color="auto" w:fill="auto"/>
            <w:vAlign w:val="center"/>
          </w:tcPr>
          <w:p w14:paraId="09084163" w14:textId="77777777" w:rsidR="00BA08CD" w:rsidRPr="00D10577" w:rsidRDefault="00BA08CD" w:rsidP="00450AAD">
            <w:pPr>
              <w:spacing w:after="0" w:line="276" w:lineRule="auto"/>
              <w:contextualSpacing/>
              <w:jc w:val="both"/>
              <w:rPr>
                <w:rFonts w:ascii="Times New Roman" w:hAnsi="Times New Roman" w:cs="Times New Roman"/>
                <w:b/>
                <w:sz w:val="24"/>
                <w:szCs w:val="24"/>
              </w:rPr>
            </w:pPr>
            <w:r w:rsidRPr="00D10577">
              <w:rPr>
                <w:rFonts w:ascii="Times New Roman" w:hAnsi="Times New Roman" w:cs="Times New Roman"/>
                <w:b/>
                <w:sz w:val="24"/>
                <w:szCs w:val="24"/>
              </w:rPr>
              <w:t>Сборка изделий из древесных материалов</w:t>
            </w:r>
          </w:p>
        </w:tc>
        <w:tc>
          <w:tcPr>
            <w:tcW w:w="1134" w:type="pct"/>
            <w:shd w:val="clear" w:color="auto" w:fill="auto"/>
            <w:vAlign w:val="center"/>
          </w:tcPr>
          <w:p w14:paraId="1CC13A39" w14:textId="1023B60C" w:rsidR="00BA08CD" w:rsidRPr="00D10577" w:rsidRDefault="00436810" w:rsidP="00450AAD">
            <w:pPr>
              <w:spacing w:after="0" w:line="276" w:lineRule="auto"/>
              <w:contextualSpacing/>
              <w:jc w:val="center"/>
              <w:rPr>
                <w:rFonts w:ascii="Times New Roman" w:hAnsi="Times New Roman" w:cs="Times New Roman"/>
                <w:b/>
                <w:color w:val="FF0000"/>
                <w:sz w:val="24"/>
                <w:szCs w:val="24"/>
              </w:rPr>
            </w:pPr>
            <w:r w:rsidRPr="00D10577">
              <w:rPr>
                <w:rFonts w:ascii="Times New Roman" w:hAnsi="Times New Roman" w:cs="Times New Roman"/>
                <w:b/>
                <w:color w:val="000000" w:themeColor="text1"/>
                <w:sz w:val="24"/>
                <w:szCs w:val="24"/>
              </w:rPr>
              <w:t>56,60</w:t>
            </w:r>
          </w:p>
        </w:tc>
      </w:tr>
      <w:tr w:rsidR="00BA08CD" w:rsidRPr="00D10577" w14:paraId="60D331FD" w14:textId="77777777" w:rsidTr="00D10577">
        <w:trPr>
          <w:jc w:val="center"/>
        </w:trPr>
        <w:tc>
          <w:tcPr>
            <w:tcW w:w="330" w:type="pct"/>
            <w:vMerge/>
            <w:shd w:val="clear" w:color="auto" w:fill="BFBFBF" w:themeFill="background1" w:themeFillShade="BF"/>
            <w:vAlign w:val="center"/>
          </w:tcPr>
          <w:p w14:paraId="1EC95BBC" w14:textId="77777777" w:rsidR="00BA08CD" w:rsidRPr="00D10577" w:rsidRDefault="00BA08CD" w:rsidP="00450AAD">
            <w:pPr>
              <w:spacing w:after="0" w:line="276" w:lineRule="auto"/>
              <w:contextualSpacing/>
              <w:jc w:val="center"/>
              <w:rPr>
                <w:rFonts w:ascii="Times New Roman" w:hAnsi="Times New Roman" w:cs="Times New Roman"/>
                <w:sz w:val="24"/>
                <w:szCs w:val="24"/>
              </w:rPr>
            </w:pPr>
          </w:p>
        </w:tc>
        <w:tc>
          <w:tcPr>
            <w:tcW w:w="4670" w:type="pct"/>
            <w:gridSpan w:val="2"/>
            <w:shd w:val="clear" w:color="auto" w:fill="auto"/>
            <w:vAlign w:val="center"/>
          </w:tcPr>
          <w:p w14:paraId="2DD0F957" w14:textId="77777777" w:rsidR="00BA08CD" w:rsidRPr="00D10577" w:rsidRDefault="00BA08CD" w:rsidP="00450AA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w:t>
            </w:r>
            <w:r w:rsidRPr="00D10577">
              <w:rPr>
                <w:rFonts w:ascii="Times New Roman" w:hAnsi="Times New Roman" w:cs="Times New Roman"/>
                <w:color w:val="000000"/>
                <w:sz w:val="24"/>
                <w:szCs w:val="24"/>
              </w:rPr>
              <w:t xml:space="preserve"> </w:t>
            </w:r>
            <w:r w:rsidRPr="00D10577">
              <w:rPr>
                <w:rFonts w:ascii="Times New Roman" w:hAnsi="Times New Roman" w:cs="Times New Roman"/>
                <w:sz w:val="24"/>
                <w:szCs w:val="24"/>
              </w:rPr>
              <w:t>Специалист должен знать и понимать:</w:t>
            </w:r>
          </w:p>
          <w:p w14:paraId="44FA415E"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Требования правил по охране труда и промышленной безопасности</w:t>
            </w:r>
          </w:p>
          <w:p w14:paraId="4FAA86EB"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Правила производственной санитарии</w:t>
            </w:r>
          </w:p>
          <w:p w14:paraId="5C06C20E"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Устройство и правила использования ручного столярного инструмента и электроинструмента</w:t>
            </w:r>
          </w:p>
          <w:p w14:paraId="0A4F8761"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Признаки неисправности инструментов и оборудования, используемых при сборке изделий мебели из древесных материалов</w:t>
            </w:r>
          </w:p>
          <w:p w14:paraId="2809441F"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Правила чтения простейшей технической и сборочной документации</w:t>
            </w:r>
          </w:p>
          <w:p w14:paraId="06870F5D"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Технологию сборки изделий мебели из древесных материалов</w:t>
            </w:r>
          </w:p>
          <w:p w14:paraId="06651BCF"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Технические характеристики и требования к качеству используемых древесных материалов</w:t>
            </w:r>
          </w:p>
          <w:p w14:paraId="6FE89070"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Способы устранения дефектов, обнаруженных при сборке и испытании сборочных узлов и изделий мебели из древесных материалов</w:t>
            </w:r>
          </w:p>
          <w:p w14:paraId="47FA1A63"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Требования к качеству готовых изделий мебели из древесных материалов</w:t>
            </w:r>
          </w:p>
        </w:tc>
      </w:tr>
      <w:tr w:rsidR="00BA08CD" w:rsidRPr="00D10577" w14:paraId="5F387053" w14:textId="77777777" w:rsidTr="00D10577">
        <w:trPr>
          <w:jc w:val="center"/>
        </w:trPr>
        <w:tc>
          <w:tcPr>
            <w:tcW w:w="330" w:type="pct"/>
            <w:vMerge/>
            <w:shd w:val="clear" w:color="auto" w:fill="BFBFBF" w:themeFill="background1" w:themeFillShade="BF"/>
            <w:vAlign w:val="center"/>
          </w:tcPr>
          <w:p w14:paraId="21319193" w14:textId="77777777" w:rsidR="00BA08CD" w:rsidRPr="00D10577" w:rsidRDefault="00BA08CD" w:rsidP="00450AAD">
            <w:pPr>
              <w:spacing w:after="0" w:line="276" w:lineRule="auto"/>
              <w:contextualSpacing/>
              <w:jc w:val="center"/>
              <w:rPr>
                <w:rFonts w:ascii="Times New Roman" w:hAnsi="Times New Roman" w:cs="Times New Roman"/>
                <w:sz w:val="24"/>
                <w:szCs w:val="24"/>
              </w:rPr>
            </w:pPr>
          </w:p>
        </w:tc>
        <w:tc>
          <w:tcPr>
            <w:tcW w:w="4670" w:type="pct"/>
            <w:gridSpan w:val="2"/>
            <w:shd w:val="clear" w:color="auto" w:fill="auto"/>
            <w:vAlign w:val="center"/>
          </w:tcPr>
          <w:p w14:paraId="05AA8601" w14:textId="77777777" w:rsidR="00BA08CD" w:rsidRPr="00D10577" w:rsidRDefault="00BA08CD" w:rsidP="00450AA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w:t>
            </w:r>
            <w:r w:rsidRPr="00D10577">
              <w:rPr>
                <w:rFonts w:ascii="Times New Roman" w:hAnsi="Times New Roman" w:cs="Times New Roman"/>
                <w:color w:val="000000"/>
                <w:sz w:val="24"/>
                <w:szCs w:val="24"/>
              </w:rPr>
              <w:t xml:space="preserve"> </w:t>
            </w:r>
            <w:r w:rsidRPr="00D10577">
              <w:rPr>
                <w:rFonts w:ascii="Times New Roman" w:hAnsi="Times New Roman" w:cs="Times New Roman"/>
                <w:sz w:val="24"/>
                <w:szCs w:val="24"/>
              </w:rPr>
              <w:t>Специалист должен уметь:</w:t>
            </w:r>
          </w:p>
          <w:p w14:paraId="79E3806B"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Осуществлять подготовку рабочего места, оборудования и инструментов, необходимых для сборки изделий из древесины и древесных материалов.</w:t>
            </w:r>
          </w:p>
          <w:p w14:paraId="27C28195"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Оценивать безопасность организации рабочего места согласно правилам по охране труда и промышленной безопасности</w:t>
            </w:r>
          </w:p>
          <w:p w14:paraId="6BF1FC94"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Оценивать соответствие рабочего места правилам и требованиям производственной санитарии при сборке изделий мебели из древесных материалов</w:t>
            </w:r>
          </w:p>
          <w:p w14:paraId="3D73B699"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lastRenderedPageBreak/>
              <w:t>Читать простейшую техническую и сборочную документацию по сборке изделий мебели из древесных материалов</w:t>
            </w:r>
          </w:p>
          <w:p w14:paraId="1B30D6BD"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Оценивать исправность типовых инструментов, приспособлений, оснастки и оборудования для сборки изделий из древесных материалов</w:t>
            </w:r>
          </w:p>
          <w:p w14:paraId="3BAACB41"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Выявлять отклонения качественных показателей от нормативных при изготовлении и обработке материалов, используемых при сборке узлов и изделий мебели из древесных материалов</w:t>
            </w:r>
          </w:p>
          <w:p w14:paraId="2244581A"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Производить сборку узлов, сборочных единиц и изделий из древесины и древесных материалов.</w:t>
            </w:r>
          </w:p>
          <w:p w14:paraId="32F4AEF8"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Устранять незначительные дефекты обработки материалов, используемых при сборке узлов и изделий мебели из древесных материалов.</w:t>
            </w:r>
          </w:p>
          <w:p w14:paraId="6FE92B8B" w14:textId="77777777" w:rsidR="00BA08CD" w:rsidRPr="00D10577" w:rsidRDefault="00BA08CD" w:rsidP="00450AA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Проверять точность и качество сборки изделий, работу всех составных элементов изделия.</w:t>
            </w:r>
          </w:p>
        </w:tc>
      </w:tr>
      <w:tr w:rsidR="00BA08CD" w:rsidRPr="00D10577" w14:paraId="082A8DA4" w14:textId="77777777" w:rsidTr="00D10577">
        <w:trPr>
          <w:jc w:val="center"/>
        </w:trPr>
        <w:tc>
          <w:tcPr>
            <w:tcW w:w="330" w:type="pct"/>
            <w:vMerge w:val="restart"/>
            <w:shd w:val="clear" w:color="auto" w:fill="BFBFBF" w:themeFill="background1" w:themeFillShade="BF"/>
          </w:tcPr>
          <w:p w14:paraId="133A11AC" w14:textId="77777777" w:rsidR="00BA08CD" w:rsidRPr="00D10577" w:rsidRDefault="00BA08CD" w:rsidP="00450AAD">
            <w:pPr>
              <w:spacing w:after="0" w:line="276" w:lineRule="auto"/>
              <w:contextualSpacing/>
              <w:jc w:val="center"/>
              <w:rPr>
                <w:rFonts w:ascii="Times New Roman" w:hAnsi="Times New Roman" w:cs="Times New Roman"/>
                <w:sz w:val="24"/>
                <w:szCs w:val="24"/>
              </w:rPr>
            </w:pPr>
            <w:r w:rsidRPr="00D10577">
              <w:rPr>
                <w:rFonts w:ascii="Times New Roman" w:hAnsi="Times New Roman" w:cs="Times New Roman"/>
                <w:sz w:val="24"/>
                <w:szCs w:val="24"/>
              </w:rPr>
              <w:lastRenderedPageBreak/>
              <w:t>3</w:t>
            </w:r>
          </w:p>
        </w:tc>
        <w:tc>
          <w:tcPr>
            <w:tcW w:w="3536" w:type="pct"/>
            <w:shd w:val="clear" w:color="auto" w:fill="auto"/>
            <w:vAlign w:val="center"/>
          </w:tcPr>
          <w:p w14:paraId="35C4AE14" w14:textId="77777777" w:rsidR="00BA08CD" w:rsidRPr="00D10577" w:rsidRDefault="00BA08CD" w:rsidP="00450AAD">
            <w:pP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b/>
                <w:sz w:val="24"/>
                <w:szCs w:val="24"/>
              </w:rPr>
              <w:t>Подготовка к отделке изделий из древесных материалов</w:t>
            </w:r>
          </w:p>
        </w:tc>
        <w:tc>
          <w:tcPr>
            <w:tcW w:w="1134" w:type="pct"/>
            <w:shd w:val="clear" w:color="auto" w:fill="auto"/>
            <w:vAlign w:val="center"/>
          </w:tcPr>
          <w:p w14:paraId="555710C1" w14:textId="3C617149" w:rsidR="00BA08CD" w:rsidRPr="00D10577" w:rsidRDefault="00436810" w:rsidP="00450AAD">
            <w:pPr>
              <w:spacing w:after="0" w:line="276" w:lineRule="auto"/>
              <w:contextualSpacing/>
              <w:jc w:val="center"/>
              <w:rPr>
                <w:rFonts w:ascii="Times New Roman" w:hAnsi="Times New Roman" w:cs="Times New Roman"/>
                <w:b/>
                <w:sz w:val="24"/>
                <w:szCs w:val="24"/>
              </w:rPr>
            </w:pPr>
            <w:r w:rsidRPr="00D10577">
              <w:rPr>
                <w:rFonts w:ascii="Times New Roman" w:hAnsi="Times New Roman" w:cs="Times New Roman"/>
                <w:b/>
                <w:color w:val="000000" w:themeColor="text1"/>
                <w:sz w:val="24"/>
                <w:szCs w:val="24"/>
              </w:rPr>
              <w:t>17</w:t>
            </w:r>
          </w:p>
        </w:tc>
      </w:tr>
      <w:tr w:rsidR="00BA08CD" w:rsidRPr="00D10577" w14:paraId="2BE8CBF5" w14:textId="77777777" w:rsidTr="00D10577">
        <w:trPr>
          <w:jc w:val="center"/>
        </w:trPr>
        <w:tc>
          <w:tcPr>
            <w:tcW w:w="330" w:type="pct"/>
            <w:vMerge/>
            <w:shd w:val="clear" w:color="auto" w:fill="BFBFBF" w:themeFill="background1" w:themeFillShade="BF"/>
            <w:vAlign w:val="center"/>
          </w:tcPr>
          <w:p w14:paraId="638871AA" w14:textId="77777777" w:rsidR="00BA08CD" w:rsidRPr="00D10577" w:rsidRDefault="00BA08CD" w:rsidP="00450AAD">
            <w:pPr>
              <w:spacing w:after="0" w:line="276" w:lineRule="auto"/>
              <w:contextualSpacing/>
              <w:jc w:val="center"/>
              <w:rPr>
                <w:rFonts w:ascii="Times New Roman" w:hAnsi="Times New Roman" w:cs="Times New Roman"/>
                <w:sz w:val="24"/>
                <w:szCs w:val="24"/>
              </w:rPr>
            </w:pPr>
          </w:p>
        </w:tc>
        <w:tc>
          <w:tcPr>
            <w:tcW w:w="4670" w:type="pct"/>
            <w:gridSpan w:val="2"/>
            <w:shd w:val="clear" w:color="auto" w:fill="auto"/>
            <w:vAlign w:val="center"/>
          </w:tcPr>
          <w:p w14:paraId="047D8398" w14:textId="77777777" w:rsidR="00BA08CD" w:rsidRPr="00D10577" w:rsidRDefault="00BA08CD" w:rsidP="00450AA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w:t>
            </w:r>
            <w:r w:rsidRPr="00D10577">
              <w:rPr>
                <w:rFonts w:ascii="Times New Roman" w:hAnsi="Times New Roman" w:cs="Times New Roman"/>
                <w:color w:val="000000"/>
                <w:sz w:val="24"/>
                <w:szCs w:val="24"/>
              </w:rPr>
              <w:t xml:space="preserve"> </w:t>
            </w:r>
            <w:r w:rsidRPr="00D10577">
              <w:rPr>
                <w:rFonts w:ascii="Times New Roman" w:hAnsi="Times New Roman" w:cs="Times New Roman"/>
                <w:sz w:val="24"/>
                <w:szCs w:val="24"/>
              </w:rPr>
              <w:t>Специалист должен знать и понимать:</w:t>
            </w:r>
          </w:p>
          <w:p w14:paraId="5E2E02DB" w14:textId="77777777" w:rsidR="00BA08CD" w:rsidRPr="00D10577" w:rsidRDefault="00BA08CD" w:rsidP="00450AA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Требования охраны труда</w:t>
            </w:r>
          </w:p>
          <w:p w14:paraId="263084F2" w14:textId="77777777" w:rsidR="00BA08CD" w:rsidRPr="00D10577" w:rsidRDefault="00BA08CD" w:rsidP="00450AA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Виды, назначение, конструкция и принцип действия приборов и приспособлений для шлифования</w:t>
            </w:r>
          </w:p>
          <w:p w14:paraId="2E68F548" w14:textId="77777777" w:rsidR="00BA08CD" w:rsidRPr="00D10577" w:rsidRDefault="00BA08CD" w:rsidP="00450AA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Виды оборудования, правила технической эксплуатации, технологический регламент работы оборудования для шлифования;</w:t>
            </w:r>
          </w:p>
          <w:p w14:paraId="0B969BEF" w14:textId="77777777" w:rsidR="00BA08CD" w:rsidRPr="00D10577" w:rsidRDefault="00BA08CD" w:rsidP="00450AA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 xml:space="preserve"> Средства индивидуальной защиты.</w:t>
            </w:r>
          </w:p>
        </w:tc>
      </w:tr>
      <w:tr w:rsidR="00BA08CD" w:rsidRPr="00D10577" w14:paraId="0CBE1356" w14:textId="77777777" w:rsidTr="00D10577">
        <w:trPr>
          <w:jc w:val="center"/>
        </w:trPr>
        <w:tc>
          <w:tcPr>
            <w:tcW w:w="330" w:type="pct"/>
            <w:vMerge/>
            <w:shd w:val="clear" w:color="auto" w:fill="BFBFBF" w:themeFill="background1" w:themeFillShade="BF"/>
            <w:vAlign w:val="center"/>
          </w:tcPr>
          <w:p w14:paraId="1CE54F52" w14:textId="77777777" w:rsidR="00BA08CD" w:rsidRPr="00D10577" w:rsidRDefault="00BA08CD" w:rsidP="00450AAD">
            <w:pPr>
              <w:spacing w:after="0" w:line="276" w:lineRule="auto"/>
              <w:contextualSpacing/>
              <w:jc w:val="center"/>
              <w:rPr>
                <w:rFonts w:ascii="Times New Roman" w:hAnsi="Times New Roman" w:cs="Times New Roman"/>
                <w:sz w:val="24"/>
                <w:szCs w:val="24"/>
              </w:rPr>
            </w:pPr>
          </w:p>
        </w:tc>
        <w:tc>
          <w:tcPr>
            <w:tcW w:w="4670" w:type="pct"/>
            <w:gridSpan w:val="2"/>
            <w:shd w:val="clear" w:color="auto" w:fill="auto"/>
            <w:vAlign w:val="center"/>
          </w:tcPr>
          <w:p w14:paraId="2420C40C" w14:textId="77777777" w:rsidR="00BA08CD" w:rsidRPr="00D10577" w:rsidRDefault="00BA08CD" w:rsidP="00450AA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w:t>
            </w:r>
            <w:r w:rsidRPr="00D10577">
              <w:rPr>
                <w:rFonts w:ascii="Times New Roman" w:hAnsi="Times New Roman" w:cs="Times New Roman"/>
                <w:color w:val="000000"/>
                <w:sz w:val="24"/>
                <w:szCs w:val="24"/>
              </w:rPr>
              <w:t xml:space="preserve"> </w:t>
            </w:r>
            <w:r w:rsidRPr="00D10577">
              <w:rPr>
                <w:rFonts w:ascii="Times New Roman" w:hAnsi="Times New Roman" w:cs="Times New Roman"/>
                <w:sz w:val="24"/>
                <w:szCs w:val="24"/>
              </w:rPr>
              <w:t>Специалист должен уметь:</w:t>
            </w:r>
          </w:p>
          <w:p w14:paraId="180DD03C" w14:textId="77777777" w:rsidR="00BA08CD" w:rsidRPr="00D10577" w:rsidRDefault="00BA08CD" w:rsidP="00450AA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Осуществлять подготовку материалов, рабочего места, приспособлений, инструментов и оборудования для проведения технологических операций по отделке изделий из древесины и древесных материалов.</w:t>
            </w:r>
          </w:p>
          <w:p w14:paraId="64FA5966" w14:textId="785BE5DB" w:rsidR="00BA08CD" w:rsidRPr="00D10577" w:rsidRDefault="00BA08CD" w:rsidP="00450AA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Безопасно пользоваться ручными инструментами и приспособлениями</w:t>
            </w:r>
            <w:r w:rsidR="00D10577" w:rsidRPr="00D10577">
              <w:rPr>
                <w:rFonts w:ascii="Times New Roman" w:hAnsi="Times New Roman" w:cs="Times New Roman"/>
                <w:sz w:val="24"/>
                <w:szCs w:val="24"/>
              </w:rPr>
              <w:t>; пользоваться</w:t>
            </w:r>
            <w:r w:rsidRPr="00D10577">
              <w:rPr>
                <w:rFonts w:ascii="Times New Roman" w:hAnsi="Times New Roman" w:cs="Times New Roman"/>
                <w:sz w:val="24"/>
                <w:szCs w:val="24"/>
              </w:rPr>
              <w:t xml:space="preserve"> контрольно-измерительными инструментами</w:t>
            </w:r>
          </w:p>
          <w:p w14:paraId="73448275" w14:textId="77777777" w:rsidR="00BA08CD" w:rsidRPr="00D10577" w:rsidRDefault="00BA08CD" w:rsidP="00450AA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Визуально определять исправность шлифовальных инструментов, приспособлений;</w:t>
            </w:r>
          </w:p>
          <w:p w14:paraId="264DABA1" w14:textId="77777777" w:rsidR="00BA08CD" w:rsidRPr="00D10577" w:rsidRDefault="00BA08CD" w:rsidP="00450AA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577">
              <w:rPr>
                <w:rFonts w:ascii="Times New Roman" w:hAnsi="Times New Roman" w:cs="Times New Roman"/>
                <w:sz w:val="24"/>
                <w:szCs w:val="24"/>
              </w:rPr>
              <w:t>Подготавливать средства индивидуальной защиты к использованию.</w:t>
            </w:r>
          </w:p>
        </w:tc>
      </w:tr>
    </w:tbl>
    <w:p w14:paraId="2CEE85B3" w14:textId="7B2FE002" w:rsidR="000244DA" w:rsidRDefault="000244DA" w:rsidP="00450AAD">
      <w:pPr>
        <w:spacing w:after="0" w:line="360" w:lineRule="auto"/>
        <w:contextualSpacing/>
        <w:jc w:val="both"/>
        <w:rPr>
          <w:rFonts w:ascii="Times New Roman" w:hAnsi="Times New Roman" w:cs="Times New Roman"/>
          <w:sz w:val="28"/>
          <w:szCs w:val="28"/>
        </w:rPr>
      </w:pPr>
    </w:p>
    <w:p w14:paraId="292260F9" w14:textId="77777777" w:rsidR="00A204BB" w:rsidRDefault="00A204BB" w:rsidP="00450A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491490" w:rsidRDefault="00F8340A" w:rsidP="00881B85">
      <w:pPr>
        <w:pStyle w:val="2"/>
        <w:rPr>
          <w:lang w:val="ru-RU"/>
        </w:rPr>
      </w:pPr>
      <w:bookmarkStart w:id="9" w:name="_Toc78885655"/>
      <w:bookmarkStart w:id="10" w:name="_Toc142037186"/>
      <w:bookmarkStart w:id="11" w:name="_Toc195013160"/>
      <w:r w:rsidRPr="00491490">
        <w:rPr>
          <w:lang w:val="ru-RU"/>
        </w:rPr>
        <w:lastRenderedPageBreak/>
        <w:t>1</w:t>
      </w:r>
      <w:r w:rsidR="00D17132" w:rsidRPr="00491490">
        <w:rPr>
          <w:lang w:val="ru-RU"/>
        </w:rPr>
        <w:t>.</w:t>
      </w:r>
      <w:r w:rsidRPr="00491490">
        <w:rPr>
          <w:lang w:val="ru-RU"/>
        </w:rPr>
        <w:t>3</w:t>
      </w:r>
      <w:r w:rsidR="00D17132" w:rsidRPr="00491490">
        <w:rPr>
          <w:lang w:val="ru-RU"/>
        </w:rPr>
        <w:t>. ТРЕБОВАНИЯ К СХЕМЕ ОЦЕНКИ</w:t>
      </w:r>
      <w:bookmarkEnd w:id="9"/>
      <w:bookmarkEnd w:id="10"/>
      <w:bookmarkEnd w:id="11"/>
    </w:p>
    <w:p w14:paraId="3F465272" w14:textId="65C12749" w:rsidR="00DE39D8" w:rsidRPr="00D10577" w:rsidRDefault="00AE6AB7" w:rsidP="00450AAD">
      <w:pPr>
        <w:pStyle w:val="af1"/>
        <w:widowControl/>
        <w:ind w:firstLine="709"/>
        <w:contextualSpacing/>
        <w:rPr>
          <w:rFonts w:ascii="Times New Roman" w:hAnsi="Times New Roman"/>
          <w:sz w:val="28"/>
          <w:szCs w:val="28"/>
          <w:lang w:val="ru-RU"/>
        </w:rPr>
      </w:pPr>
      <w:r w:rsidRPr="00D1057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D10577">
        <w:rPr>
          <w:rFonts w:ascii="Times New Roman" w:hAnsi="Times New Roman"/>
          <w:sz w:val="28"/>
          <w:szCs w:val="28"/>
          <w:lang w:val="ru-RU"/>
        </w:rPr>
        <w:t>, обозначенных в требованиях и указанных в таблице</w:t>
      </w:r>
      <w:r w:rsidR="00640E46" w:rsidRPr="00D10577">
        <w:rPr>
          <w:rFonts w:ascii="Times New Roman" w:hAnsi="Times New Roman"/>
          <w:sz w:val="28"/>
          <w:szCs w:val="28"/>
          <w:lang w:val="ru-RU"/>
        </w:rPr>
        <w:t xml:space="preserve"> №2</w:t>
      </w:r>
      <w:r w:rsidR="00C56A9B" w:rsidRPr="00D10577">
        <w:rPr>
          <w:rFonts w:ascii="Times New Roman" w:hAnsi="Times New Roman"/>
          <w:sz w:val="28"/>
          <w:szCs w:val="28"/>
          <w:lang w:val="ru-RU"/>
        </w:rPr>
        <w:t>.</w:t>
      </w:r>
    </w:p>
    <w:p w14:paraId="19E7CD01" w14:textId="3BE3CFE7" w:rsidR="00C56A9B" w:rsidRPr="00D10577" w:rsidRDefault="00640E46" w:rsidP="00450AAD">
      <w:pPr>
        <w:pStyle w:val="af1"/>
        <w:widowControl/>
        <w:ind w:firstLine="709"/>
        <w:contextualSpacing/>
        <w:jc w:val="right"/>
        <w:rPr>
          <w:rFonts w:ascii="Times New Roman" w:hAnsi="Times New Roman"/>
          <w:bCs/>
          <w:i/>
          <w:iCs/>
          <w:sz w:val="28"/>
          <w:szCs w:val="28"/>
          <w:lang w:val="ru-RU"/>
        </w:rPr>
      </w:pPr>
      <w:r w:rsidRPr="00D10577">
        <w:rPr>
          <w:rFonts w:ascii="Times New Roman" w:hAnsi="Times New Roman"/>
          <w:bCs/>
          <w:i/>
          <w:iCs/>
          <w:sz w:val="28"/>
          <w:szCs w:val="28"/>
          <w:lang w:val="ru-RU"/>
        </w:rPr>
        <w:t>Таблица №2</w:t>
      </w:r>
    </w:p>
    <w:p w14:paraId="4AD284B7" w14:textId="467C2F2C" w:rsidR="007274B8" w:rsidRDefault="007274B8" w:rsidP="00450AAD">
      <w:pPr>
        <w:pStyle w:val="af1"/>
        <w:widowControl/>
        <w:contextualSpacing/>
        <w:jc w:val="center"/>
        <w:rPr>
          <w:rFonts w:ascii="Times New Roman" w:hAnsi="Times New Roman"/>
          <w:b/>
          <w:sz w:val="28"/>
          <w:szCs w:val="28"/>
          <w:lang w:val="ru-RU"/>
        </w:rPr>
      </w:pPr>
      <w:r w:rsidRPr="00D10577">
        <w:rPr>
          <w:rFonts w:ascii="Times New Roman" w:hAnsi="Times New Roman"/>
          <w:b/>
          <w:sz w:val="28"/>
          <w:szCs w:val="28"/>
          <w:lang w:val="ru-RU"/>
        </w:rPr>
        <w:t xml:space="preserve">Матрица пересчета </w:t>
      </w:r>
      <w:r w:rsidR="00640E46" w:rsidRPr="00D10577">
        <w:rPr>
          <w:rFonts w:ascii="Times New Roman" w:hAnsi="Times New Roman"/>
          <w:b/>
          <w:sz w:val="28"/>
          <w:szCs w:val="28"/>
          <w:lang w:val="ru-RU"/>
        </w:rPr>
        <w:t>т</w:t>
      </w:r>
      <w:r w:rsidR="00F8340A" w:rsidRPr="00D10577">
        <w:rPr>
          <w:rFonts w:ascii="Times New Roman" w:hAnsi="Times New Roman"/>
          <w:b/>
          <w:sz w:val="28"/>
          <w:szCs w:val="28"/>
          <w:lang w:val="ru-RU"/>
        </w:rPr>
        <w:t>ребований</w:t>
      </w:r>
      <w:r w:rsidRPr="00D10577">
        <w:rPr>
          <w:rFonts w:ascii="Times New Roman" w:hAnsi="Times New Roman"/>
          <w:b/>
          <w:sz w:val="28"/>
          <w:szCs w:val="28"/>
          <w:lang w:val="ru-RU"/>
        </w:rPr>
        <w:t xml:space="preserve"> компетенции в </w:t>
      </w:r>
      <w:r w:rsidR="00640E46" w:rsidRPr="00D10577">
        <w:rPr>
          <w:rFonts w:ascii="Times New Roman" w:hAnsi="Times New Roman"/>
          <w:b/>
          <w:sz w:val="28"/>
          <w:szCs w:val="28"/>
          <w:lang w:val="ru-RU"/>
        </w:rPr>
        <w:t>к</w:t>
      </w:r>
      <w:r w:rsidRPr="00D10577">
        <w:rPr>
          <w:rFonts w:ascii="Times New Roman" w:hAnsi="Times New Roman"/>
          <w:b/>
          <w:sz w:val="28"/>
          <w:szCs w:val="28"/>
          <w:lang w:val="ru-RU"/>
        </w:rPr>
        <w:t>ритерии оценки</w:t>
      </w:r>
    </w:p>
    <w:tbl>
      <w:tblPr>
        <w:tblW w:w="6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907"/>
        <w:gridCol w:w="711"/>
        <w:gridCol w:w="711"/>
        <w:gridCol w:w="694"/>
        <w:gridCol w:w="1958"/>
      </w:tblGrid>
      <w:tr w:rsidR="00491490" w:rsidRPr="00491490" w14:paraId="5AB6BCEA" w14:textId="77777777" w:rsidTr="00491490">
        <w:trPr>
          <w:trHeight w:val="1200"/>
          <w:jc w:val="center"/>
        </w:trPr>
        <w:tc>
          <w:tcPr>
            <w:tcW w:w="4980" w:type="dxa"/>
            <w:gridSpan w:val="5"/>
            <w:shd w:val="clear" w:color="000000" w:fill="92D050"/>
            <w:vAlign w:val="center"/>
            <w:hideMark/>
          </w:tcPr>
          <w:p w14:paraId="274340BF" w14:textId="77777777" w:rsidR="00491490" w:rsidRPr="00491490" w:rsidRDefault="00491490" w:rsidP="00491490">
            <w:pPr>
              <w:spacing w:after="0" w:line="240" w:lineRule="auto"/>
              <w:jc w:val="center"/>
              <w:rPr>
                <w:rFonts w:ascii="Times New Roman" w:eastAsia="Times New Roman" w:hAnsi="Times New Roman" w:cs="Times New Roman"/>
                <w:b/>
                <w:bCs/>
                <w:color w:val="000000"/>
                <w:lang w:eastAsia="ru-RU"/>
              </w:rPr>
            </w:pPr>
            <w:r w:rsidRPr="00491490">
              <w:rPr>
                <w:rFonts w:ascii="Times New Roman" w:eastAsia="Times New Roman" w:hAnsi="Times New Roman" w:cs="Times New Roman"/>
                <w:b/>
                <w:bCs/>
                <w:color w:val="000000"/>
                <w:lang w:eastAsia="ru-RU"/>
              </w:rPr>
              <w:t>Критерий/Модуль</w:t>
            </w:r>
          </w:p>
        </w:tc>
        <w:tc>
          <w:tcPr>
            <w:tcW w:w="1960" w:type="dxa"/>
            <w:shd w:val="clear" w:color="000000" w:fill="92D050"/>
            <w:vAlign w:val="center"/>
            <w:hideMark/>
          </w:tcPr>
          <w:p w14:paraId="5A17B63A" w14:textId="77777777" w:rsidR="00491490" w:rsidRPr="00491490" w:rsidRDefault="00491490" w:rsidP="00491490">
            <w:pPr>
              <w:spacing w:after="0" w:line="240" w:lineRule="auto"/>
              <w:jc w:val="center"/>
              <w:rPr>
                <w:rFonts w:ascii="Times New Roman" w:eastAsia="Times New Roman" w:hAnsi="Times New Roman" w:cs="Times New Roman"/>
                <w:b/>
                <w:bCs/>
                <w:color w:val="000000"/>
                <w:sz w:val="20"/>
                <w:szCs w:val="20"/>
                <w:lang w:eastAsia="ru-RU"/>
              </w:rPr>
            </w:pPr>
            <w:r w:rsidRPr="00491490">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491490" w:rsidRPr="00491490" w14:paraId="6CB4C088" w14:textId="77777777" w:rsidTr="00491490">
        <w:trPr>
          <w:trHeight w:val="360"/>
          <w:jc w:val="center"/>
        </w:trPr>
        <w:tc>
          <w:tcPr>
            <w:tcW w:w="1960" w:type="dxa"/>
            <w:vMerge w:val="restart"/>
            <w:shd w:val="clear" w:color="000000" w:fill="92D050"/>
            <w:vAlign w:val="center"/>
            <w:hideMark/>
          </w:tcPr>
          <w:p w14:paraId="2F7A41CA" w14:textId="77777777" w:rsidR="00491490" w:rsidRPr="00491490" w:rsidRDefault="00491490" w:rsidP="00491490">
            <w:pPr>
              <w:spacing w:after="0" w:line="240" w:lineRule="auto"/>
              <w:jc w:val="center"/>
              <w:rPr>
                <w:rFonts w:ascii="Times New Roman" w:eastAsia="Times New Roman" w:hAnsi="Times New Roman" w:cs="Times New Roman"/>
                <w:b/>
                <w:bCs/>
                <w:color w:val="000000"/>
                <w:sz w:val="20"/>
                <w:szCs w:val="20"/>
                <w:lang w:eastAsia="ru-RU"/>
              </w:rPr>
            </w:pPr>
            <w:r w:rsidRPr="00491490">
              <w:rPr>
                <w:rFonts w:ascii="Times New Roman" w:eastAsia="Times New Roman" w:hAnsi="Times New Roman" w:cs="Times New Roman"/>
                <w:b/>
                <w:bCs/>
                <w:color w:val="000000"/>
                <w:sz w:val="20"/>
                <w:szCs w:val="20"/>
                <w:lang w:eastAsia="ru-RU"/>
              </w:rPr>
              <w:t>Разделы ТРЕБОВАНИЙ КОМПЕТЕНЦИИ</w:t>
            </w:r>
          </w:p>
        </w:tc>
        <w:tc>
          <w:tcPr>
            <w:tcW w:w="920" w:type="dxa"/>
            <w:shd w:val="clear" w:color="000000" w:fill="92D050"/>
            <w:vAlign w:val="center"/>
            <w:hideMark/>
          </w:tcPr>
          <w:p w14:paraId="003AA1A0" w14:textId="77777777" w:rsidR="00491490" w:rsidRPr="00491490" w:rsidRDefault="00491490" w:rsidP="00491490">
            <w:pPr>
              <w:spacing w:after="0" w:line="240" w:lineRule="auto"/>
              <w:jc w:val="center"/>
              <w:rPr>
                <w:rFonts w:ascii="Times New Roman" w:eastAsia="Times New Roman" w:hAnsi="Times New Roman" w:cs="Times New Roman"/>
                <w:b/>
                <w:bCs/>
                <w:color w:val="FFFFFF"/>
                <w:lang w:eastAsia="ru-RU"/>
              </w:rPr>
            </w:pPr>
            <w:r w:rsidRPr="00491490">
              <w:rPr>
                <w:rFonts w:ascii="Times New Roman" w:eastAsia="Times New Roman" w:hAnsi="Times New Roman" w:cs="Times New Roman"/>
                <w:b/>
                <w:bCs/>
                <w:color w:val="FFFFFF"/>
                <w:lang w:eastAsia="ru-RU"/>
              </w:rPr>
              <w:t> </w:t>
            </w:r>
          </w:p>
        </w:tc>
        <w:tc>
          <w:tcPr>
            <w:tcW w:w="700" w:type="dxa"/>
            <w:shd w:val="clear" w:color="000000" w:fill="00B050"/>
            <w:vAlign w:val="center"/>
            <w:hideMark/>
          </w:tcPr>
          <w:p w14:paraId="6457364A" w14:textId="77777777" w:rsidR="00491490" w:rsidRPr="00491490" w:rsidRDefault="00491490" w:rsidP="00491490">
            <w:pPr>
              <w:spacing w:after="0" w:line="240" w:lineRule="auto"/>
              <w:jc w:val="center"/>
              <w:rPr>
                <w:rFonts w:ascii="Times New Roman" w:eastAsia="Times New Roman" w:hAnsi="Times New Roman" w:cs="Times New Roman"/>
                <w:b/>
                <w:bCs/>
                <w:color w:val="FFFFFF"/>
                <w:lang w:eastAsia="ru-RU"/>
              </w:rPr>
            </w:pPr>
            <w:r w:rsidRPr="00491490">
              <w:rPr>
                <w:rFonts w:ascii="Times New Roman" w:eastAsia="Times New Roman" w:hAnsi="Times New Roman" w:cs="Times New Roman"/>
                <w:b/>
                <w:bCs/>
                <w:color w:val="FFFFFF"/>
                <w:lang w:eastAsia="ru-RU"/>
              </w:rPr>
              <w:t>А</w:t>
            </w:r>
          </w:p>
        </w:tc>
        <w:tc>
          <w:tcPr>
            <w:tcW w:w="700" w:type="dxa"/>
            <w:shd w:val="clear" w:color="000000" w:fill="00B050"/>
            <w:vAlign w:val="center"/>
            <w:hideMark/>
          </w:tcPr>
          <w:p w14:paraId="00CA9373" w14:textId="77777777" w:rsidR="00491490" w:rsidRPr="00491490" w:rsidRDefault="00491490" w:rsidP="00491490">
            <w:pPr>
              <w:spacing w:after="0" w:line="240" w:lineRule="auto"/>
              <w:jc w:val="center"/>
              <w:rPr>
                <w:rFonts w:ascii="Times New Roman" w:eastAsia="Times New Roman" w:hAnsi="Times New Roman" w:cs="Times New Roman"/>
                <w:b/>
                <w:bCs/>
                <w:color w:val="FFFFFF"/>
                <w:lang w:eastAsia="ru-RU"/>
              </w:rPr>
            </w:pPr>
            <w:r w:rsidRPr="00491490">
              <w:rPr>
                <w:rFonts w:ascii="Times New Roman" w:eastAsia="Times New Roman" w:hAnsi="Times New Roman" w:cs="Times New Roman"/>
                <w:b/>
                <w:bCs/>
                <w:color w:val="FFFFFF"/>
                <w:lang w:eastAsia="ru-RU"/>
              </w:rPr>
              <w:t>Б</w:t>
            </w:r>
          </w:p>
        </w:tc>
        <w:tc>
          <w:tcPr>
            <w:tcW w:w="700" w:type="dxa"/>
            <w:shd w:val="clear" w:color="000000" w:fill="00B050"/>
            <w:vAlign w:val="center"/>
            <w:hideMark/>
          </w:tcPr>
          <w:p w14:paraId="7687471D" w14:textId="77777777" w:rsidR="00491490" w:rsidRPr="00491490" w:rsidRDefault="00491490" w:rsidP="00491490">
            <w:pPr>
              <w:spacing w:after="0" w:line="240" w:lineRule="auto"/>
              <w:jc w:val="center"/>
              <w:rPr>
                <w:rFonts w:ascii="Times New Roman" w:eastAsia="Times New Roman" w:hAnsi="Times New Roman" w:cs="Times New Roman"/>
                <w:b/>
                <w:bCs/>
                <w:color w:val="FFFFFF"/>
                <w:lang w:eastAsia="ru-RU"/>
              </w:rPr>
            </w:pPr>
            <w:r w:rsidRPr="00491490">
              <w:rPr>
                <w:rFonts w:ascii="Times New Roman" w:eastAsia="Times New Roman" w:hAnsi="Times New Roman" w:cs="Times New Roman"/>
                <w:b/>
                <w:bCs/>
                <w:color w:val="FFFFFF"/>
                <w:lang w:eastAsia="ru-RU"/>
              </w:rPr>
              <w:t>В</w:t>
            </w:r>
          </w:p>
        </w:tc>
        <w:tc>
          <w:tcPr>
            <w:tcW w:w="1960" w:type="dxa"/>
            <w:shd w:val="clear" w:color="000000" w:fill="00B050"/>
            <w:vAlign w:val="center"/>
            <w:hideMark/>
          </w:tcPr>
          <w:p w14:paraId="3EC02769" w14:textId="77777777" w:rsidR="00491490" w:rsidRPr="00491490" w:rsidRDefault="00491490" w:rsidP="00491490">
            <w:pPr>
              <w:spacing w:after="0" w:line="240" w:lineRule="auto"/>
              <w:jc w:val="center"/>
              <w:rPr>
                <w:rFonts w:ascii="Times New Roman" w:eastAsia="Times New Roman" w:hAnsi="Times New Roman" w:cs="Times New Roman"/>
                <w:color w:val="000000"/>
                <w:lang w:eastAsia="ru-RU"/>
              </w:rPr>
            </w:pPr>
            <w:r w:rsidRPr="00491490">
              <w:rPr>
                <w:rFonts w:ascii="Times New Roman" w:eastAsia="Times New Roman" w:hAnsi="Times New Roman" w:cs="Times New Roman"/>
                <w:color w:val="000000"/>
                <w:lang w:eastAsia="ru-RU"/>
              </w:rPr>
              <w:t> </w:t>
            </w:r>
          </w:p>
        </w:tc>
      </w:tr>
      <w:tr w:rsidR="00491490" w:rsidRPr="00491490" w14:paraId="1C274A01" w14:textId="77777777" w:rsidTr="00491490">
        <w:trPr>
          <w:trHeight w:val="360"/>
          <w:jc w:val="center"/>
        </w:trPr>
        <w:tc>
          <w:tcPr>
            <w:tcW w:w="1960" w:type="dxa"/>
            <w:vMerge/>
            <w:vAlign w:val="center"/>
            <w:hideMark/>
          </w:tcPr>
          <w:p w14:paraId="6D4B15FE" w14:textId="77777777" w:rsidR="00491490" w:rsidRPr="00491490" w:rsidRDefault="00491490" w:rsidP="00491490">
            <w:pPr>
              <w:spacing w:after="0" w:line="240" w:lineRule="auto"/>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7497A363" w14:textId="77777777" w:rsidR="00491490" w:rsidRPr="00491490" w:rsidRDefault="00491490" w:rsidP="00491490">
            <w:pPr>
              <w:spacing w:after="0" w:line="240" w:lineRule="auto"/>
              <w:jc w:val="center"/>
              <w:rPr>
                <w:rFonts w:ascii="Times New Roman" w:eastAsia="Times New Roman" w:hAnsi="Times New Roman" w:cs="Times New Roman"/>
                <w:b/>
                <w:bCs/>
                <w:color w:val="FFFFFF"/>
                <w:lang w:eastAsia="ru-RU"/>
              </w:rPr>
            </w:pPr>
            <w:r w:rsidRPr="00491490">
              <w:rPr>
                <w:rFonts w:ascii="Times New Roman" w:eastAsia="Times New Roman" w:hAnsi="Times New Roman" w:cs="Times New Roman"/>
                <w:b/>
                <w:bCs/>
                <w:color w:val="FFFFFF"/>
                <w:lang w:eastAsia="ru-RU"/>
              </w:rPr>
              <w:t>1</w:t>
            </w:r>
          </w:p>
        </w:tc>
        <w:tc>
          <w:tcPr>
            <w:tcW w:w="700" w:type="dxa"/>
            <w:shd w:val="clear" w:color="auto" w:fill="auto"/>
            <w:vAlign w:val="center"/>
            <w:hideMark/>
          </w:tcPr>
          <w:p w14:paraId="7863FF61" w14:textId="0037F9D9" w:rsidR="00491490" w:rsidRPr="00491490" w:rsidRDefault="00491490" w:rsidP="0049149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26,40</w:t>
            </w:r>
          </w:p>
        </w:tc>
        <w:tc>
          <w:tcPr>
            <w:tcW w:w="700" w:type="dxa"/>
            <w:shd w:val="clear" w:color="auto" w:fill="auto"/>
            <w:vAlign w:val="center"/>
            <w:hideMark/>
          </w:tcPr>
          <w:p w14:paraId="2F49142A" w14:textId="77777777" w:rsidR="00491490" w:rsidRPr="00491490" w:rsidRDefault="00491490" w:rsidP="00491490">
            <w:pPr>
              <w:spacing w:after="0" w:line="240" w:lineRule="auto"/>
              <w:jc w:val="center"/>
              <w:rPr>
                <w:rFonts w:ascii="Times New Roman" w:eastAsia="Times New Roman" w:hAnsi="Times New Roman" w:cs="Times New Roman"/>
                <w:color w:val="000000"/>
                <w:lang w:eastAsia="ru-RU"/>
              </w:rPr>
            </w:pPr>
            <w:r w:rsidRPr="00491490">
              <w:rPr>
                <w:rFonts w:ascii="Times New Roman" w:eastAsia="Times New Roman" w:hAnsi="Times New Roman" w:cs="Times New Roman"/>
                <w:color w:val="000000"/>
                <w:lang w:eastAsia="ru-RU"/>
              </w:rPr>
              <w:t> </w:t>
            </w:r>
          </w:p>
        </w:tc>
        <w:tc>
          <w:tcPr>
            <w:tcW w:w="700" w:type="dxa"/>
            <w:shd w:val="clear" w:color="auto" w:fill="auto"/>
            <w:vAlign w:val="center"/>
            <w:hideMark/>
          </w:tcPr>
          <w:p w14:paraId="219766B4" w14:textId="77777777" w:rsidR="00491490" w:rsidRPr="00491490" w:rsidRDefault="00491490" w:rsidP="00491490">
            <w:pPr>
              <w:spacing w:after="0" w:line="240" w:lineRule="auto"/>
              <w:jc w:val="center"/>
              <w:rPr>
                <w:rFonts w:ascii="Times New Roman" w:eastAsia="Times New Roman" w:hAnsi="Times New Roman" w:cs="Times New Roman"/>
                <w:color w:val="000000"/>
                <w:lang w:eastAsia="ru-RU"/>
              </w:rPr>
            </w:pPr>
            <w:r w:rsidRPr="00491490">
              <w:rPr>
                <w:rFonts w:ascii="Times New Roman" w:eastAsia="Times New Roman" w:hAnsi="Times New Roman" w:cs="Times New Roman"/>
                <w:color w:val="000000"/>
                <w:lang w:eastAsia="ru-RU"/>
              </w:rPr>
              <w:t> </w:t>
            </w:r>
          </w:p>
        </w:tc>
        <w:tc>
          <w:tcPr>
            <w:tcW w:w="1960" w:type="dxa"/>
            <w:shd w:val="clear" w:color="auto" w:fill="auto"/>
            <w:vAlign w:val="center"/>
            <w:hideMark/>
          </w:tcPr>
          <w:p w14:paraId="484BB9E4" w14:textId="7548D544" w:rsidR="00491490" w:rsidRPr="00491490" w:rsidRDefault="00491490" w:rsidP="00491490">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26,40</w:t>
            </w:r>
          </w:p>
        </w:tc>
      </w:tr>
      <w:tr w:rsidR="00491490" w:rsidRPr="00491490" w14:paraId="67CCEEAB" w14:textId="77777777" w:rsidTr="00491490">
        <w:trPr>
          <w:trHeight w:val="360"/>
          <w:jc w:val="center"/>
        </w:trPr>
        <w:tc>
          <w:tcPr>
            <w:tcW w:w="1960" w:type="dxa"/>
            <w:vMerge/>
            <w:vAlign w:val="center"/>
            <w:hideMark/>
          </w:tcPr>
          <w:p w14:paraId="2A4ECA9A" w14:textId="77777777" w:rsidR="00491490" w:rsidRPr="00491490" w:rsidRDefault="00491490" w:rsidP="00491490">
            <w:pPr>
              <w:spacing w:after="0" w:line="240" w:lineRule="auto"/>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2BBF3F4D" w14:textId="77777777" w:rsidR="00491490" w:rsidRPr="00491490" w:rsidRDefault="00491490" w:rsidP="00491490">
            <w:pPr>
              <w:spacing w:after="0" w:line="240" w:lineRule="auto"/>
              <w:jc w:val="center"/>
              <w:rPr>
                <w:rFonts w:ascii="Times New Roman" w:eastAsia="Times New Roman" w:hAnsi="Times New Roman" w:cs="Times New Roman"/>
                <w:b/>
                <w:bCs/>
                <w:color w:val="FFFFFF"/>
                <w:lang w:eastAsia="ru-RU"/>
              </w:rPr>
            </w:pPr>
            <w:r w:rsidRPr="00491490">
              <w:rPr>
                <w:rFonts w:ascii="Times New Roman" w:eastAsia="Times New Roman" w:hAnsi="Times New Roman" w:cs="Times New Roman"/>
                <w:b/>
                <w:bCs/>
                <w:color w:val="FFFFFF"/>
                <w:lang w:eastAsia="ru-RU"/>
              </w:rPr>
              <w:t>2</w:t>
            </w:r>
          </w:p>
        </w:tc>
        <w:tc>
          <w:tcPr>
            <w:tcW w:w="700" w:type="dxa"/>
            <w:shd w:val="clear" w:color="auto" w:fill="auto"/>
            <w:vAlign w:val="center"/>
            <w:hideMark/>
          </w:tcPr>
          <w:p w14:paraId="62EC4024" w14:textId="77777777" w:rsidR="00491490" w:rsidRPr="00491490" w:rsidRDefault="00491490" w:rsidP="00491490">
            <w:pPr>
              <w:spacing w:after="0" w:line="240" w:lineRule="auto"/>
              <w:jc w:val="center"/>
              <w:rPr>
                <w:rFonts w:ascii="Times New Roman" w:eastAsia="Times New Roman" w:hAnsi="Times New Roman" w:cs="Times New Roman"/>
                <w:color w:val="000000"/>
                <w:lang w:eastAsia="ru-RU"/>
              </w:rPr>
            </w:pPr>
            <w:r w:rsidRPr="00491490">
              <w:rPr>
                <w:rFonts w:ascii="Times New Roman" w:eastAsia="Times New Roman" w:hAnsi="Times New Roman" w:cs="Times New Roman"/>
                <w:color w:val="000000"/>
                <w:lang w:eastAsia="ru-RU"/>
              </w:rPr>
              <w:t> </w:t>
            </w:r>
          </w:p>
        </w:tc>
        <w:tc>
          <w:tcPr>
            <w:tcW w:w="700" w:type="dxa"/>
            <w:shd w:val="clear" w:color="auto" w:fill="auto"/>
            <w:vAlign w:val="center"/>
            <w:hideMark/>
          </w:tcPr>
          <w:p w14:paraId="1C6596BF" w14:textId="517313AE" w:rsidR="00491490" w:rsidRPr="00491490" w:rsidRDefault="00491490" w:rsidP="0049149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56,60</w:t>
            </w:r>
          </w:p>
        </w:tc>
        <w:tc>
          <w:tcPr>
            <w:tcW w:w="700" w:type="dxa"/>
            <w:shd w:val="clear" w:color="auto" w:fill="auto"/>
            <w:vAlign w:val="center"/>
            <w:hideMark/>
          </w:tcPr>
          <w:p w14:paraId="0054E5EC" w14:textId="77777777" w:rsidR="00491490" w:rsidRPr="00491490" w:rsidRDefault="00491490" w:rsidP="00491490">
            <w:pPr>
              <w:spacing w:after="0" w:line="240" w:lineRule="auto"/>
              <w:jc w:val="center"/>
              <w:rPr>
                <w:rFonts w:ascii="Times New Roman" w:eastAsia="Times New Roman" w:hAnsi="Times New Roman" w:cs="Times New Roman"/>
                <w:color w:val="000000"/>
                <w:lang w:eastAsia="ru-RU"/>
              </w:rPr>
            </w:pPr>
            <w:r w:rsidRPr="00491490">
              <w:rPr>
                <w:rFonts w:ascii="Times New Roman" w:eastAsia="Times New Roman" w:hAnsi="Times New Roman" w:cs="Times New Roman"/>
                <w:color w:val="000000"/>
                <w:lang w:eastAsia="ru-RU"/>
              </w:rPr>
              <w:t> </w:t>
            </w:r>
          </w:p>
        </w:tc>
        <w:tc>
          <w:tcPr>
            <w:tcW w:w="1960" w:type="dxa"/>
            <w:shd w:val="clear" w:color="auto" w:fill="auto"/>
            <w:vAlign w:val="center"/>
            <w:hideMark/>
          </w:tcPr>
          <w:p w14:paraId="54053B9E" w14:textId="61C4A694" w:rsidR="00491490" w:rsidRPr="00491490" w:rsidRDefault="00491490" w:rsidP="00491490">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56,60</w:t>
            </w:r>
          </w:p>
        </w:tc>
      </w:tr>
      <w:tr w:rsidR="00491490" w:rsidRPr="00491490" w14:paraId="339E17D5" w14:textId="77777777" w:rsidTr="00491490">
        <w:trPr>
          <w:trHeight w:val="360"/>
          <w:jc w:val="center"/>
        </w:trPr>
        <w:tc>
          <w:tcPr>
            <w:tcW w:w="1960" w:type="dxa"/>
            <w:vMerge/>
            <w:vAlign w:val="center"/>
            <w:hideMark/>
          </w:tcPr>
          <w:p w14:paraId="3BED0F48" w14:textId="77777777" w:rsidR="00491490" w:rsidRPr="00491490" w:rsidRDefault="00491490" w:rsidP="00491490">
            <w:pPr>
              <w:spacing w:after="0" w:line="240" w:lineRule="auto"/>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10700BFC" w14:textId="77777777" w:rsidR="00491490" w:rsidRPr="00491490" w:rsidRDefault="00491490" w:rsidP="00491490">
            <w:pPr>
              <w:spacing w:after="0" w:line="240" w:lineRule="auto"/>
              <w:jc w:val="center"/>
              <w:rPr>
                <w:rFonts w:ascii="Times New Roman" w:eastAsia="Times New Roman" w:hAnsi="Times New Roman" w:cs="Times New Roman"/>
                <w:b/>
                <w:bCs/>
                <w:color w:val="FFFFFF"/>
                <w:lang w:eastAsia="ru-RU"/>
              </w:rPr>
            </w:pPr>
            <w:r w:rsidRPr="00491490">
              <w:rPr>
                <w:rFonts w:ascii="Times New Roman" w:eastAsia="Times New Roman" w:hAnsi="Times New Roman" w:cs="Times New Roman"/>
                <w:b/>
                <w:bCs/>
                <w:color w:val="FFFFFF"/>
                <w:lang w:eastAsia="ru-RU"/>
              </w:rPr>
              <w:t>3</w:t>
            </w:r>
          </w:p>
        </w:tc>
        <w:tc>
          <w:tcPr>
            <w:tcW w:w="700" w:type="dxa"/>
            <w:shd w:val="clear" w:color="auto" w:fill="auto"/>
            <w:vAlign w:val="center"/>
            <w:hideMark/>
          </w:tcPr>
          <w:p w14:paraId="35887952" w14:textId="77777777" w:rsidR="00491490" w:rsidRPr="00491490" w:rsidRDefault="00491490" w:rsidP="00491490">
            <w:pPr>
              <w:spacing w:after="0" w:line="240" w:lineRule="auto"/>
              <w:jc w:val="center"/>
              <w:rPr>
                <w:rFonts w:ascii="Times New Roman" w:eastAsia="Times New Roman" w:hAnsi="Times New Roman" w:cs="Times New Roman"/>
                <w:color w:val="000000"/>
                <w:lang w:eastAsia="ru-RU"/>
              </w:rPr>
            </w:pPr>
            <w:r w:rsidRPr="00491490">
              <w:rPr>
                <w:rFonts w:ascii="Times New Roman" w:eastAsia="Times New Roman" w:hAnsi="Times New Roman" w:cs="Times New Roman"/>
                <w:color w:val="000000"/>
                <w:lang w:eastAsia="ru-RU"/>
              </w:rPr>
              <w:t> </w:t>
            </w:r>
          </w:p>
        </w:tc>
        <w:tc>
          <w:tcPr>
            <w:tcW w:w="700" w:type="dxa"/>
            <w:shd w:val="clear" w:color="auto" w:fill="auto"/>
            <w:vAlign w:val="center"/>
            <w:hideMark/>
          </w:tcPr>
          <w:p w14:paraId="4FA31029" w14:textId="77777777" w:rsidR="00491490" w:rsidRPr="00491490" w:rsidRDefault="00491490" w:rsidP="00491490">
            <w:pPr>
              <w:spacing w:after="0" w:line="240" w:lineRule="auto"/>
              <w:jc w:val="center"/>
              <w:rPr>
                <w:rFonts w:ascii="Times New Roman" w:eastAsia="Times New Roman" w:hAnsi="Times New Roman" w:cs="Times New Roman"/>
                <w:color w:val="000000"/>
                <w:lang w:eastAsia="ru-RU"/>
              </w:rPr>
            </w:pPr>
            <w:r w:rsidRPr="00491490">
              <w:rPr>
                <w:rFonts w:ascii="Times New Roman" w:eastAsia="Times New Roman" w:hAnsi="Times New Roman" w:cs="Times New Roman"/>
                <w:color w:val="000000"/>
                <w:lang w:eastAsia="ru-RU"/>
              </w:rPr>
              <w:t> </w:t>
            </w:r>
          </w:p>
        </w:tc>
        <w:tc>
          <w:tcPr>
            <w:tcW w:w="700" w:type="dxa"/>
            <w:shd w:val="clear" w:color="auto" w:fill="auto"/>
            <w:vAlign w:val="center"/>
            <w:hideMark/>
          </w:tcPr>
          <w:p w14:paraId="3DAFD8C6" w14:textId="3A1375EF" w:rsidR="00491490" w:rsidRPr="00491490" w:rsidRDefault="00491490" w:rsidP="0049149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960" w:type="dxa"/>
            <w:shd w:val="clear" w:color="auto" w:fill="auto"/>
            <w:vAlign w:val="center"/>
            <w:hideMark/>
          </w:tcPr>
          <w:p w14:paraId="1E1C02A4" w14:textId="43AA6232" w:rsidR="00491490" w:rsidRPr="00491490" w:rsidRDefault="00491490" w:rsidP="00491490">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w:t>
            </w:r>
          </w:p>
        </w:tc>
      </w:tr>
      <w:tr w:rsidR="00491490" w:rsidRPr="00491490" w14:paraId="7406B191" w14:textId="77777777" w:rsidTr="00491490">
        <w:trPr>
          <w:trHeight w:val="1002"/>
          <w:jc w:val="center"/>
        </w:trPr>
        <w:tc>
          <w:tcPr>
            <w:tcW w:w="2880" w:type="dxa"/>
            <w:gridSpan w:val="2"/>
            <w:shd w:val="clear" w:color="000000" w:fill="00B050"/>
            <w:vAlign w:val="center"/>
            <w:hideMark/>
          </w:tcPr>
          <w:p w14:paraId="53052071" w14:textId="77777777" w:rsidR="00491490" w:rsidRPr="00491490" w:rsidRDefault="00491490" w:rsidP="00491490">
            <w:pPr>
              <w:spacing w:after="0" w:line="240" w:lineRule="auto"/>
              <w:jc w:val="center"/>
              <w:rPr>
                <w:rFonts w:ascii="Times New Roman" w:eastAsia="Times New Roman" w:hAnsi="Times New Roman" w:cs="Times New Roman"/>
                <w:b/>
                <w:bCs/>
                <w:color w:val="000000"/>
                <w:lang w:eastAsia="ru-RU"/>
              </w:rPr>
            </w:pPr>
            <w:r w:rsidRPr="00491490">
              <w:rPr>
                <w:rFonts w:ascii="Times New Roman" w:eastAsia="Times New Roman" w:hAnsi="Times New Roman" w:cs="Times New Roman"/>
                <w:b/>
                <w:bCs/>
                <w:color w:val="000000"/>
                <w:lang w:eastAsia="ru-RU"/>
              </w:rPr>
              <w:t>Итого баллов за критерий/модуль</w:t>
            </w:r>
          </w:p>
        </w:tc>
        <w:tc>
          <w:tcPr>
            <w:tcW w:w="700" w:type="dxa"/>
            <w:shd w:val="clear" w:color="auto" w:fill="auto"/>
            <w:vAlign w:val="center"/>
            <w:hideMark/>
          </w:tcPr>
          <w:p w14:paraId="06BA75A2" w14:textId="09144593" w:rsidR="00491490" w:rsidRPr="00491490" w:rsidRDefault="00491490" w:rsidP="00491490">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26,40</w:t>
            </w:r>
          </w:p>
        </w:tc>
        <w:tc>
          <w:tcPr>
            <w:tcW w:w="700" w:type="dxa"/>
            <w:shd w:val="clear" w:color="auto" w:fill="auto"/>
            <w:vAlign w:val="center"/>
            <w:hideMark/>
          </w:tcPr>
          <w:p w14:paraId="3A3F6E84" w14:textId="683DB3CB" w:rsidR="00491490" w:rsidRPr="00491490" w:rsidRDefault="00491490" w:rsidP="00491490">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56,60</w:t>
            </w:r>
          </w:p>
        </w:tc>
        <w:tc>
          <w:tcPr>
            <w:tcW w:w="700" w:type="dxa"/>
            <w:shd w:val="clear" w:color="auto" w:fill="auto"/>
            <w:vAlign w:val="center"/>
            <w:hideMark/>
          </w:tcPr>
          <w:p w14:paraId="2E7F8D4E" w14:textId="5B2E3F34" w:rsidR="00491490" w:rsidRPr="00491490" w:rsidRDefault="00491490" w:rsidP="00491490">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w:t>
            </w:r>
          </w:p>
        </w:tc>
        <w:tc>
          <w:tcPr>
            <w:tcW w:w="1960" w:type="dxa"/>
            <w:shd w:val="clear" w:color="auto" w:fill="auto"/>
            <w:vAlign w:val="center"/>
            <w:hideMark/>
          </w:tcPr>
          <w:p w14:paraId="6E5CAA85" w14:textId="77777777" w:rsidR="00491490" w:rsidRPr="00491490" w:rsidRDefault="00491490" w:rsidP="00491490">
            <w:pPr>
              <w:spacing w:after="0" w:line="240" w:lineRule="auto"/>
              <w:jc w:val="center"/>
              <w:rPr>
                <w:rFonts w:ascii="Times New Roman" w:eastAsia="Times New Roman" w:hAnsi="Times New Roman" w:cs="Times New Roman"/>
                <w:b/>
                <w:bCs/>
                <w:color w:val="000000"/>
                <w:lang w:eastAsia="ru-RU"/>
              </w:rPr>
            </w:pPr>
            <w:r w:rsidRPr="00491490">
              <w:rPr>
                <w:rFonts w:ascii="Times New Roman" w:eastAsia="Times New Roman" w:hAnsi="Times New Roman" w:cs="Times New Roman"/>
                <w:b/>
                <w:bCs/>
                <w:color w:val="000000"/>
                <w:lang w:eastAsia="ru-RU"/>
              </w:rPr>
              <w:t>100</w:t>
            </w:r>
          </w:p>
        </w:tc>
      </w:tr>
    </w:tbl>
    <w:p w14:paraId="252A9562" w14:textId="77FD0FF7" w:rsidR="00D10577" w:rsidRDefault="00D10577" w:rsidP="00450AAD">
      <w:pPr>
        <w:pStyle w:val="af1"/>
        <w:widowControl/>
        <w:contextualSpacing/>
        <w:rPr>
          <w:rFonts w:ascii="Times New Roman" w:hAnsi="Times New Roman"/>
          <w:bCs/>
          <w:sz w:val="28"/>
          <w:szCs w:val="28"/>
          <w:lang w:val="ru-RU"/>
        </w:rPr>
      </w:pPr>
    </w:p>
    <w:p w14:paraId="274BACA2" w14:textId="566AAF07" w:rsidR="00DE39D8" w:rsidRPr="00450AAD" w:rsidRDefault="00F8340A" w:rsidP="00881B85">
      <w:pPr>
        <w:pStyle w:val="2"/>
      </w:pPr>
      <w:bookmarkStart w:id="12" w:name="_Toc142037187"/>
      <w:bookmarkStart w:id="13" w:name="_Toc195013161"/>
      <w:r w:rsidRPr="00450AAD">
        <w:t>1</w:t>
      </w:r>
      <w:r w:rsidR="00643A8A" w:rsidRPr="00450AAD">
        <w:t>.</w:t>
      </w:r>
      <w:r w:rsidRPr="00450AAD">
        <w:t>4</w:t>
      </w:r>
      <w:r w:rsidR="00AA2B8A" w:rsidRPr="00450AAD">
        <w:t xml:space="preserve">. </w:t>
      </w:r>
      <w:r w:rsidR="007A6888" w:rsidRPr="00450AAD">
        <w:t>СПЕЦИФИКАЦИЯ ОЦЕНКИ КОМПЕТЕНЦИИ</w:t>
      </w:r>
      <w:bookmarkEnd w:id="12"/>
      <w:bookmarkEnd w:id="13"/>
    </w:p>
    <w:p w14:paraId="1D2A8743" w14:textId="52187DCA" w:rsidR="00DE39D8" w:rsidRPr="00450AAD" w:rsidRDefault="00DE39D8" w:rsidP="00450AA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50AAD">
        <w:rPr>
          <w:rFonts w:ascii="Times New Roman" w:hAnsi="Times New Roman" w:cs="Times New Roman"/>
          <w:sz w:val="28"/>
          <w:szCs w:val="28"/>
        </w:rPr>
        <w:t xml:space="preserve">Оценка </w:t>
      </w:r>
      <w:r w:rsidR="000A1F96" w:rsidRPr="00450AAD">
        <w:rPr>
          <w:rFonts w:ascii="Times New Roman" w:hAnsi="Times New Roman" w:cs="Times New Roman"/>
          <w:sz w:val="28"/>
          <w:szCs w:val="28"/>
        </w:rPr>
        <w:t>К</w:t>
      </w:r>
      <w:r w:rsidRPr="00450AAD">
        <w:rPr>
          <w:rFonts w:ascii="Times New Roman" w:hAnsi="Times New Roman" w:cs="Times New Roman"/>
          <w:sz w:val="28"/>
          <w:szCs w:val="28"/>
        </w:rPr>
        <w:t>онкурсного задания будет основываться на критериях</w:t>
      </w:r>
      <w:r w:rsidR="00640E46" w:rsidRPr="00450AAD">
        <w:rPr>
          <w:rFonts w:ascii="Times New Roman" w:hAnsi="Times New Roman" w:cs="Times New Roman"/>
          <w:sz w:val="28"/>
          <w:szCs w:val="28"/>
        </w:rPr>
        <w:t>, указанных в таблице №3</w:t>
      </w:r>
      <w:r w:rsidRPr="00450AAD">
        <w:rPr>
          <w:rFonts w:ascii="Times New Roman" w:hAnsi="Times New Roman" w:cs="Times New Roman"/>
          <w:sz w:val="28"/>
          <w:szCs w:val="28"/>
        </w:rPr>
        <w:t>:</w:t>
      </w:r>
    </w:p>
    <w:p w14:paraId="3E39591A" w14:textId="61933130" w:rsidR="00640E46" w:rsidRPr="00450AAD" w:rsidRDefault="00640E46" w:rsidP="00450AAD">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450AAD">
        <w:rPr>
          <w:rFonts w:ascii="Times New Roman" w:hAnsi="Times New Roman" w:cs="Times New Roman"/>
          <w:i/>
          <w:iCs/>
          <w:sz w:val="28"/>
          <w:szCs w:val="28"/>
        </w:rPr>
        <w:t>Таблица №3</w:t>
      </w:r>
    </w:p>
    <w:p w14:paraId="66D2EDDB" w14:textId="4BDA24A9" w:rsidR="00640E46" w:rsidRPr="00450AAD" w:rsidRDefault="00640E46" w:rsidP="00450AAD">
      <w:pPr>
        <w:autoSpaceDE w:val="0"/>
        <w:autoSpaceDN w:val="0"/>
        <w:adjustRightInd w:val="0"/>
        <w:spacing w:after="0" w:line="360" w:lineRule="auto"/>
        <w:contextualSpacing/>
        <w:jc w:val="center"/>
        <w:rPr>
          <w:rFonts w:ascii="Times New Roman" w:hAnsi="Times New Roman" w:cs="Times New Roman"/>
          <w:b/>
          <w:bCs/>
          <w:sz w:val="28"/>
          <w:szCs w:val="28"/>
        </w:rPr>
      </w:pPr>
      <w:r w:rsidRPr="00450AAD">
        <w:rPr>
          <w:rFonts w:ascii="Times New Roman" w:hAnsi="Times New Roman" w:cs="Times New Roman"/>
          <w:b/>
          <w:bCs/>
          <w:sz w:val="28"/>
          <w:szCs w:val="28"/>
        </w:rPr>
        <w:t>Оценка конкурсного задания</w:t>
      </w:r>
    </w:p>
    <w:tbl>
      <w:tblPr>
        <w:tblStyle w:val="af"/>
        <w:tblW w:w="5000" w:type="pct"/>
        <w:jc w:val="center"/>
        <w:tblLook w:val="04A0" w:firstRow="1" w:lastRow="0" w:firstColumn="1" w:lastColumn="0" w:noHBand="0" w:noVBand="1"/>
      </w:tblPr>
      <w:tblGrid>
        <w:gridCol w:w="527"/>
        <w:gridCol w:w="2932"/>
        <w:gridCol w:w="5885"/>
      </w:tblGrid>
      <w:tr w:rsidR="00B824FD" w:rsidRPr="009D04EE" w14:paraId="5D813C9C" w14:textId="77777777" w:rsidTr="00450AAD">
        <w:trPr>
          <w:jc w:val="center"/>
        </w:trPr>
        <w:tc>
          <w:tcPr>
            <w:tcW w:w="1851" w:type="pct"/>
            <w:gridSpan w:val="2"/>
            <w:shd w:val="clear" w:color="auto" w:fill="92D050"/>
          </w:tcPr>
          <w:p w14:paraId="03A8F612" w14:textId="77777777" w:rsidR="00B824FD" w:rsidRPr="00437D28" w:rsidRDefault="00B824FD" w:rsidP="00450AAD">
            <w:pPr>
              <w:autoSpaceDE w:val="0"/>
              <w:autoSpaceDN w:val="0"/>
              <w:adjustRightInd w:val="0"/>
              <w:spacing w:line="276" w:lineRule="auto"/>
              <w:contextualSpacing/>
              <w:jc w:val="center"/>
              <w:rPr>
                <w:b/>
                <w:sz w:val="24"/>
                <w:szCs w:val="24"/>
              </w:rPr>
            </w:pPr>
            <w:r w:rsidRPr="00437D28">
              <w:rPr>
                <w:b/>
                <w:sz w:val="24"/>
                <w:szCs w:val="24"/>
              </w:rPr>
              <w:t>Критерий</w:t>
            </w:r>
          </w:p>
        </w:tc>
        <w:tc>
          <w:tcPr>
            <w:tcW w:w="3149" w:type="pct"/>
            <w:shd w:val="clear" w:color="auto" w:fill="92D050"/>
          </w:tcPr>
          <w:p w14:paraId="03F4B2EF" w14:textId="77777777" w:rsidR="00B824FD" w:rsidRPr="00437D28" w:rsidRDefault="00B824FD" w:rsidP="00450AAD">
            <w:pPr>
              <w:autoSpaceDE w:val="0"/>
              <w:autoSpaceDN w:val="0"/>
              <w:adjustRightInd w:val="0"/>
              <w:spacing w:line="276" w:lineRule="auto"/>
              <w:contextualSpacing/>
              <w:jc w:val="center"/>
              <w:rPr>
                <w:b/>
                <w:sz w:val="24"/>
                <w:szCs w:val="24"/>
              </w:rPr>
            </w:pPr>
            <w:r w:rsidRPr="00437D28">
              <w:rPr>
                <w:b/>
                <w:sz w:val="24"/>
                <w:szCs w:val="24"/>
              </w:rPr>
              <w:t>Методика проверки навыков в критерии</w:t>
            </w:r>
          </w:p>
        </w:tc>
      </w:tr>
      <w:tr w:rsidR="00B824FD" w:rsidRPr="009D04EE" w14:paraId="0A8CC61E" w14:textId="77777777" w:rsidTr="00450AAD">
        <w:trPr>
          <w:jc w:val="center"/>
        </w:trPr>
        <w:tc>
          <w:tcPr>
            <w:tcW w:w="282" w:type="pct"/>
            <w:shd w:val="clear" w:color="auto" w:fill="00B050"/>
          </w:tcPr>
          <w:p w14:paraId="41FF18F2" w14:textId="77777777" w:rsidR="00B824FD" w:rsidRPr="00437D28" w:rsidRDefault="00B824FD" w:rsidP="00450AAD">
            <w:pPr>
              <w:autoSpaceDE w:val="0"/>
              <w:autoSpaceDN w:val="0"/>
              <w:adjustRightInd w:val="0"/>
              <w:spacing w:line="276" w:lineRule="auto"/>
              <w:contextualSpacing/>
              <w:jc w:val="both"/>
              <w:rPr>
                <w:b/>
                <w:color w:val="FFFFFF" w:themeColor="background1"/>
                <w:sz w:val="24"/>
                <w:szCs w:val="24"/>
              </w:rPr>
            </w:pPr>
            <w:r>
              <w:rPr>
                <w:b/>
                <w:color w:val="FFFFFF" w:themeColor="background1"/>
                <w:sz w:val="24"/>
                <w:szCs w:val="24"/>
              </w:rPr>
              <w:t>А</w:t>
            </w:r>
          </w:p>
        </w:tc>
        <w:tc>
          <w:tcPr>
            <w:tcW w:w="1569" w:type="pct"/>
            <w:shd w:val="clear" w:color="auto" w:fill="92D050"/>
          </w:tcPr>
          <w:p w14:paraId="726CC172" w14:textId="77777777" w:rsidR="00B824FD" w:rsidRPr="004904C5" w:rsidRDefault="00B824FD" w:rsidP="00450AAD">
            <w:pPr>
              <w:autoSpaceDE w:val="0"/>
              <w:autoSpaceDN w:val="0"/>
              <w:adjustRightInd w:val="0"/>
              <w:spacing w:line="276" w:lineRule="auto"/>
              <w:contextualSpacing/>
              <w:jc w:val="both"/>
              <w:rPr>
                <w:sz w:val="24"/>
                <w:szCs w:val="24"/>
              </w:rPr>
            </w:pPr>
            <w:r w:rsidRPr="004C0F17">
              <w:rPr>
                <w:b/>
                <w:sz w:val="24"/>
                <w:szCs w:val="24"/>
              </w:rPr>
              <w:t>Изготовление деталей и соединений</w:t>
            </w:r>
          </w:p>
        </w:tc>
        <w:tc>
          <w:tcPr>
            <w:tcW w:w="3149" w:type="pct"/>
            <w:shd w:val="clear" w:color="auto" w:fill="auto"/>
          </w:tcPr>
          <w:p w14:paraId="514621D5" w14:textId="77777777" w:rsidR="00B824FD" w:rsidRPr="009D04EE" w:rsidRDefault="00B824FD" w:rsidP="00450AAD">
            <w:pPr>
              <w:autoSpaceDE w:val="0"/>
              <w:autoSpaceDN w:val="0"/>
              <w:adjustRightInd w:val="0"/>
              <w:spacing w:line="276" w:lineRule="auto"/>
              <w:contextualSpacing/>
              <w:jc w:val="both"/>
              <w:rPr>
                <w:sz w:val="24"/>
                <w:szCs w:val="24"/>
              </w:rPr>
            </w:pPr>
            <w:r w:rsidRPr="00F476F6">
              <w:rPr>
                <w:sz w:val="24"/>
                <w:szCs w:val="24"/>
              </w:rPr>
              <w:t>Визуально проверяется количество изготовленных деталей, подготовленные соединения</w:t>
            </w:r>
            <w:r>
              <w:rPr>
                <w:sz w:val="24"/>
                <w:szCs w:val="24"/>
              </w:rPr>
              <w:t xml:space="preserve">. </w:t>
            </w:r>
            <w:r w:rsidRPr="00F476F6">
              <w:rPr>
                <w:sz w:val="24"/>
                <w:szCs w:val="24"/>
              </w:rPr>
              <w:t xml:space="preserve">Внутренние части деталей и соединений проверяются до склеивания на точность, плотности соединения, прямолинейность, чистоту и аккуратность поверхностей. </w:t>
            </w:r>
            <w:r>
              <w:rPr>
                <w:sz w:val="24"/>
                <w:szCs w:val="24"/>
              </w:rPr>
              <w:t>В</w:t>
            </w:r>
            <w:r w:rsidRPr="00F476F6">
              <w:rPr>
                <w:sz w:val="24"/>
                <w:szCs w:val="24"/>
              </w:rPr>
              <w:t>изуальное оценивание чистоты и аккуратности поверхностей, плотность проверяется вручную легким нажатием, продвижением соединяемых деталей до полного соединения с проверкой плотности на протяжении всего соединения.</w:t>
            </w:r>
            <w:r>
              <w:rPr>
                <w:sz w:val="24"/>
                <w:szCs w:val="24"/>
              </w:rPr>
              <w:t xml:space="preserve"> В</w:t>
            </w:r>
            <w:r w:rsidRPr="00F476F6">
              <w:rPr>
                <w:sz w:val="24"/>
                <w:szCs w:val="24"/>
              </w:rPr>
              <w:t>изуальное оценивание чистоты и аккуратности поверхностей</w:t>
            </w:r>
            <w:r>
              <w:rPr>
                <w:sz w:val="24"/>
                <w:szCs w:val="24"/>
              </w:rPr>
              <w:t>.</w:t>
            </w:r>
          </w:p>
        </w:tc>
      </w:tr>
      <w:tr w:rsidR="00B824FD" w:rsidRPr="009D04EE" w14:paraId="18AE87C0" w14:textId="77777777" w:rsidTr="00450AAD">
        <w:trPr>
          <w:jc w:val="center"/>
        </w:trPr>
        <w:tc>
          <w:tcPr>
            <w:tcW w:w="282" w:type="pct"/>
            <w:shd w:val="clear" w:color="auto" w:fill="00B050"/>
          </w:tcPr>
          <w:p w14:paraId="5599294A" w14:textId="77777777" w:rsidR="00B824FD" w:rsidRPr="00437D28" w:rsidRDefault="00B824FD" w:rsidP="00450AAD">
            <w:pPr>
              <w:autoSpaceDE w:val="0"/>
              <w:autoSpaceDN w:val="0"/>
              <w:adjustRightInd w:val="0"/>
              <w:spacing w:line="276" w:lineRule="auto"/>
              <w:contextualSpacing/>
              <w:jc w:val="both"/>
              <w:rPr>
                <w:b/>
                <w:color w:val="FFFFFF" w:themeColor="background1"/>
                <w:sz w:val="24"/>
                <w:szCs w:val="24"/>
              </w:rPr>
            </w:pPr>
            <w:r>
              <w:rPr>
                <w:b/>
                <w:color w:val="FFFFFF" w:themeColor="background1"/>
                <w:sz w:val="24"/>
                <w:szCs w:val="24"/>
              </w:rPr>
              <w:t>Б</w:t>
            </w:r>
          </w:p>
        </w:tc>
        <w:tc>
          <w:tcPr>
            <w:tcW w:w="1569" w:type="pct"/>
            <w:shd w:val="clear" w:color="auto" w:fill="92D050"/>
          </w:tcPr>
          <w:p w14:paraId="6FD1E528" w14:textId="77777777" w:rsidR="00B824FD" w:rsidRPr="00D7527F" w:rsidRDefault="00B824FD" w:rsidP="00450AAD">
            <w:pPr>
              <w:autoSpaceDE w:val="0"/>
              <w:autoSpaceDN w:val="0"/>
              <w:adjustRightInd w:val="0"/>
              <w:spacing w:line="276" w:lineRule="auto"/>
              <w:contextualSpacing/>
              <w:jc w:val="both"/>
              <w:rPr>
                <w:b/>
                <w:sz w:val="24"/>
                <w:szCs w:val="24"/>
              </w:rPr>
            </w:pPr>
            <w:r w:rsidRPr="004C0F17">
              <w:rPr>
                <w:b/>
                <w:sz w:val="24"/>
                <w:szCs w:val="24"/>
              </w:rPr>
              <w:t>Сборка</w:t>
            </w:r>
          </w:p>
        </w:tc>
        <w:tc>
          <w:tcPr>
            <w:tcW w:w="3149" w:type="pct"/>
            <w:shd w:val="clear" w:color="auto" w:fill="auto"/>
          </w:tcPr>
          <w:p w14:paraId="6251113C" w14:textId="77777777" w:rsidR="00B824FD" w:rsidRPr="00F476F6" w:rsidRDefault="00B824FD" w:rsidP="00450AAD">
            <w:pPr>
              <w:spacing w:line="276" w:lineRule="auto"/>
              <w:contextualSpacing/>
              <w:jc w:val="both"/>
              <w:rPr>
                <w:sz w:val="24"/>
                <w:szCs w:val="24"/>
              </w:rPr>
            </w:pPr>
            <w:r w:rsidRPr="00F476F6">
              <w:rPr>
                <w:sz w:val="24"/>
                <w:szCs w:val="24"/>
              </w:rPr>
              <w:t xml:space="preserve">Сборочные единицы, узлы, декоративные и художественные элементы изделия визуально и </w:t>
            </w:r>
            <w:r w:rsidRPr="00F476F6">
              <w:rPr>
                <w:sz w:val="24"/>
                <w:szCs w:val="24"/>
              </w:rPr>
              <w:lastRenderedPageBreak/>
              <w:t xml:space="preserve">тактильно проверяются на плотность, правильность, чистоту склейки, подгонку стыков визуально и с помощью щупов, измерительных приборов (линейки, штангенциркуль). Плотность склейки проверяется вручную легким нажатием, визуально определяется наличие зазора между склеенными деталями, механическим щупом толщиной 0,25 мм проверяется глубина зазора и подгонка стыков. </w:t>
            </w:r>
          </w:p>
          <w:p w14:paraId="5B0F259A" w14:textId="77777777" w:rsidR="00B824FD" w:rsidRPr="00F476F6" w:rsidRDefault="00B824FD" w:rsidP="00450AAD">
            <w:pPr>
              <w:spacing w:line="276" w:lineRule="auto"/>
              <w:contextualSpacing/>
              <w:jc w:val="both"/>
              <w:rPr>
                <w:sz w:val="24"/>
                <w:szCs w:val="24"/>
              </w:rPr>
            </w:pPr>
            <w:r w:rsidRPr="00F476F6">
              <w:rPr>
                <w:sz w:val="24"/>
                <w:szCs w:val="24"/>
              </w:rPr>
              <w:t xml:space="preserve">Проверяется наличие креплений, шарнирных и/или подвижных конструктивных элементов (ящики, дверцы и т.п.) согласно чертежу. При наличии таковых проверяется правильность, симметричность, плотность и прочность их установки, наличие или отсутствие зазоров, их одинаковость, удобство функционирования элементов, единообразие одинаковых деталей. Визуально проверяется наличие и все параметры крепления необходимых элементов, вручную проверяется их функционирование путем открывания, закрывания, поворота, выдвижения, </w:t>
            </w:r>
            <w:proofErr w:type="spellStart"/>
            <w:r w:rsidRPr="00F476F6">
              <w:rPr>
                <w:sz w:val="24"/>
                <w:szCs w:val="24"/>
              </w:rPr>
              <w:t>задвижения</w:t>
            </w:r>
            <w:proofErr w:type="spellEnd"/>
            <w:r w:rsidRPr="00F476F6">
              <w:rPr>
                <w:sz w:val="24"/>
                <w:szCs w:val="24"/>
              </w:rPr>
              <w:t>. Симметричность проверяется уровнем и металлической линейкой. Зазоры измеряют металлической линейкой или щупом.</w:t>
            </w:r>
          </w:p>
          <w:p w14:paraId="6F2279FB" w14:textId="77777777" w:rsidR="00B824FD" w:rsidRPr="009D04EE" w:rsidRDefault="00B824FD" w:rsidP="00450AAD">
            <w:pPr>
              <w:autoSpaceDE w:val="0"/>
              <w:autoSpaceDN w:val="0"/>
              <w:adjustRightInd w:val="0"/>
              <w:spacing w:line="276" w:lineRule="auto"/>
              <w:contextualSpacing/>
              <w:jc w:val="both"/>
              <w:rPr>
                <w:sz w:val="24"/>
                <w:szCs w:val="24"/>
              </w:rPr>
            </w:pPr>
            <w:r w:rsidRPr="00F476F6">
              <w:rPr>
                <w:sz w:val="24"/>
                <w:szCs w:val="24"/>
              </w:rPr>
              <w:t>Для полностью готового и укомплектованного изделия – размеры, не указанные в других аспектах оценивания, наличие и расположение частей, деталей, узлов и сборочных единиц.</w:t>
            </w:r>
          </w:p>
        </w:tc>
      </w:tr>
      <w:tr w:rsidR="00B824FD" w:rsidRPr="009D04EE" w14:paraId="602270E3" w14:textId="77777777" w:rsidTr="00450AAD">
        <w:trPr>
          <w:jc w:val="center"/>
        </w:trPr>
        <w:tc>
          <w:tcPr>
            <w:tcW w:w="282" w:type="pct"/>
            <w:shd w:val="clear" w:color="auto" w:fill="00B050"/>
          </w:tcPr>
          <w:p w14:paraId="7A9A8413" w14:textId="77777777" w:rsidR="00B824FD" w:rsidRPr="00437D28" w:rsidRDefault="00B824FD" w:rsidP="00450AAD">
            <w:pPr>
              <w:autoSpaceDE w:val="0"/>
              <w:autoSpaceDN w:val="0"/>
              <w:adjustRightInd w:val="0"/>
              <w:spacing w:line="276" w:lineRule="auto"/>
              <w:contextualSpacing/>
              <w:jc w:val="both"/>
              <w:rPr>
                <w:b/>
                <w:color w:val="FFFFFF" w:themeColor="background1"/>
                <w:sz w:val="24"/>
                <w:szCs w:val="24"/>
              </w:rPr>
            </w:pPr>
            <w:r>
              <w:rPr>
                <w:b/>
                <w:color w:val="FFFFFF" w:themeColor="background1"/>
                <w:sz w:val="24"/>
                <w:szCs w:val="24"/>
              </w:rPr>
              <w:lastRenderedPageBreak/>
              <w:t>В</w:t>
            </w:r>
          </w:p>
        </w:tc>
        <w:tc>
          <w:tcPr>
            <w:tcW w:w="1569" w:type="pct"/>
            <w:shd w:val="clear" w:color="auto" w:fill="92D050"/>
          </w:tcPr>
          <w:p w14:paraId="14C9B701" w14:textId="77777777" w:rsidR="00B824FD" w:rsidRPr="00D7527F" w:rsidRDefault="00B824FD" w:rsidP="00450AAD">
            <w:pPr>
              <w:autoSpaceDE w:val="0"/>
              <w:autoSpaceDN w:val="0"/>
              <w:adjustRightInd w:val="0"/>
              <w:spacing w:line="276" w:lineRule="auto"/>
              <w:contextualSpacing/>
              <w:jc w:val="both"/>
              <w:rPr>
                <w:b/>
                <w:sz w:val="24"/>
                <w:szCs w:val="24"/>
              </w:rPr>
            </w:pPr>
            <w:r w:rsidRPr="004C0F17">
              <w:rPr>
                <w:b/>
                <w:sz w:val="24"/>
                <w:szCs w:val="24"/>
              </w:rPr>
              <w:t xml:space="preserve">Подготовка изделия к отделке </w:t>
            </w:r>
          </w:p>
        </w:tc>
        <w:tc>
          <w:tcPr>
            <w:tcW w:w="3149" w:type="pct"/>
            <w:shd w:val="clear" w:color="auto" w:fill="auto"/>
          </w:tcPr>
          <w:p w14:paraId="197E5CA2" w14:textId="77777777" w:rsidR="00B824FD" w:rsidRPr="00F476F6" w:rsidRDefault="00B824FD" w:rsidP="00450AAD">
            <w:pPr>
              <w:spacing w:line="276" w:lineRule="auto"/>
              <w:contextualSpacing/>
              <w:jc w:val="both"/>
              <w:rPr>
                <w:sz w:val="24"/>
                <w:szCs w:val="24"/>
              </w:rPr>
            </w:pPr>
            <w:r>
              <w:rPr>
                <w:sz w:val="24"/>
                <w:szCs w:val="24"/>
              </w:rPr>
              <w:t>В</w:t>
            </w:r>
            <w:r w:rsidRPr="00F476F6">
              <w:rPr>
                <w:sz w:val="24"/>
                <w:szCs w:val="24"/>
              </w:rPr>
              <w:t xml:space="preserve">изуально и тактильно проверяется наличие видимых/ощутимых царапин поперек волокон на деталях и элементах; наличие явных следов наполнения посторонними материалами; чистота, аккуратность и линейность поверхностей; наличие отверстий, пятен, </w:t>
            </w:r>
            <w:proofErr w:type="spellStart"/>
            <w:r w:rsidRPr="00F476F6">
              <w:rPr>
                <w:sz w:val="24"/>
                <w:szCs w:val="24"/>
              </w:rPr>
              <w:t>прошлифовок</w:t>
            </w:r>
            <w:proofErr w:type="spellEnd"/>
            <w:r w:rsidRPr="00F476F6">
              <w:rPr>
                <w:sz w:val="24"/>
                <w:szCs w:val="24"/>
              </w:rPr>
              <w:t xml:space="preserve">, нарушение геометрии из-за </w:t>
            </w:r>
            <w:proofErr w:type="spellStart"/>
            <w:r w:rsidRPr="00F476F6">
              <w:rPr>
                <w:sz w:val="24"/>
                <w:szCs w:val="24"/>
              </w:rPr>
              <w:t>перешлифовки</w:t>
            </w:r>
            <w:proofErr w:type="spellEnd"/>
            <w:r w:rsidRPr="00F476F6">
              <w:rPr>
                <w:sz w:val="24"/>
                <w:szCs w:val="24"/>
              </w:rPr>
              <w:t xml:space="preserve">, других нарушений поверхностей </w:t>
            </w:r>
          </w:p>
          <w:p w14:paraId="1FB48054" w14:textId="77777777" w:rsidR="00B824FD" w:rsidRPr="00F476F6" w:rsidRDefault="00B824FD" w:rsidP="00450AAD">
            <w:pPr>
              <w:spacing w:line="276" w:lineRule="auto"/>
              <w:contextualSpacing/>
              <w:jc w:val="both"/>
              <w:rPr>
                <w:sz w:val="24"/>
                <w:szCs w:val="24"/>
              </w:rPr>
            </w:pPr>
            <w:r w:rsidRPr="00F476F6">
              <w:rPr>
                <w:sz w:val="24"/>
                <w:szCs w:val="24"/>
              </w:rPr>
              <w:t>(сколов, срезов, трещин и пр.).</w:t>
            </w:r>
          </w:p>
          <w:p w14:paraId="6AABE94F" w14:textId="77777777" w:rsidR="00B824FD" w:rsidRPr="009D04EE" w:rsidRDefault="00B824FD" w:rsidP="00450AAD">
            <w:pPr>
              <w:autoSpaceDE w:val="0"/>
              <w:autoSpaceDN w:val="0"/>
              <w:adjustRightInd w:val="0"/>
              <w:spacing w:line="276" w:lineRule="auto"/>
              <w:contextualSpacing/>
              <w:jc w:val="both"/>
              <w:rPr>
                <w:sz w:val="24"/>
                <w:szCs w:val="24"/>
              </w:rPr>
            </w:pPr>
            <w:r w:rsidRPr="00F476F6">
              <w:rPr>
                <w:sz w:val="24"/>
                <w:szCs w:val="24"/>
              </w:rPr>
              <w:t xml:space="preserve">Визуальное сравнение поверхности и чертежа, оценивание деталей и элементов изделия по готовности к отделке; проверка чистоты, сохранности поверхностей, линейность (горизонтальность, вертикальность, </w:t>
            </w:r>
            <w:proofErr w:type="spellStart"/>
            <w:r w:rsidRPr="00F476F6">
              <w:rPr>
                <w:sz w:val="24"/>
                <w:szCs w:val="24"/>
              </w:rPr>
              <w:t>коллинеарность</w:t>
            </w:r>
            <w:proofErr w:type="spellEnd"/>
            <w:r w:rsidRPr="00F476F6">
              <w:rPr>
                <w:sz w:val="24"/>
                <w:szCs w:val="24"/>
              </w:rPr>
              <w:t>) проверяется уровнем и измерительными инструментами (уголок, линейка/</w:t>
            </w:r>
            <w:proofErr w:type="spellStart"/>
            <w:r w:rsidRPr="00F476F6">
              <w:rPr>
                <w:sz w:val="24"/>
                <w:szCs w:val="24"/>
              </w:rPr>
              <w:t>ки</w:t>
            </w:r>
            <w:proofErr w:type="spellEnd"/>
            <w:r w:rsidRPr="00F476F6">
              <w:rPr>
                <w:sz w:val="24"/>
                <w:szCs w:val="24"/>
              </w:rPr>
              <w:t>).</w:t>
            </w:r>
          </w:p>
        </w:tc>
      </w:tr>
    </w:tbl>
    <w:p w14:paraId="49D462FF" w14:textId="393EDB37" w:rsidR="0037535C" w:rsidRDefault="0037535C" w:rsidP="00450AAD">
      <w:pPr>
        <w:autoSpaceDE w:val="0"/>
        <w:autoSpaceDN w:val="0"/>
        <w:adjustRightInd w:val="0"/>
        <w:spacing w:after="0" w:line="360" w:lineRule="auto"/>
        <w:ind w:firstLine="709"/>
        <w:contextualSpacing/>
        <w:jc w:val="both"/>
        <w:rPr>
          <w:rFonts w:ascii="Times New Roman" w:hAnsi="Times New Roman" w:cs="Times New Roman"/>
          <w:sz w:val="28"/>
          <w:szCs w:val="28"/>
        </w:rPr>
      </w:pPr>
    </w:p>
    <w:p w14:paraId="3B6CA5D9" w14:textId="636E65E5" w:rsidR="005A1625" w:rsidRPr="00491490" w:rsidRDefault="005A1625" w:rsidP="00881B85">
      <w:pPr>
        <w:pStyle w:val="2"/>
        <w:rPr>
          <w:lang w:val="ru-RU"/>
        </w:rPr>
      </w:pPr>
      <w:bookmarkStart w:id="14" w:name="_Toc142037188"/>
      <w:bookmarkStart w:id="15" w:name="_Toc195013162"/>
      <w:r w:rsidRPr="00491490">
        <w:rPr>
          <w:sz w:val="24"/>
          <w:lang w:val="ru-RU"/>
        </w:rPr>
        <w:lastRenderedPageBreak/>
        <w:t>1</w:t>
      </w:r>
      <w:r w:rsidRPr="00491490">
        <w:rPr>
          <w:lang w:val="ru-RU"/>
        </w:rPr>
        <w:t>.5. КОНКУРСНОЕ ЗАДАНИЕ</w:t>
      </w:r>
      <w:bookmarkEnd w:id="14"/>
      <w:bookmarkEnd w:id="15"/>
    </w:p>
    <w:p w14:paraId="33CA20EA" w14:textId="2CBADDF3" w:rsidR="009E52E7" w:rsidRPr="00450AAD" w:rsidRDefault="009E52E7" w:rsidP="00450AAD">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450AAD">
        <w:rPr>
          <w:rFonts w:ascii="Times New Roman" w:eastAsia="Times New Roman" w:hAnsi="Times New Roman" w:cs="Times New Roman"/>
          <w:color w:val="000000"/>
          <w:sz w:val="28"/>
          <w:szCs w:val="28"/>
        </w:rPr>
        <w:t>Общая продолжительность Конкурсного задания</w:t>
      </w:r>
      <w:r w:rsidRPr="00450AAD">
        <w:rPr>
          <w:rFonts w:ascii="Times New Roman" w:eastAsia="Times New Roman" w:hAnsi="Times New Roman" w:cs="Times New Roman"/>
          <w:color w:val="000000"/>
          <w:sz w:val="28"/>
          <w:szCs w:val="28"/>
          <w:vertAlign w:val="superscript"/>
        </w:rPr>
        <w:footnoteReference w:id="1"/>
      </w:r>
      <w:r w:rsidRPr="00450AAD">
        <w:rPr>
          <w:rFonts w:ascii="Times New Roman" w:eastAsia="Times New Roman" w:hAnsi="Times New Roman" w:cs="Times New Roman"/>
          <w:color w:val="000000"/>
          <w:sz w:val="28"/>
          <w:szCs w:val="28"/>
        </w:rPr>
        <w:t xml:space="preserve">: </w:t>
      </w:r>
      <w:r w:rsidR="006D750A" w:rsidRPr="00450AAD">
        <w:rPr>
          <w:rFonts w:ascii="Times New Roman" w:eastAsia="Times New Roman" w:hAnsi="Times New Roman" w:cs="Times New Roman"/>
          <w:color w:val="000000"/>
          <w:sz w:val="28"/>
          <w:szCs w:val="28"/>
        </w:rPr>
        <w:t>1</w:t>
      </w:r>
      <w:r w:rsidR="00B91240" w:rsidRPr="00450AAD">
        <w:rPr>
          <w:rFonts w:ascii="Times New Roman" w:eastAsia="Times New Roman" w:hAnsi="Times New Roman" w:cs="Times New Roman"/>
          <w:color w:val="000000"/>
          <w:sz w:val="28"/>
          <w:szCs w:val="28"/>
        </w:rPr>
        <w:t>0</w:t>
      </w:r>
      <w:r w:rsidRPr="00450AAD">
        <w:rPr>
          <w:rFonts w:ascii="Times New Roman" w:eastAsia="Times New Roman" w:hAnsi="Times New Roman" w:cs="Times New Roman"/>
          <w:color w:val="000000"/>
          <w:sz w:val="28"/>
          <w:szCs w:val="28"/>
        </w:rPr>
        <w:t xml:space="preserve"> ч.</w:t>
      </w:r>
    </w:p>
    <w:p w14:paraId="04FBA5D7" w14:textId="4DB94AC8" w:rsidR="009E52E7" w:rsidRPr="00450AAD" w:rsidRDefault="009E52E7" w:rsidP="00450AAD">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450AAD">
        <w:rPr>
          <w:rFonts w:ascii="Times New Roman" w:eastAsia="Times New Roman" w:hAnsi="Times New Roman" w:cs="Times New Roman"/>
          <w:color w:val="000000"/>
          <w:sz w:val="28"/>
          <w:szCs w:val="28"/>
        </w:rPr>
        <w:t xml:space="preserve">Количество конкурсных дней: </w:t>
      </w:r>
      <w:r w:rsidR="006D750A" w:rsidRPr="00450AAD">
        <w:rPr>
          <w:rFonts w:ascii="Times New Roman" w:eastAsia="Times New Roman" w:hAnsi="Times New Roman" w:cs="Times New Roman"/>
          <w:color w:val="000000"/>
          <w:sz w:val="28"/>
          <w:szCs w:val="28"/>
        </w:rPr>
        <w:t>3</w:t>
      </w:r>
      <w:r w:rsidR="00F35F4F" w:rsidRPr="00450AAD">
        <w:rPr>
          <w:rFonts w:ascii="Times New Roman" w:eastAsia="Times New Roman" w:hAnsi="Times New Roman" w:cs="Times New Roman"/>
          <w:color w:val="000000"/>
          <w:sz w:val="28"/>
          <w:szCs w:val="28"/>
        </w:rPr>
        <w:t xml:space="preserve"> дн</w:t>
      </w:r>
      <w:r w:rsidR="00983DE4" w:rsidRPr="00450AAD">
        <w:rPr>
          <w:rFonts w:ascii="Times New Roman" w:eastAsia="Times New Roman" w:hAnsi="Times New Roman" w:cs="Times New Roman"/>
          <w:color w:val="000000"/>
          <w:sz w:val="28"/>
          <w:szCs w:val="28"/>
        </w:rPr>
        <w:t>я</w:t>
      </w:r>
    </w:p>
    <w:p w14:paraId="4515EBCB" w14:textId="2D85417B" w:rsidR="009E52E7" w:rsidRPr="00450AAD" w:rsidRDefault="009E52E7" w:rsidP="00450AAD">
      <w:pPr>
        <w:spacing w:after="0" w:line="360" w:lineRule="auto"/>
        <w:ind w:firstLine="709"/>
        <w:contextualSpacing/>
        <w:jc w:val="both"/>
        <w:rPr>
          <w:rFonts w:ascii="Times New Roman" w:hAnsi="Times New Roman" w:cs="Times New Roman"/>
          <w:sz w:val="28"/>
          <w:szCs w:val="28"/>
        </w:rPr>
      </w:pPr>
      <w:r w:rsidRPr="00450AAD">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450AAD">
        <w:rPr>
          <w:rFonts w:ascii="Times New Roman" w:hAnsi="Times New Roman" w:cs="Times New Roman"/>
          <w:sz w:val="28"/>
          <w:szCs w:val="28"/>
        </w:rPr>
        <w:t>требований</w:t>
      </w:r>
      <w:r w:rsidRPr="00450AAD">
        <w:rPr>
          <w:rFonts w:ascii="Times New Roman" w:hAnsi="Times New Roman" w:cs="Times New Roman"/>
          <w:sz w:val="28"/>
          <w:szCs w:val="28"/>
        </w:rPr>
        <w:t xml:space="preserve"> компетенции.</w:t>
      </w:r>
    </w:p>
    <w:p w14:paraId="1D4800BF" w14:textId="70A6EBE1" w:rsidR="009E52E7" w:rsidRDefault="009E52E7" w:rsidP="00450AA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50AAD">
        <w:rPr>
          <w:rFonts w:ascii="Times New Roman" w:hAnsi="Times New Roman" w:cs="Times New Roman"/>
          <w:sz w:val="28"/>
          <w:szCs w:val="28"/>
        </w:rPr>
        <w:t xml:space="preserve">Оценка знаний </w:t>
      </w:r>
      <w:r w:rsidR="00EF1764" w:rsidRPr="00450AAD">
        <w:rPr>
          <w:rFonts w:ascii="Times New Roman" w:hAnsi="Times New Roman" w:cs="Times New Roman"/>
          <w:sz w:val="28"/>
          <w:szCs w:val="28"/>
        </w:rPr>
        <w:t>конкурсанта</w:t>
      </w:r>
      <w:r w:rsidRPr="00450AAD">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450AAD">
        <w:rPr>
          <w:rFonts w:ascii="Times New Roman" w:hAnsi="Times New Roman" w:cs="Times New Roman"/>
          <w:sz w:val="28"/>
          <w:szCs w:val="28"/>
        </w:rPr>
        <w:t>.</w:t>
      </w:r>
    </w:p>
    <w:p w14:paraId="4EB3FF0A" w14:textId="77777777" w:rsidR="00881B85" w:rsidRPr="00450AAD" w:rsidRDefault="00881B85" w:rsidP="00881B85">
      <w:pPr>
        <w:autoSpaceDE w:val="0"/>
        <w:autoSpaceDN w:val="0"/>
        <w:adjustRightInd w:val="0"/>
        <w:spacing w:after="0" w:line="360" w:lineRule="auto"/>
        <w:contextualSpacing/>
        <w:jc w:val="both"/>
        <w:rPr>
          <w:rFonts w:ascii="Times New Roman" w:hAnsi="Times New Roman" w:cs="Times New Roman"/>
          <w:sz w:val="28"/>
          <w:szCs w:val="28"/>
        </w:rPr>
      </w:pPr>
    </w:p>
    <w:p w14:paraId="7D303044" w14:textId="6A46AE51" w:rsidR="005A1625" w:rsidRPr="00491490" w:rsidRDefault="005A1625" w:rsidP="00881B85">
      <w:pPr>
        <w:pStyle w:val="3"/>
        <w:rPr>
          <w:lang w:val="ru-RU"/>
        </w:rPr>
      </w:pPr>
      <w:bookmarkStart w:id="16" w:name="_Toc142037189"/>
      <w:bookmarkStart w:id="17" w:name="_Toc195013163"/>
      <w:r w:rsidRPr="00491490">
        <w:rPr>
          <w:lang w:val="ru-RU"/>
        </w:rPr>
        <w:t xml:space="preserve">1.5.1. </w:t>
      </w:r>
      <w:r w:rsidR="008C41F7" w:rsidRPr="00491490">
        <w:rPr>
          <w:lang w:val="ru-RU"/>
        </w:rPr>
        <w:t>Разработка/выбор конкурсного задания</w:t>
      </w:r>
      <w:bookmarkEnd w:id="16"/>
      <w:bookmarkEnd w:id="17"/>
    </w:p>
    <w:p w14:paraId="137F4318" w14:textId="77777777" w:rsidR="0089249E" w:rsidRDefault="0089249E" w:rsidP="0089249E">
      <w:pPr>
        <w:spacing w:after="0" w:line="360" w:lineRule="auto"/>
        <w:ind w:firstLine="709"/>
        <w:contextualSpacing/>
        <w:jc w:val="both"/>
        <w:rPr>
          <w:rFonts w:ascii="Times New Roman" w:eastAsia="Times New Roman" w:hAnsi="Times New Roman" w:cs="Times New Roman"/>
          <w:sz w:val="28"/>
          <w:szCs w:val="28"/>
          <w:lang w:eastAsia="ru-RU"/>
        </w:rPr>
      </w:pPr>
      <w:bookmarkStart w:id="18" w:name="_Toc142037190"/>
      <w:r w:rsidRPr="0089249E">
        <w:rPr>
          <w:rFonts w:ascii="Times New Roman" w:eastAsia="Times New Roman" w:hAnsi="Times New Roman" w:cs="Times New Roman"/>
          <w:sz w:val="28"/>
          <w:szCs w:val="28"/>
          <w:lang w:eastAsia="ru-RU"/>
        </w:rPr>
        <w:t xml:space="preserve">Конкурсное задание состоит из </w:t>
      </w:r>
      <w:r>
        <w:rPr>
          <w:rFonts w:ascii="Times New Roman" w:eastAsia="Times New Roman" w:hAnsi="Times New Roman" w:cs="Times New Roman"/>
          <w:sz w:val="28"/>
          <w:szCs w:val="28"/>
          <w:lang w:eastAsia="ru-RU"/>
        </w:rPr>
        <w:t xml:space="preserve">3-х </w:t>
      </w:r>
      <w:r w:rsidRPr="0089249E">
        <w:rPr>
          <w:rFonts w:ascii="Times New Roman" w:eastAsia="Times New Roman" w:hAnsi="Times New Roman" w:cs="Times New Roman"/>
          <w:sz w:val="28"/>
          <w:szCs w:val="28"/>
          <w:lang w:eastAsia="ru-RU"/>
        </w:rPr>
        <w:t xml:space="preserve">модулей, включает обязательную к выполнению часть (инвариант) </w:t>
      </w:r>
      <w:r>
        <w:rPr>
          <w:rFonts w:ascii="Times New Roman" w:eastAsia="Times New Roman" w:hAnsi="Times New Roman" w:cs="Times New Roman"/>
          <w:sz w:val="28"/>
          <w:szCs w:val="28"/>
          <w:lang w:eastAsia="ru-RU"/>
        </w:rPr>
        <w:t>–</w:t>
      </w:r>
      <w:r w:rsidRPr="008924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 </w:t>
      </w:r>
      <w:r w:rsidRPr="0089249E">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я</w:t>
      </w:r>
      <w:r w:rsidRPr="0089249E">
        <w:rPr>
          <w:rFonts w:ascii="Times New Roman" w:eastAsia="Times New Roman" w:hAnsi="Times New Roman" w:cs="Times New Roman"/>
          <w:sz w:val="28"/>
          <w:szCs w:val="28"/>
          <w:lang w:eastAsia="ru-RU"/>
        </w:rPr>
        <w:t xml:space="preserve">, и вариативную часть </w:t>
      </w:r>
      <w:r>
        <w:rPr>
          <w:rFonts w:ascii="Times New Roman" w:eastAsia="Times New Roman" w:hAnsi="Times New Roman" w:cs="Times New Roman"/>
          <w:sz w:val="28"/>
          <w:szCs w:val="28"/>
          <w:lang w:eastAsia="ru-RU"/>
        </w:rPr>
        <w:t>–</w:t>
      </w:r>
      <w:r w:rsidRPr="008924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w:t>
      </w:r>
      <w:r w:rsidRPr="0089249E">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ь</w:t>
      </w:r>
      <w:r w:rsidRPr="0089249E">
        <w:rPr>
          <w:rFonts w:ascii="Times New Roman" w:eastAsia="Times New Roman" w:hAnsi="Times New Roman" w:cs="Times New Roman"/>
          <w:sz w:val="28"/>
          <w:szCs w:val="28"/>
          <w:lang w:eastAsia="ru-RU"/>
        </w:rPr>
        <w:t>.</w:t>
      </w:r>
    </w:p>
    <w:p w14:paraId="58AC57BD" w14:textId="70944B25" w:rsidR="00881B85" w:rsidRDefault="0089249E" w:rsidP="0089249E">
      <w:pPr>
        <w:spacing w:after="0" w:line="360" w:lineRule="auto"/>
        <w:ind w:firstLine="709"/>
        <w:contextualSpacing/>
        <w:jc w:val="both"/>
        <w:rPr>
          <w:rFonts w:ascii="Times New Roman" w:eastAsia="Times New Roman" w:hAnsi="Times New Roman" w:cs="Times New Roman"/>
          <w:sz w:val="28"/>
          <w:szCs w:val="28"/>
          <w:lang w:eastAsia="ru-RU"/>
        </w:rPr>
      </w:pPr>
      <w:r w:rsidRPr="0089249E">
        <w:rPr>
          <w:rFonts w:ascii="Times New Roman" w:eastAsia="Times New Roman" w:hAnsi="Times New Roman" w:cs="Times New Roman"/>
          <w:sz w:val="28"/>
          <w:szCs w:val="28"/>
          <w:lang w:eastAsia="ru-RU"/>
        </w:rPr>
        <w:t>Общее количество баллов конкурсного задания составляет 100.</w:t>
      </w:r>
    </w:p>
    <w:p w14:paraId="0413C135" w14:textId="77777777" w:rsidR="006B2516" w:rsidRPr="00450AAD" w:rsidRDefault="006B2516" w:rsidP="006B2516">
      <w:pPr>
        <w:spacing w:after="0" w:line="360" w:lineRule="auto"/>
        <w:contextualSpacing/>
        <w:jc w:val="both"/>
        <w:rPr>
          <w:rFonts w:ascii="Times New Roman" w:eastAsia="Times New Roman" w:hAnsi="Times New Roman" w:cs="Times New Roman"/>
          <w:sz w:val="28"/>
          <w:szCs w:val="28"/>
          <w:lang w:eastAsia="ru-RU"/>
        </w:rPr>
      </w:pPr>
    </w:p>
    <w:p w14:paraId="06418B25" w14:textId="7F39861E" w:rsidR="00730AE0" w:rsidRPr="00491490" w:rsidRDefault="00730AE0" w:rsidP="00881B85">
      <w:pPr>
        <w:pStyle w:val="3"/>
        <w:rPr>
          <w:lang w:val="ru-RU"/>
        </w:rPr>
      </w:pPr>
      <w:bookmarkStart w:id="19" w:name="_Toc195013164"/>
      <w:r w:rsidRPr="00491490">
        <w:rPr>
          <w:lang w:val="ru-RU"/>
        </w:rPr>
        <w:t>1.5.2. Структура модулей конкурсного задания</w:t>
      </w:r>
      <w:bookmarkEnd w:id="19"/>
      <w:r w:rsidR="000B55A2" w:rsidRPr="00491490">
        <w:rPr>
          <w:lang w:val="ru-RU"/>
        </w:rPr>
        <w:t xml:space="preserve"> </w:t>
      </w:r>
      <w:bookmarkEnd w:id="18"/>
    </w:p>
    <w:p w14:paraId="2479DB65" w14:textId="77777777" w:rsidR="000B55A2" w:rsidRPr="00450AAD" w:rsidRDefault="000B55A2" w:rsidP="00450AAD">
      <w:pPr>
        <w:spacing w:after="0" w:line="360" w:lineRule="auto"/>
        <w:contextualSpacing/>
        <w:jc w:val="both"/>
        <w:rPr>
          <w:rFonts w:ascii="Times New Roman" w:hAnsi="Times New Roman" w:cs="Times New Roman"/>
          <w:sz w:val="28"/>
          <w:szCs w:val="28"/>
        </w:rPr>
      </w:pPr>
    </w:p>
    <w:p w14:paraId="24703CC9" w14:textId="182E26C4" w:rsidR="00B41967" w:rsidRPr="00450AAD" w:rsidRDefault="00B41967" w:rsidP="00450AAD">
      <w:pPr>
        <w:spacing w:after="0" w:line="360" w:lineRule="auto"/>
        <w:ind w:firstLine="709"/>
        <w:contextualSpacing/>
        <w:jc w:val="both"/>
        <w:rPr>
          <w:rFonts w:ascii="Times New Roman" w:eastAsia="Times New Roman" w:hAnsi="Times New Roman" w:cs="Times New Roman"/>
          <w:bCs/>
          <w:sz w:val="28"/>
          <w:szCs w:val="28"/>
          <w:lang w:eastAsia="ru-RU"/>
        </w:rPr>
      </w:pPr>
      <w:bookmarkStart w:id="20" w:name="_Toc78885643"/>
      <w:bookmarkStart w:id="21" w:name="_Toc142037191"/>
      <w:r w:rsidRPr="00450AAD">
        <w:rPr>
          <w:rFonts w:ascii="Times New Roman" w:eastAsia="Times New Roman" w:hAnsi="Times New Roman" w:cs="Times New Roman"/>
          <w:b/>
          <w:bCs/>
          <w:sz w:val="28"/>
          <w:szCs w:val="28"/>
          <w:lang w:eastAsia="ru-RU"/>
        </w:rPr>
        <w:t>Модуль А.</w:t>
      </w:r>
      <w:r w:rsidRPr="00450AAD">
        <w:rPr>
          <w:rFonts w:ascii="Times New Roman" w:eastAsia="Times New Roman" w:hAnsi="Times New Roman" w:cs="Times New Roman"/>
          <w:b/>
          <w:color w:val="000000"/>
          <w:sz w:val="28"/>
          <w:szCs w:val="28"/>
          <w:lang w:eastAsia="ru-RU"/>
        </w:rPr>
        <w:t xml:space="preserve"> </w:t>
      </w:r>
      <w:r w:rsidRPr="00450AAD">
        <w:rPr>
          <w:rFonts w:ascii="Times New Roman" w:eastAsia="Times New Roman" w:hAnsi="Times New Roman" w:cs="Times New Roman"/>
          <w:b/>
          <w:i/>
          <w:color w:val="000000"/>
          <w:sz w:val="28"/>
          <w:szCs w:val="28"/>
          <w:lang w:eastAsia="ru-RU"/>
        </w:rPr>
        <w:t>Изготовление деталей и соединений.  (Скамья)</w:t>
      </w:r>
      <w:r w:rsidR="0012060E">
        <w:rPr>
          <w:rFonts w:ascii="Times New Roman" w:eastAsia="Times New Roman" w:hAnsi="Times New Roman" w:cs="Times New Roman"/>
          <w:b/>
          <w:i/>
          <w:color w:val="000000"/>
          <w:sz w:val="28"/>
          <w:szCs w:val="28"/>
          <w:lang w:eastAsia="ru-RU"/>
        </w:rPr>
        <w:t xml:space="preserve"> (Инвариант)</w:t>
      </w:r>
    </w:p>
    <w:p w14:paraId="00D8B7AD" w14:textId="3271824C" w:rsidR="00B41967" w:rsidRPr="00450AAD" w:rsidRDefault="00B41967" w:rsidP="00450AAD">
      <w:pPr>
        <w:spacing w:after="0" w:line="360" w:lineRule="auto"/>
        <w:ind w:firstLine="709"/>
        <w:contextualSpacing/>
        <w:jc w:val="both"/>
        <w:rPr>
          <w:rFonts w:ascii="Times New Roman" w:eastAsia="Times New Roman" w:hAnsi="Times New Roman" w:cs="Times New Roman"/>
          <w:bCs/>
          <w:i/>
          <w:sz w:val="28"/>
          <w:szCs w:val="28"/>
        </w:rPr>
      </w:pPr>
      <w:r w:rsidRPr="00450AAD">
        <w:rPr>
          <w:rFonts w:ascii="Times New Roman" w:eastAsia="Times New Roman" w:hAnsi="Times New Roman" w:cs="Times New Roman"/>
          <w:bCs/>
          <w:i/>
          <w:sz w:val="28"/>
          <w:szCs w:val="28"/>
        </w:rPr>
        <w:t>Время на выполнение модуля 4 час</w:t>
      </w:r>
      <w:r w:rsidR="00EF1764" w:rsidRPr="00450AAD">
        <w:rPr>
          <w:rFonts w:ascii="Times New Roman" w:eastAsia="Times New Roman" w:hAnsi="Times New Roman" w:cs="Times New Roman"/>
          <w:bCs/>
          <w:i/>
          <w:sz w:val="28"/>
          <w:szCs w:val="28"/>
        </w:rPr>
        <w:t>а</w:t>
      </w:r>
    </w:p>
    <w:p w14:paraId="150B1FDC" w14:textId="6EB21CAF" w:rsidR="00B41967" w:rsidRPr="00450AAD" w:rsidRDefault="00B41967" w:rsidP="00450AAD">
      <w:pPr>
        <w:spacing w:after="0" w:line="360" w:lineRule="auto"/>
        <w:ind w:firstLine="709"/>
        <w:contextualSpacing/>
        <w:jc w:val="both"/>
        <w:rPr>
          <w:rFonts w:ascii="Times New Roman" w:eastAsia="Times New Roman" w:hAnsi="Times New Roman" w:cs="Times New Roman"/>
          <w:bCs/>
          <w:sz w:val="28"/>
          <w:szCs w:val="28"/>
        </w:rPr>
      </w:pPr>
      <w:r w:rsidRPr="00450AAD">
        <w:rPr>
          <w:rFonts w:ascii="Times New Roman" w:eastAsia="Times New Roman" w:hAnsi="Times New Roman" w:cs="Times New Roman"/>
          <w:b/>
          <w:bCs/>
          <w:sz w:val="28"/>
          <w:szCs w:val="28"/>
        </w:rPr>
        <w:t>Задания:</w:t>
      </w:r>
      <w:r w:rsidRPr="00450AAD">
        <w:rPr>
          <w:rFonts w:ascii="Times New Roman" w:eastAsia="Times New Roman" w:hAnsi="Times New Roman" w:cs="Times New Roman"/>
          <w:bCs/>
          <w:sz w:val="28"/>
          <w:szCs w:val="28"/>
        </w:rPr>
        <w:t xml:space="preserve"> </w:t>
      </w:r>
      <w:r w:rsidR="00EF1764" w:rsidRPr="00450AAD">
        <w:rPr>
          <w:rFonts w:ascii="Times New Roman" w:hAnsi="Times New Roman"/>
          <w:sz w:val="28"/>
          <w:szCs w:val="28"/>
        </w:rPr>
        <w:t>Конкурсанту</w:t>
      </w:r>
      <w:r w:rsidRPr="00450AAD">
        <w:rPr>
          <w:rFonts w:ascii="Times New Roman" w:hAnsi="Times New Roman"/>
          <w:sz w:val="28"/>
          <w:szCs w:val="28"/>
        </w:rPr>
        <w:t xml:space="preserve"> необходимо из заготовок деталей из древесины и древесных материалов по чертежу (Приложение №</w:t>
      </w:r>
      <w:r w:rsidR="00106D60" w:rsidRPr="00450AAD">
        <w:rPr>
          <w:rFonts w:ascii="Times New Roman" w:hAnsi="Times New Roman"/>
          <w:sz w:val="28"/>
          <w:szCs w:val="28"/>
        </w:rPr>
        <w:t>4</w:t>
      </w:r>
      <w:r w:rsidRPr="00450AAD">
        <w:rPr>
          <w:rFonts w:ascii="Times New Roman" w:hAnsi="Times New Roman"/>
          <w:sz w:val="28"/>
          <w:szCs w:val="28"/>
        </w:rPr>
        <w:t>) изготовить детали, в них необходимые пазы, отверстия, сформировать соединения деталей, собрать детали в узлы и сборочные единицы основных конструктивных элементов.</w:t>
      </w:r>
      <w:r w:rsidRPr="00450AAD">
        <w:rPr>
          <w:rFonts w:ascii="Times New Roman" w:eastAsia="Times New Roman" w:hAnsi="Times New Roman" w:cs="Times New Roman"/>
          <w:bCs/>
          <w:sz w:val="28"/>
          <w:szCs w:val="28"/>
        </w:rPr>
        <w:t xml:space="preserve"> </w:t>
      </w:r>
      <w:r w:rsidRPr="00450AAD">
        <w:rPr>
          <w:rFonts w:ascii="Times New Roman" w:hAnsi="Times New Roman"/>
          <w:sz w:val="28"/>
          <w:szCs w:val="28"/>
        </w:rPr>
        <w:t xml:space="preserve">Все соединения проходят оценку до склеивания. </w:t>
      </w:r>
    </w:p>
    <w:p w14:paraId="66D1F900" w14:textId="43C46726" w:rsidR="00B41967" w:rsidRDefault="00B41967" w:rsidP="00450AAD">
      <w:pPr>
        <w:spacing w:after="0" w:line="360" w:lineRule="auto"/>
        <w:contextualSpacing/>
        <w:jc w:val="both"/>
        <w:rPr>
          <w:rFonts w:ascii="Times New Roman" w:eastAsia="Times New Roman" w:hAnsi="Times New Roman" w:cs="Times New Roman"/>
          <w:color w:val="000000"/>
          <w:sz w:val="28"/>
          <w:szCs w:val="28"/>
          <w:lang w:eastAsia="ru-RU"/>
        </w:rPr>
      </w:pPr>
    </w:p>
    <w:p w14:paraId="60B5EEED" w14:textId="14B6AFF1" w:rsidR="00EB0F11" w:rsidRDefault="00EB0F11" w:rsidP="00450AAD">
      <w:pPr>
        <w:spacing w:after="0" w:line="360" w:lineRule="auto"/>
        <w:contextualSpacing/>
        <w:jc w:val="both"/>
        <w:rPr>
          <w:rFonts w:ascii="Times New Roman" w:eastAsia="Times New Roman" w:hAnsi="Times New Roman" w:cs="Times New Roman"/>
          <w:color w:val="000000"/>
          <w:sz w:val="28"/>
          <w:szCs w:val="28"/>
          <w:lang w:eastAsia="ru-RU"/>
        </w:rPr>
      </w:pPr>
    </w:p>
    <w:p w14:paraId="3F886779" w14:textId="6EF66C43" w:rsidR="00EB0F11" w:rsidRDefault="00EB0F11" w:rsidP="00450AAD">
      <w:pPr>
        <w:spacing w:after="0" w:line="360" w:lineRule="auto"/>
        <w:contextualSpacing/>
        <w:jc w:val="both"/>
        <w:rPr>
          <w:rFonts w:ascii="Times New Roman" w:eastAsia="Times New Roman" w:hAnsi="Times New Roman" w:cs="Times New Roman"/>
          <w:color w:val="000000"/>
          <w:sz w:val="28"/>
          <w:szCs w:val="28"/>
          <w:lang w:eastAsia="ru-RU"/>
        </w:rPr>
      </w:pPr>
    </w:p>
    <w:p w14:paraId="7EA44856" w14:textId="77777777" w:rsidR="00EB0F11" w:rsidRPr="00450AAD" w:rsidRDefault="00EB0F11" w:rsidP="00450AAD">
      <w:pPr>
        <w:spacing w:after="0" w:line="360" w:lineRule="auto"/>
        <w:contextualSpacing/>
        <w:jc w:val="both"/>
        <w:rPr>
          <w:rFonts w:ascii="Times New Roman" w:eastAsia="Times New Roman" w:hAnsi="Times New Roman" w:cs="Times New Roman"/>
          <w:color w:val="000000"/>
          <w:sz w:val="28"/>
          <w:szCs w:val="28"/>
          <w:lang w:eastAsia="ru-RU"/>
        </w:rPr>
      </w:pPr>
    </w:p>
    <w:p w14:paraId="204A59EE" w14:textId="7B68C822" w:rsidR="00B41967" w:rsidRPr="00450AAD" w:rsidRDefault="00B41967" w:rsidP="00450AAD">
      <w:pPr>
        <w:spacing w:after="0" w:line="360" w:lineRule="auto"/>
        <w:ind w:firstLine="567"/>
        <w:contextualSpacing/>
        <w:jc w:val="both"/>
        <w:rPr>
          <w:rFonts w:ascii="Times New Roman" w:eastAsia="Times New Roman" w:hAnsi="Times New Roman" w:cs="Times New Roman"/>
          <w:bCs/>
          <w:sz w:val="28"/>
          <w:szCs w:val="28"/>
          <w:lang w:eastAsia="ru-RU"/>
        </w:rPr>
      </w:pPr>
      <w:r w:rsidRPr="00450AAD">
        <w:rPr>
          <w:rFonts w:ascii="Times New Roman" w:eastAsia="Times New Roman" w:hAnsi="Times New Roman" w:cs="Times New Roman"/>
          <w:b/>
          <w:bCs/>
          <w:sz w:val="28"/>
          <w:szCs w:val="28"/>
          <w:lang w:eastAsia="ru-RU"/>
        </w:rPr>
        <w:lastRenderedPageBreak/>
        <w:t>Модуль Б.</w:t>
      </w:r>
      <w:r w:rsidRPr="00450AAD">
        <w:rPr>
          <w:rFonts w:ascii="Times New Roman" w:eastAsia="Times New Roman" w:hAnsi="Times New Roman" w:cs="Times New Roman"/>
          <w:b/>
          <w:color w:val="000000"/>
          <w:sz w:val="28"/>
          <w:szCs w:val="28"/>
          <w:lang w:eastAsia="ru-RU"/>
        </w:rPr>
        <w:t xml:space="preserve"> </w:t>
      </w:r>
      <w:r w:rsidRPr="00450AAD">
        <w:rPr>
          <w:rFonts w:ascii="Times New Roman" w:eastAsia="Times New Roman" w:hAnsi="Times New Roman" w:cs="Times New Roman"/>
          <w:b/>
          <w:i/>
          <w:color w:val="000000"/>
          <w:sz w:val="28"/>
          <w:szCs w:val="28"/>
          <w:lang w:eastAsia="ru-RU"/>
        </w:rPr>
        <w:t>Сборка</w:t>
      </w:r>
      <w:r w:rsidR="0012060E">
        <w:rPr>
          <w:rFonts w:ascii="Times New Roman" w:eastAsia="Times New Roman" w:hAnsi="Times New Roman" w:cs="Times New Roman"/>
          <w:b/>
          <w:i/>
          <w:color w:val="000000"/>
          <w:sz w:val="28"/>
          <w:szCs w:val="28"/>
          <w:lang w:eastAsia="ru-RU"/>
        </w:rPr>
        <w:t xml:space="preserve"> (Инвариант)</w:t>
      </w:r>
    </w:p>
    <w:p w14:paraId="5F68CCA3" w14:textId="696B7AA1" w:rsidR="00B41967" w:rsidRPr="00450AAD" w:rsidRDefault="00B41967" w:rsidP="00450AAD">
      <w:pPr>
        <w:spacing w:after="0" w:line="360" w:lineRule="auto"/>
        <w:ind w:firstLine="567"/>
        <w:contextualSpacing/>
        <w:jc w:val="both"/>
        <w:rPr>
          <w:rFonts w:ascii="Times New Roman" w:eastAsia="Times New Roman" w:hAnsi="Times New Roman" w:cs="Times New Roman"/>
          <w:bCs/>
          <w:i/>
          <w:sz w:val="28"/>
          <w:szCs w:val="28"/>
        </w:rPr>
      </w:pPr>
      <w:r w:rsidRPr="00450AAD">
        <w:rPr>
          <w:rFonts w:ascii="Times New Roman" w:eastAsia="Times New Roman" w:hAnsi="Times New Roman" w:cs="Times New Roman"/>
          <w:bCs/>
          <w:i/>
          <w:sz w:val="28"/>
          <w:szCs w:val="28"/>
        </w:rPr>
        <w:t>Время на выполнение модуля 4 часа</w:t>
      </w:r>
    </w:p>
    <w:p w14:paraId="527F6680" w14:textId="60A95167" w:rsidR="00B41967" w:rsidRPr="00450AAD" w:rsidRDefault="00B41967" w:rsidP="00450AAD">
      <w:pPr>
        <w:spacing w:after="0" w:line="360" w:lineRule="auto"/>
        <w:ind w:firstLine="567"/>
        <w:contextualSpacing/>
        <w:jc w:val="both"/>
        <w:rPr>
          <w:rFonts w:ascii="Times New Roman" w:eastAsia="Times New Roman" w:hAnsi="Times New Roman" w:cs="Times New Roman"/>
          <w:bCs/>
          <w:sz w:val="28"/>
          <w:szCs w:val="28"/>
        </w:rPr>
      </w:pPr>
      <w:r w:rsidRPr="00450AAD">
        <w:rPr>
          <w:rFonts w:ascii="Times New Roman" w:eastAsia="Times New Roman" w:hAnsi="Times New Roman" w:cs="Times New Roman"/>
          <w:b/>
          <w:bCs/>
          <w:sz w:val="28"/>
          <w:szCs w:val="28"/>
        </w:rPr>
        <w:t>Задания:</w:t>
      </w:r>
      <w:r w:rsidRPr="00450AAD">
        <w:rPr>
          <w:rFonts w:ascii="Times New Roman" w:eastAsia="Times New Roman" w:hAnsi="Times New Roman" w:cs="Times New Roman"/>
          <w:bCs/>
          <w:sz w:val="28"/>
          <w:szCs w:val="28"/>
        </w:rPr>
        <w:t xml:space="preserve"> </w:t>
      </w:r>
      <w:r w:rsidR="00EF1764" w:rsidRPr="00450AAD">
        <w:rPr>
          <w:rFonts w:ascii="Times New Roman" w:hAnsi="Times New Roman"/>
          <w:sz w:val="28"/>
          <w:szCs w:val="28"/>
        </w:rPr>
        <w:t xml:space="preserve">Конкурсанту </w:t>
      </w:r>
      <w:r w:rsidRPr="00450AAD">
        <w:rPr>
          <w:rFonts w:ascii="Times New Roman" w:hAnsi="Times New Roman"/>
          <w:sz w:val="28"/>
          <w:szCs w:val="28"/>
        </w:rPr>
        <w:t xml:space="preserve">необходимо из ранее изготовленных деталей, узлов и сборочных единиц полностью собрать изделие согласно чертежу с разрешенными допусками и заданным качеством соединений не ниже индустриального стандарта, соблюдая необходимые технологические шаги и процессы. </w:t>
      </w:r>
    </w:p>
    <w:p w14:paraId="7C8C1BCE" w14:textId="77777777" w:rsidR="00B41967" w:rsidRPr="00450AAD" w:rsidRDefault="00B41967" w:rsidP="00450AAD">
      <w:pPr>
        <w:spacing w:after="0" w:line="360" w:lineRule="auto"/>
        <w:contextualSpacing/>
        <w:jc w:val="both"/>
        <w:rPr>
          <w:rFonts w:ascii="Times New Roman" w:eastAsia="Times New Roman" w:hAnsi="Times New Roman" w:cs="Times New Roman"/>
          <w:color w:val="000000"/>
          <w:sz w:val="28"/>
          <w:szCs w:val="28"/>
          <w:lang w:eastAsia="ru-RU"/>
        </w:rPr>
      </w:pPr>
    </w:p>
    <w:p w14:paraId="2613AFD7" w14:textId="699DFFA7" w:rsidR="00B41967" w:rsidRPr="00450AAD" w:rsidRDefault="00B41967" w:rsidP="00450AAD">
      <w:pPr>
        <w:spacing w:after="0" w:line="360" w:lineRule="auto"/>
        <w:ind w:firstLine="709"/>
        <w:contextualSpacing/>
        <w:jc w:val="both"/>
        <w:rPr>
          <w:rFonts w:ascii="Times New Roman" w:eastAsia="Times New Roman" w:hAnsi="Times New Roman" w:cs="Times New Roman"/>
          <w:bCs/>
          <w:sz w:val="28"/>
          <w:szCs w:val="28"/>
          <w:lang w:eastAsia="ru-RU"/>
        </w:rPr>
      </w:pPr>
      <w:r w:rsidRPr="00450AAD">
        <w:rPr>
          <w:rFonts w:ascii="Times New Roman" w:eastAsia="Times New Roman" w:hAnsi="Times New Roman" w:cs="Times New Roman"/>
          <w:b/>
          <w:bCs/>
          <w:sz w:val="28"/>
          <w:szCs w:val="28"/>
          <w:lang w:eastAsia="ru-RU"/>
        </w:rPr>
        <w:t>Модуль В.</w:t>
      </w:r>
      <w:r w:rsidRPr="00450AAD">
        <w:rPr>
          <w:rFonts w:ascii="Times New Roman" w:eastAsia="Times New Roman" w:hAnsi="Times New Roman" w:cs="Times New Roman"/>
          <w:b/>
          <w:color w:val="000000"/>
          <w:sz w:val="28"/>
          <w:szCs w:val="28"/>
          <w:lang w:eastAsia="ru-RU"/>
        </w:rPr>
        <w:t xml:space="preserve"> </w:t>
      </w:r>
      <w:r w:rsidRPr="00450AAD">
        <w:rPr>
          <w:rFonts w:ascii="Times New Roman" w:eastAsia="Times New Roman" w:hAnsi="Times New Roman" w:cs="Times New Roman"/>
          <w:b/>
          <w:i/>
          <w:color w:val="000000"/>
          <w:sz w:val="28"/>
          <w:szCs w:val="28"/>
          <w:lang w:eastAsia="ru-RU"/>
        </w:rPr>
        <w:t>Подготовка изделия к отделке и обработка поверхностей</w:t>
      </w:r>
      <w:r w:rsidR="0012060E">
        <w:rPr>
          <w:rFonts w:ascii="Times New Roman" w:eastAsia="Times New Roman" w:hAnsi="Times New Roman" w:cs="Times New Roman"/>
          <w:b/>
          <w:i/>
          <w:color w:val="000000"/>
          <w:sz w:val="28"/>
          <w:szCs w:val="28"/>
          <w:lang w:eastAsia="ru-RU"/>
        </w:rPr>
        <w:t xml:space="preserve"> (</w:t>
      </w:r>
      <w:proofErr w:type="spellStart"/>
      <w:r w:rsidR="0012060E">
        <w:rPr>
          <w:rFonts w:ascii="Times New Roman" w:eastAsia="Times New Roman" w:hAnsi="Times New Roman" w:cs="Times New Roman"/>
          <w:b/>
          <w:i/>
          <w:color w:val="000000"/>
          <w:sz w:val="28"/>
          <w:szCs w:val="28"/>
          <w:lang w:eastAsia="ru-RU"/>
        </w:rPr>
        <w:t>Вариатив</w:t>
      </w:r>
      <w:proofErr w:type="spellEnd"/>
      <w:r w:rsidR="0012060E">
        <w:rPr>
          <w:rFonts w:ascii="Times New Roman" w:eastAsia="Times New Roman" w:hAnsi="Times New Roman" w:cs="Times New Roman"/>
          <w:b/>
          <w:i/>
          <w:color w:val="000000"/>
          <w:sz w:val="28"/>
          <w:szCs w:val="28"/>
          <w:lang w:eastAsia="ru-RU"/>
        </w:rPr>
        <w:t>)</w:t>
      </w:r>
    </w:p>
    <w:p w14:paraId="5C4D8446" w14:textId="0797E652" w:rsidR="00B41967" w:rsidRPr="00450AAD" w:rsidRDefault="00B41967" w:rsidP="00450AAD">
      <w:pPr>
        <w:spacing w:after="0" w:line="360" w:lineRule="auto"/>
        <w:ind w:firstLine="709"/>
        <w:contextualSpacing/>
        <w:jc w:val="both"/>
        <w:rPr>
          <w:rFonts w:ascii="Times New Roman" w:eastAsia="Times New Roman" w:hAnsi="Times New Roman" w:cs="Times New Roman"/>
          <w:bCs/>
          <w:i/>
          <w:sz w:val="28"/>
          <w:szCs w:val="28"/>
        </w:rPr>
      </w:pPr>
      <w:r w:rsidRPr="00450AAD">
        <w:rPr>
          <w:rFonts w:ascii="Times New Roman" w:eastAsia="Times New Roman" w:hAnsi="Times New Roman" w:cs="Times New Roman"/>
          <w:bCs/>
          <w:i/>
          <w:sz w:val="28"/>
          <w:szCs w:val="28"/>
        </w:rPr>
        <w:t xml:space="preserve">Время на выполнение модуля </w:t>
      </w:r>
      <w:r w:rsidR="00E619D7" w:rsidRPr="00450AAD">
        <w:rPr>
          <w:rFonts w:ascii="Times New Roman" w:eastAsia="Times New Roman" w:hAnsi="Times New Roman" w:cs="Times New Roman"/>
          <w:bCs/>
          <w:i/>
          <w:sz w:val="28"/>
          <w:szCs w:val="28"/>
        </w:rPr>
        <w:t>2</w:t>
      </w:r>
      <w:r w:rsidRPr="00450AAD">
        <w:rPr>
          <w:rFonts w:ascii="Times New Roman" w:eastAsia="Times New Roman" w:hAnsi="Times New Roman" w:cs="Times New Roman"/>
          <w:bCs/>
          <w:i/>
          <w:sz w:val="28"/>
          <w:szCs w:val="28"/>
        </w:rPr>
        <w:t xml:space="preserve"> часа</w:t>
      </w:r>
    </w:p>
    <w:p w14:paraId="24D861F9" w14:textId="5B4C5E15" w:rsidR="00B41967" w:rsidRDefault="00B41967" w:rsidP="00450AAD">
      <w:pPr>
        <w:spacing w:after="0" w:line="360" w:lineRule="auto"/>
        <w:ind w:firstLine="709"/>
        <w:contextualSpacing/>
        <w:jc w:val="both"/>
        <w:rPr>
          <w:rFonts w:ascii="Times New Roman" w:eastAsia="Times New Roman" w:hAnsi="Times New Roman" w:cs="Times New Roman"/>
          <w:bCs/>
          <w:sz w:val="28"/>
          <w:szCs w:val="28"/>
        </w:rPr>
      </w:pPr>
      <w:r w:rsidRPr="00450AAD">
        <w:rPr>
          <w:rFonts w:ascii="Times New Roman" w:eastAsia="Times New Roman" w:hAnsi="Times New Roman" w:cs="Times New Roman"/>
          <w:b/>
          <w:bCs/>
          <w:sz w:val="28"/>
          <w:szCs w:val="28"/>
        </w:rPr>
        <w:t>Задания</w:t>
      </w:r>
      <w:proofErr w:type="gramStart"/>
      <w:r w:rsidRPr="00450AAD">
        <w:rPr>
          <w:rFonts w:ascii="Times New Roman" w:eastAsia="Times New Roman" w:hAnsi="Times New Roman" w:cs="Times New Roman"/>
          <w:b/>
          <w:bCs/>
          <w:sz w:val="28"/>
          <w:szCs w:val="28"/>
        </w:rPr>
        <w:t>:</w:t>
      </w:r>
      <w:r w:rsidR="005D4FE6" w:rsidRPr="00450AAD">
        <w:rPr>
          <w:rFonts w:ascii="Times New Roman" w:eastAsia="Times New Roman" w:hAnsi="Times New Roman" w:cs="Times New Roman"/>
          <w:bCs/>
          <w:sz w:val="28"/>
          <w:szCs w:val="28"/>
        </w:rPr>
        <w:t xml:space="preserve"> </w:t>
      </w:r>
      <w:r w:rsidRPr="00450AAD">
        <w:rPr>
          <w:rFonts w:ascii="Times New Roman" w:hAnsi="Times New Roman"/>
          <w:sz w:val="28"/>
          <w:szCs w:val="28"/>
        </w:rPr>
        <w:t>Для</w:t>
      </w:r>
      <w:proofErr w:type="gramEnd"/>
      <w:r w:rsidRPr="00450AAD">
        <w:rPr>
          <w:rFonts w:ascii="Times New Roman" w:hAnsi="Times New Roman"/>
          <w:sz w:val="28"/>
          <w:szCs w:val="28"/>
        </w:rPr>
        <w:t xml:space="preserve"> всех конструктивных элементов, узлов и сборочных единиц, изделия в целом провести финишное шлифование всех </w:t>
      </w:r>
      <w:proofErr w:type="spellStart"/>
      <w:r w:rsidRPr="00450AAD">
        <w:rPr>
          <w:rFonts w:ascii="Times New Roman" w:hAnsi="Times New Roman"/>
          <w:sz w:val="28"/>
          <w:szCs w:val="28"/>
        </w:rPr>
        <w:t>пластей</w:t>
      </w:r>
      <w:proofErr w:type="spellEnd"/>
      <w:r w:rsidRPr="00450AAD">
        <w:rPr>
          <w:rFonts w:ascii="Times New Roman" w:hAnsi="Times New Roman"/>
          <w:sz w:val="28"/>
          <w:szCs w:val="28"/>
        </w:rPr>
        <w:t>, кромок, торцов и ребер</w:t>
      </w:r>
      <w:r w:rsidRPr="00450AAD">
        <w:rPr>
          <w:rFonts w:ascii="Times New Roman" w:eastAsia="Times New Roman" w:hAnsi="Times New Roman" w:cs="Times New Roman"/>
          <w:bCs/>
          <w:sz w:val="28"/>
          <w:szCs w:val="28"/>
        </w:rPr>
        <w:t xml:space="preserve">. Выбор способа и материла шлифования остается за </w:t>
      </w:r>
      <w:r w:rsidR="00EF1764" w:rsidRPr="00450AAD">
        <w:rPr>
          <w:rFonts w:ascii="Times New Roman" w:eastAsia="Times New Roman" w:hAnsi="Times New Roman" w:cs="Times New Roman"/>
          <w:bCs/>
          <w:sz w:val="28"/>
          <w:szCs w:val="28"/>
        </w:rPr>
        <w:t>конкурсантом</w:t>
      </w:r>
      <w:r w:rsidRPr="00450AAD">
        <w:rPr>
          <w:rFonts w:ascii="Times New Roman" w:eastAsia="Times New Roman" w:hAnsi="Times New Roman" w:cs="Times New Roman"/>
          <w:bCs/>
          <w:sz w:val="28"/>
          <w:szCs w:val="28"/>
        </w:rPr>
        <w:t xml:space="preserve"> в рамках ИЛ и личного инструмента.</w:t>
      </w:r>
    </w:p>
    <w:p w14:paraId="1BC2458A" w14:textId="77777777" w:rsidR="00450AAD" w:rsidRPr="00450AAD" w:rsidRDefault="00450AAD" w:rsidP="00450AAD">
      <w:pPr>
        <w:spacing w:after="0" w:line="360" w:lineRule="auto"/>
        <w:contextualSpacing/>
        <w:jc w:val="both"/>
        <w:rPr>
          <w:rFonts w:ascii="Times New Roman" w:eastAsia="Times New Roman" w:hAnsi="Times New Roman" w:cs="Times New Roman"/>
          <w:bCs/>
          <w:sz w:val="28"/>
          <w:szCs w:val="28"/>
        </w:rPr>
      </w:pPr>
    </w:p>
    <w:p w14:paraId="28B6497F" w14:textId="1B669E00" w:rsidR="00D17132" w:rsidRPr="00450AAD" w:rsidRDefault="0060658F" w:rsidP="00881B85">
      <w:pPr>
        <w:pStyle w:val="1"/>
      </w:pPr>
      <w:bookmarkStart w:id="22" w:name="_Toc195013165"/>
      <w:r w:rsidRPr="00450AAD">
        <w:t xml:space="preserve">2. </w:t>
      </w:r>
      <w:r w:rsidR="00D17132" w:rsidRPr="00450AAD">
        <w:t>СПЕЦИАЛЬНЫЕ ПРАВИЛА КОМПЕТЕНЦИИ</w:t>
      </w:r>
      <w:r w:rsidR="00D17132" w:rsidRPr="00450AAD">
        <w:rPr>
          <w:i/>
          <w:vertAlign w:val="superscript"/>
        </w:rPr>
        <w:footnoteReference w:id="2"/>
      </w:r>
      <w:bookmarkEnd w:id="20"/>
      <w:bookmarkEnd w:id="21"/>
      <w:bookmarkEnd w:id="22"/>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69"/>
        <w:gridCol w:w="6465"/>
      </w:tblGrid>
      <w:tr w:rsidR="00272429" w:rsidRPr="003D1E65" w14:paraId="57BB0596" w14:textId="77777777" w:rsidTr="00450AAD">
        <w:trPr>
          <w:jc w:val="center"/>
        </w:trPr>
        <w:tc>
          <w:tcPr>
            <w:tcW w:w="1537" w:type="pct"/>
            <w:shd w:val="clear" w:color="auto" w:fill="auto"/>
            <w:tcMar>
              <w:top w:w="100" w:type="dxa"/>
              <w:left w:w="100" w:type="dxa"/>
              <w:bottom w:w="100" w:type="dxa"/>
              <w:right w:w="100" w:type="dxa"/>
            </w:tcMar>
          </w:tcPr>
          <w:p w14:paraId="71CE3DAC" w14:textId="77777777" w:rsidR="00272429" w:rsidRPr="003D1E65" w:rsidRDefault="00272429" w:rsidP="00450AAD">
            <w:pPr>
              <w:spacing w:after="0" w:line="276" w:lineRule="auto"/>
              <w:contextualSpacing/>
              <w:jc w:val="center"/>
              <w:rPr>
                <w:rFonts w:ascii="Times New Roman" w:hAnsi="Times New Roman" w:cs="Times New Roman"/>
                <w:b/>
                <w:bCs/>
                <w:sz w:val="24"/>
                <w:szCs w:val="24"/>
              </w:rPr>
            </w:pPr>
            <w:r w:rsidRPr="003D1E65">
              <w:rPr>
                <w:rFonts w:ascii="Times New Roman" w:hAnsi="Times New Roman" w:cs="Times New Roman"/>
                <w:b/>
                <w:bCs/>
                <w:sz w:val="24"/>
                <w:szCs w:val="24"/>
              </w:rPr>
              <w:t>Тема</w:t>
            </w:r>
          </w:p>
        </w:tc>
        <w:tc>
          <w:tcPr>
            <w:tcW w:w="3463" w:type="pct"/>
            <w:shd w:val="clear" w:color="auto" w:fill="auto"/>
            <w:tcMar>
              <w:top w:w="100" w:type="dxa"/>
              <w:left w:w="100" w:type="dxa"/>
              <w:bottom w:w="100" w:type="dxa"/>
              <w:right w:w="100" w:type="dxa"/>
            </w:tcMar>
          </w:tcPr>
          <w:p w14:paraId="1020DC95" w14:textId="77777777" w:rsidR="00272429" w:rsidRPr="003D1E65" w:rsidRDefault="00272429" w:rsidP="00450AAD">
            <w:pPr>
              <w:spacing w:after="0" w:line="276" w:lineRule="auto"/>
              <w:contextualSpacing/>
              <w:jc w:val="center"/>
              <w:rPr>
                <w:rFonts w:ascii="Times New Roman" w:hAnsi="Times New Roman" w:cs="Times New Roman"/>
                <w:b/>
                <w:bCs/>
                <w:sz w:val="24"/>
                <w:szCs w:val="24"/>
              </w:rPr>
            </w:pPr>
            <w:r w:rsidRPr="003D1E65">
              <w:rPr>
                <w:rFonts w:ascii="Times New Roman" w:hAnsi="Times New Roman" w:cs="Times New Roman"/>
                <w:b/>
                <w:bCs/>
                <w:sz w:val="24"/>
                <w:szCs w:val="24"/>
              </w:rPr>
              <w:t>Правила</w:t>
            </w:r>
          </w:p>
        </w:tc>
      </w:tr>
      <w:tr w:rsidR="00272429" w:rsidRPr="002E22E2" w14:paraId="2E8E090C" w14:textId="77777777" w:rsidTr="00450AAD">
        <w:trPr>
          <w:trHeight w:val="855"/>
          <w:jc w:val="center"/>
        </w:trPr>
        <w:tc>
          <w:tcPr>
            <w:tcW w:w="1537" w:type="pct"/>
            <w:shd w:val="clear" w:color="auto" w:fill="auto"/>
            <w:tcMar>
              <w:top w:w="100" w:type="dxa"/>
              <w:left w:w="100" w:type="dxa"/>
              <w:bottom w:w="100" w:type="dxa"/>
              <w:right w:w="100" w:type="dxa"/>
            </w:tcMar>
          </w:tcPr>
          <w:p w14:paraId="3CD233F1" w14:textId="77777777" w:rsidR="00272429" w:rsidRPr="00E379C0" w:rsidRDefault="00272429" w:rsidP="00450AAD">
            <w:pPr>
              <w:spacing w:after="0" w:line="276" w:lineRule="auto"/>
              <w:contextualSpacing/>
              <w:rPr>
                <w:rFonts w:ascii="Times New Roman" w:hAnsi="Times New Roman" w:cs="Times New Roman"/>
                <w:sz w:val="24"/>
                <w:szCs w:val="24"/>
              </w:rPr>
            </w:pPr>
            <w:bookmarkStart w:id="23" w:name="_Toc101888437"/>
            <w:r>
              <w:rPr>
                <w:rFonts w:ascii="Times New Roman" w:eastAsia="Times New Roman" w:hAnsi="Times New Roman" w:cs="Times New Roman"/>
                <w:color w:val="000000"/>
                <w:sz w:val="24"/>
              </w:rPr>
              <w:t>М</w:t>
            </w:r>
            <w:r w:rsidRPr="00E379C0">
              <w:rPr>
                <w:rFonts w:ascii="Times New Roman" w:eastAsia="Times New Roman" w:hAnsi="Times New Roman" w:cs="Times New Roman"/>
                <w:color w:val="000000"/>
                <w:sz w:val="24"/>
              </w:rPr>
              <w:t>атериалы, оборудование, инструменты</w:t>
            </w:r>
            <w:bookmarkEnd w:id="23"/>
          </w:p>
        </w:tc>
        <w:tc>
          <w:tcPr>
            <w:tcW w:w="3463" w:type="pct"/>
            <w:shd w:val="clear" w:color="auto" w:fill="auto"/>
            <w:tcMar>
              <w:top w:w="100" w:type="dxa"/>
              <w:left w:w="100" w:type="dxa"/>
              <w:bottom w:w="100" w:type="dxa"/>
              <w:right w:w="100" w:type="dxa"/>
            </w:tcMar>
          </w:tcPr>
          <w:p w14:paraId="671F8655" w14:textId="3E916713" w:rsidR="00272429" w:rsidRDefault="00272429" w:rsidP="00450AAD">
            <w:pPr>
              <w:spacing w:after="0" w:line="276" w:lineRule="auto"/>
              <w:ind w:firstLine="194"/>
              <w:contextualSpacing/>
              <w:jc w:val="both"/>
              <w:rPr>
                <w:rFonts w:ascii="Times New Roman" w:hAnsi="Times New Roman" w:cs="Times New Roman"/>
                <w:sz w:val="24"/>
                <w:szCs w:val="24"/>
              </w:rPr>
            </w:pPr>
            <w:r w:rsidRPr="00E379C0">
              <w:rPr>
                <w:rFonts w:ascii="Times New Roman" w:hAnsi="Times New Roman" w:cs="Times New Roman"/>
                <w:sz w:val="24"/>
                <w:szCs w:val="24"/>
              </w:rPr>
              <w:t xml:space="preserve">Если для выполнения задания </w:t>
            </w:r>
            <w:r w:rsidR="00450AAD">
              <w:rPr>
                <w:rFonts w:ascii="Times New Roman" w:hAnsi="Times New Roman" w:cs="Times New Roman"/>
                <w:sz w:val="24"/>
                <w:szCs w:val="24"/>
              </w:rPr>
              <w:t>конкурсант</w:t>
            </w:r>
            <w:r w:rsidRPr="00E379C0">
              <w:rPr>
                <w:rFonts w:ascii="Times New Roman" w:hAnsi="Times New Roman" w:cs="Times New Roman"/>
                <w:sz w:val="24"/>
                <w:szCs w:val="24"/>
              </w:rPr>
              <w:t>у конкурса необходимо ознакомиться с инструкциями по применению какого-либо материала или с инструкциями производителя к материа</w:t>
            </w:r>
            <w:r>
              <w:rPr>
                <w:rFonts w:ascii="Times New Roman" w:hAnsi="Times New Roman" w:cs="Times New Roman"/>
                <w:sz w:val="24"/>
                <w:szCs w:val="24"/>
              </w:rPr>
              <w:t xml:space="preserve">лам, станкам, электро- и ручным </w:t>
            </w:r>
            <w:r w:rsidRPr="00E379C0">
              <w:rPr>
                <w:rFonts w:ascii="Times New Roman" w:hAnsi="Times New Roman" w:cs="Times New Roman"/>
                <w:sz w:val="24"/>
                <w:szCs w:val="24"/>
              </w:rPr>
              <w:t>инструментам и оборудованию, он получает их заранее по решению Менеджера компетенции и Главного эксперта. При необходимости, во время ознакомления Технический эксперт организует демонстрацию работы с материалами и оборудованием на месте.</w:t>
            </w:r>
          </w:p>
          <w:p w14:paraId="3F71464B" w14:textId="348A34A1" w:rsidR="00272429" w:rsidRPr="00E379C0" w:rsidRDefault="00272429" w:rsidP="00450AAD">
            <w:pPr>
              <w:spacing w:after="0" w:line="276" w:lineRule="auto"/>
              <w:ind w:firstLine="194"/>
              <w:contextualSpacing/>
              <w:jc w:val="both"/>
              <w:rPr>
                <w:rFonts w:ascii="Times New Roman" w:hAnsi="Times New Roman" w:cs="Times New Roman"/>
                <w:sz w:val="24"/>
                <w:szCs w:val="24"/>
              </w:rPr>
            </w:pPr>
            <w:r w:rsidRPr="00E379C0">
              <w:rPr>
                <w:rFonts w:ascii="Times New Roman" w:hAnsi="Times New Roman" w:cs="Times New Roman"/>
                <w:sz w:val="24"/>
                <w:szCs w:val="24"/>
              </w:rPr>
              <w:t xml:space="preserve">В случае, если представленный организатором материал по качеству может повлиять на качество конечного изделия, имеет особенности или неустранимые дефекты с невозможностью замены, при приемке заготовок </w:t>
            </w:r>
            <w:r w:rsidR="00450AAD">
              <w:rPr>
                <w:rFonts w:ascii="Times New Roman" w:hAnsi="Times New Roman" w:cs="Times New Roman"/>
                <w:sz w:val="24"/>
                <w:szCs w:val="24"/>
              </w:rPr>
              <w:t>конкурсант</w:t>
            </w:r>
            <w:r w:rsidRPr="00E379C0">
              <w:rPr>
                <w:rFonts w:ascii="Times New Roman" w:hAnsi="Times New Roman" w:cs="Times New Roman"/>
                <w:sz w:val="24"/>
                <w:szCs w:val="24"/>
              </w:rPr>
              <w:t xml:space="preserve">ом составляется лист проверки материала, который подписывается экспертом-компатриотом и прикладывается к оценочным ведомостям. Особенности </w:t>
            </w:r>
            <w:r w:rsidRPr="00E379C0">
              <w:rPr>
                <w:rFonts w:ascii="Times New Roman" w:hAnsi="Times New Roman" w:cs="Times New Roman"/>
                <w:sz w:val="24"/>
                <w:szCs w:val="24"/>
              </w:rPr>
              <w:lastRenderedPageBreak/>
              <w:t>материала обсуждаются на совете экспертов и принимается коллегиальное решение об оценке аспектов, на которые могут повлиять выявленные в материале и неустранимые дефекты или особенности. Этим решением и руководствуется группа экспертов, ответственная за оценку связанных аспектов.</w:t>
            </w:r>
          </w:p>
          <w:p w14:paraId="77A275CC" w14:textId="08DE95F3" w:rsidR="00272429" w:rsidRPr="002E22E2" w:rsidRDefault="00272429" w:rsidP="00450AAD">
            <w:pPr>
              <w:spacing w:after="0" w:line="276" w:lineRule="auto"/>
              <w:contextualSpacing/>
              <w:jc w:val="both"/>
              <w:rPr>
                <w:rFonts w:ascii="Times New Roman" w:hAnsi="Times New Roman" w:cs="Times New Roman"/>
                <w:sz w:val="24"/>
                <w:szCs w:val="24"/>
              </w:rPr>
            </w:pPr>
            <w:r w:rsidRPr="00E379C0">
              <w:rPr>
                <w:rFonts w:ascii="Times New Roman" w:hAnsi="Times New Roman" w:cs="Times New Roman"/>
                <w:sz w:val="24"/>
                <w:szCs w:val="24"/>
              </w:rPr>
              <w:t xml:space="preserve">Все жидкости, клеи и др. вещества, которые предоставляет площадка и/или привозит с собой </w:t>
            </w:r>
            <w:r w:rsidR="00450AAD">
              <w:rPr>
                <w:rFonts w:ascii="Times New Roman" w:hAnsi="Times New Roman" w:cs="Times New Roman"/>
                <w:sz w:val="24"/>
                <w:szCs w:val="24"/>
              </w:rPr>
              <w:t>конкурсант</w:t>
            </w:r>
            <w:r w:rsidRPr="00E379C0">
              <w:rPr>
                <w:rFonts w:ascii="Times New Roman" w:hAnsi="Times New Roman" w:cs="Times New Roman"/>
                <w:sz w:val="24"/>
                <w:szCs w:val="24"/>
              </w:rPr>
              <w:t xml:space="preserve"> согласно ИЛ, должны находится в оригинальных упаковках с сохранными и читаемыми этикетками</w:t>
            </w:r>
            <w:r>
              <w:rPr>
                <w:rFonts w:ascii="Times New Roman" w:hAnsi="Times New Roman" w:cs="Times New Roman"/>
                <w:sz w:val="24"/>
                <w:szCs w:val="24"/>
              </w:rPr>
              <w:t>.</w:t>
            </w:r>
          </w:p>
        </w:tc>
      </w:tr>
    </w:tbl>
    <w:p w14:paraId="6AD0F918" w14:textId="77777777" w:rsidR="00EA30C6" w:rsidRPr="00F3099C" w:rsidRDefault="00EA30C6" w:rsidP="00450AAD">
      <w:pPr>
        <w:spacing w:after="0" w:line="360" w:lineRule="auto"/>
        <w:contextualSpacing/>
        <w:jc w:val="both"/>
        <w:rPr>
          <w:rFonts w:ascii="Times New Roman" w:hAnsi="Times New Roman"/>
          <w:sz w:val="28"/>
          <w:szCs w:val="28"/>
        </w:rPr>
      </w:pPr>
    </w:p>
    <w:p w14:paraId="245CDCAC" w14:textId="3300886E" w:rsidR="00E15F2A" w:rsidRPr="00491490" w:rsidRDefault="00A11569" w:rsidP="00881B85">
      <w:pPr>
        <w:pStyle w:val="2"/>
        <w:rPr>
          <w:lang w:val="ru-RU"/>
        </w:rPr>
      </w:pPr>
      <w:bookmarkStart w:id="24" w:name="_Toc78885659"/>
      <w:bookmarkStart w:id="25" w:name="_Toc142037192"/>
      <w:bookmarkStart w:id="26" w:name="_Toc195013166"/>
      <w:r w:rsidRPr="00491490">
        <w:rPr>
          <w:color w:val="000000"/>
          <w:lang w:val="ru-RU"/>
        </w:rPr>
        <w:t>2</w:t>
      </w:r>
      <w:r w:rsidR="00FB022D" w:rsidRPr="00491490">
        <w:rPr>
          <w:color w:val="000000"/>
          <w:lang w:val="ru-RU"/>
        </w:rPr>
        <w:t>.</w:t>
      </w:r>
      <w:r w:rsidRPr="00491490">
        <w:rPr>
          <w:color w:val="000000"/>
          <w:lang w:val="ru-RU"/>
        </w:rPr>
        <w:t>1</w:t>
      </w:r>
      <w:r w:rsidR="00FB022D" w:rsidRPr="00491490">
        <w:rPr>
          <w:color w:val="000000"/>
          <w:lang w:val="ru-RU"/>
        </w:rPr>
        <w:t xml:space="preserve">. </w:t>
      </w:r>
      <w:bookmarkEnd w:id="24"/>
      <w:r w:rsidRPr="00491490">
        <w:rPr>
          <w:lang w:val="ru-RU"/>
        </w:rPr>
        <w:t>Личный инструмент конкурсанта</w:t>
      </w:r>
      <w:bookmarkEnd w:id="25"/>
      <w:bookmarkEnd w:id="26"/>
    </w:p>
    <w:p w14:paraId="0D5564A4" w14:textId="77777777" w:rsidR="00272429" w:rsidRPr="00450AAD" w:rsidRDefault="00272429" w:rsidP="00450AAD">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sidRPr="00450AAD">
        <w:rPr>
          <w:rFonts w:ascii="Times New Roman" w:eastAsia="Times New Roman" w:hAnsi="Times New Roman" w:cs="Times New Roman"/>
          <w:sz w:val="28"/>
          <w:szCs w:val="28"/>
        </w:rPr>
        <w:t xml:space="preserve">Список материалов, оборудования и инструментов, которые конкурсант может или должен привезти с собой на соревнование неопределенный (можно привезти оборудование по списку, кроме запрещенного). </w:t>
      </w:r>
    </w:p>
    <w:p w14:paraId="2002A70B" w14:textId="7E8DA486" w:rsidR="00272429" w:rsidRPr="00450AAD" w:rsidRDefault="00272429" w:rsidP="00450AAD">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sidRPr="00450AAD">
        <w:rPr>
          <w:rFonts w:ascii="Times New Roman" w:eastAsia="Times New Roman" w:hAnsi="Times New Roman" w:cs="Times New Roman"/>
          <w:sz w:val="28"/>
          <w:szCs w:val="28"/>
        </w:rPr>
        <w:t xml:space="preserve">Любые инструменты и оборудование запрещается видоизменять специально для конкурсного задания. </w:t>
      </w:r>
      <w:r w:rsidR="00EF1764" w:rsidRPr="00450AAD">
        <w:rPr>
          <w:rFonts w:ascii="Times New Roman" w:eastAsia="Times New Roman" w:hAnsi="Times New Roman" w:cs="Times New Roman"/>
          <w:sz w:val="28"/>
          <w:szCs w:val="28"/>
        </w:rPr>
        <w:t>Конкурсант</w:t>
      </w:r>
      <w:r w:rsidRPr="00450AAD">
        <w:rPr>
          <w:rFonts w:ascii="Times New Roman" w:eastAsia="Times New Roman" w:hAnsi="Times New Roman" w:cs="Times New Roman"/>
          <w:sz w:val="28"/>
          <w:szCs w:val="28"/>
        </w:rPr>
        <w:t xml:space="preserve"> имеет право привезти с собой до 7-ми единиц электрифицированного инструмента с функционалом строго в соответствии с ИЛ, шлифовальная машинка, дрель-шуруповерт, электрический лобзик, при этом промышленный пылесос отдельным электроинструментом не считается, а составляет комплект с тем оборудованием, к которому будет подключен. </w:t>
      </w:r>
    </w:p>
    <w:p w14:paraId="20CF2511" w14:textId="65DF1C1C" w:rsidR="00272429" w:rsidRPr="00450AAD" w:rsidRDefault="00272429" w:rsidP="00450AAD">
      <w:pPr>
        <w:spacing w:after="0" w:line="360" w:lineRule="auto"/>
        <w:ind w:firstLine="709"/>
        <w:contextualSpacing/>
        <w:jc w:val="both"/>
        <w:rPr>
          <w:rFonts w:ascii="Times New Roman" w:eastAsia="Times New Roman" w:hAnsi="Times New Roman" w:cs="Times New Roman"/>
          <w:sz w:val="28"/>
          <w:szCs w:val="28"/>
        </w:rPr>
      </w:pPr>
      <w:r w:rsidRPr="00450AAD">
        <w:rPr>
          <w:rFonts w:ascii="Times New Roman" w:eastAsia="Times New Roman" w:hAnsi="Times New Roman" w:cs="Times New Roman"/>
          <w:sz w:val="28"/>
          <w:szCs w:val="28"/>
        </w:rPr>
        <w:t xml:space="preserve">Для работы над заданием </w:t>
      </w:r>
      <w:r w:rsidR="00EF1764" w:rsidRPr="00450AAD">
        <w:rPr>
          <w:rFonts w:ascii="Times New Roman" w:eastAsia="Times New Roman" w:hAnsi="Times New Roman" w:cs="Times New Roman"/>
          <w:sz w:val="28"/>
          <w:szCs w:val="28"/>
        </w:rPr>
        <w:t>конкурсант</w:t>
      </w:r>
      <w:r w:rsidRPr="00450AAD">
        <w:rPr>
          <w:rFonts w:ascii="Times New Roman" w:eastAsia="Times New Roman" w:hAnsi="Times New Roman" w:cs="Times New Roman"/>
          <w:sz w:val="28"/>
          <w:szCs w:val="28"/>
        </w:rPr>
        <w:t xml:space="preserve"> может использовать все материалы, оборудование, инструменты, указанные в ИЛ и списке личного инструмента, по своему плану и усмотрению, соблюдая назначение и целесообразность использования инструментов/ оборудования общего, специального и специализированного назначения.</w:t>
      </w:r>
    </w:p>
    <w:p w14:paraId="45CDCF5F" w14:textId="47FEE720" w:rsidR="00272429" w:rsidRPr="00450AAD" w:rsidRDefault="00272429" w:rsidP="00450AAD">
      <w:pPr>
        <w:spacing w:after="0" w:line="360" w:lineRule="auto"/>
        <w:ind w:firstLine="709"/>
        <w:contextualSpacing/>
        <w:jc w:val="both"/>
        <w:rPr>
          <w:rFonts w:ascii="Times New Roman" w:eastAsia="Times New Roman" w:hAnsi="Times New Roman" w:cs="Times New Roman"/>
          <w:sz w:val="28"/>
          <w:szCs w:val="28"/>
        </w:rPr>
      </w:pPr>
      <w:r w:rsidRPr="00450AAD">
        <w:rPr>
          <w:rFonts w:ascii="Times New Roman" w:eastAsia="Times New Roman" w:hAnsi="Times New Roman" w:cs="Times New Roman"/>
          <w:sz w:val="28"/>
          <w:szCs w:val="28"/>
        </w:rPr>
        <w:t xml:space="preserve">Список материалов, оборудования и инструментов, которые конкурсант может привезти с собой на соревновательное мероприятие определяется рекомендательным ИЛ и может содержать: любой строгальный ручной инструмент ,верстак, </w:t>
      </w:r>
      <w:proofErr w:type="spellStart"/>
      <w:r w:rsidRPr="00450AAD">
        <w:rPr>
          <w:rFonts w:ascii="Times New Roman" w:eastAsia="Times New Roman" w:hAnsi="Times New Roman" w:cs="Times New Roman"/>
          <w:sz w:val="28"/>
          <w:szCs w:val="28"/>
        </w:rPr>
        <w:t>надверстачье</w:t>
      </w:r>
      <w:proofErr w:type="spellEnd"/>
      <w:r w:rsidRPr="00450AAD">
        <w:rPr>
          <w:rFonts w:ascii="Times New Roman" w:eastAsia="Times New Roman" w:hAnsi="Times New Roman" w:cs="Times New Roman"/>
          <w:sz w:val="28"/>
          <w:szCs w:val="28"/>
        </w:rPr>
        <w:t xml:space="preserve">, осветительные приборы с условием, что они не будут мешать другим </w:t>
      </w:r>
      <w:r w:rsidR="00EF1764" w:rsidRPr="00450AAD">
        <w:rPr>
          <w:rFonts w:ascii="Times New Roman" w:eastAsia="Times New Roman" w:hAnsi="Times New Roman" w:cs="Times New Roman"/>
          <w:sz w:val="28"/>
          <w:szCs w:val="28"/>
        </w:rPr>
        <w:t>конкурсантам</w:t>
      </w:r>
      <w:r w:rsidRPr="00450AAD">
        <w:rPr>
          <w:rFonts w:ascii="Times New Roman" w:eastAsia="Times New Roman" w:hAnsi="Times New Roman" w:cs="Times New Roman"/>
          <w:sz w:val="28"/>
          <w:szCs w:val="28"/>
        </w:rPr>
        <w:t xml:space="preserve">, клеи, наборы ручного инструмента, тиски </w:t>
      </w:r>
      <w:proofErr w:type="spellStart"/>
      <w:r w:rsidRPr="00450AAD">
        <w:rPr>
          <w:rFonts w:ascii="Times New Roman" w:eastAsia="Times New Roman" w:hAnsi="Times New Roman" w:cs="Times New Roman"/>
          <w:sz w:val="28"/>
          <w:szCs w:val="28"/>
        </w:rPr>
        <w:t>Моксона</w:t>
      </w:r>
      <w:proofErr w:type="spellEnd"/>
      <w:r w:rsidRPr="00450AAD">
        <w:rPr>
          <w:rFonts w:ascii="Times New Roman" w:eastAsia="Times New Roman" w:hAnsi="Times New Roman" w:cs="Times New Roman"/>
          <w:sz w:val="28"/>
          <w:szCs w:val="28"/>
        </w:rPr>
        <w:t xml:space="preserve">, рубанок с двойным ножом, </w:t>
      </w:r>
      <w:proofErr w:type="spellStart"/>
      <w:r w:rsidRPr="00450AAD">
        <w:rPr>
          <w:rFonts w:ascii="Times New Roman" w:eastAsia="Times New Roman" w:hAnsi="Times New Roman" w:cs="Times New Roman"/>
          <w:sz w:val="28"/>
          <w:szCs w:val="28"/>
        </w:rPr>
        <w:t>шлифтик</w:t>
      </w:r>
      <w:proofErr w:type="spellEnd"/>
      <w:r w:rsidRPr="00450AAD">
        <w:rPr>
          <w:rFonts w:ascii="Times New Roman" w:eastAsia="Times New Roman" w:hAnsi="Times New Roman" w:cs="Times New Roman"/>
          <w:sz w:val="28"/>
          <w:szCs w:val="28"/>
        </w:rPr>
        <w:t xml:space="preserve">, </w:t>
      </w:r>
      <w:r w:rsidRPr="00450AAD">
        <w:rPr>
          <w:rFonts w:ascii="Times New Roman" w:eastAsia="Times New Roman" w:hAnsi="Times New Roman" w:cs="Times New Roman"/>
          <w:sz w:val="28"/>
          <w:szCs w:val="28"/>
        </w:rPr>
        <w:lastRenderedPageBreak/>
        <w:t xml:space="preserve">металлическая линейка 1000 мм, металлическая линейка 500 мм, металлическая линейка 300 мм, металлическая линейка 150 мм, угольник 300 мм, штангенциркуль, малка, рейсмус, киянка, молоток, пила (ножовка) для смешанного пиления (мелкий зуб), пила (ножовка) с обушком, пила ножовка японская односторонняя, пила ножовка японская двусторонняя для смешанного пиления, набор стамесок 2-32 мм, рулетка, струбцины 250 мм, струбцины 500 мм, струбцины рычажные, максимум 7 единиц портативных приводных или аккумуляторных электроинструментов (например, эксцентриковую шлифовальную машину.) и прилагающиеся к ним принадлежности (сменные биты, сверла, шлифовальный материал с зернистостью до 240 и т.п.), калькулятор, ветошь, скотч малярный и двусторонний, цветные скотчи, карандаш, маркер. </w:t>
      </w:r>
    </w:p>
    <w:p w14:paraId="03995352" w14:textId="4174D34E" w:rsidR="00272429" w:rsidRPr="00450AAD" w:rsidRDefault="00272429" w:rsidP="00450AAD">
      <w:pPr>
        <w:spacing w:after="0" w:line="360" w:lineRule="auto"/>
        <w:ind w:firstLine="709"/>
        <w:contextualSpacing/>
        <w:jc w:val="both"/>
        <w:rPr>
          <w:rFonts w:ascii="Times New Roman" w:eastAsia="Times New Roman" w:hAnsi="Times New Roman" w:cs="Times New Roman"/>
          <w:sz w:val="28"/>
          <w:szCs w:val="28"/>
        </w:rPr>
      </w:pPr>
      <w:r w:rsidRPr="00450AAD">
        <w:rPr>
          <w:rFonts w:ascii="Times New Roman" w:eastAsia="Times New Roman" w:hAnsi="Times New Roman" w:cs="Times New Roman"/>
          <w:sz w:val="28"/>
          <w:szCs w:val="28"/>
        </w:rPr>
        <w:t>Все жидкости, клеи, которые привозит с собой к</w:t>
      </w:r>
      <w:r w:rsidR="00EF1764" w:rsidRPr="00450AAD">
        <w:rPr>
          <w:rFonts w:ascii="Times New Roman" w:eastAsia="Times New Roman" w:hAnsi="Times New Roman" w:cs="Times New Roman"/>
          <w:sz w:val="28"/>
          <w:szCs w:val="28"/>
        </w:rPr>
        <w:t>онкурсант</w:t>
      </w:r>
      <w:r w:rsidRPr="00450AAD">
        <w:rPr>
          <w:rFonts w:ascii="Times New Roman" w:eastAsia="Times New Roman" w:hAnsi="Times New Roman" w:cs="Times New Roman"/>
          <w:sz w:val="28"/>
          <w:szCs w:val="28"/>
        </w:rPr>
        <w:t xml:space="preserve"> согласно ИЛ, должны находиться в оригинальных упаковках с читаемыми названиями и характеристиками.</w:t>
      </w:r>
    </w:p>
    <w:p w14:paraId="2C1E222B" w14:textId="77777777" w:rsidR="00272429" w:rsidRPr="00450AAD" w:rsidRDefault="00272429" w:rsidP="00450AAD">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sidRPr="00450AAD">
        <w:rPr>
          <w:rFonts w:ascii="Times New Roman" w:eastAsia="Times New Roman" w:hAnsi="Times New Roman" w:cs="Times New Roman"/>
          <w:sz w:val="28"/>
          <w:szCs w:val="28"/>
        </w:rPr>
        <w:t xml:space="preserve">Общий объем ящика для инструментов не должен превышать 1,5 </w:t>
      </w:r>
      <w:proofErr w:type="spellStart"/>
      <w:r w:rsidRPr="00450AAD">
        <w:rPr>
          <w:rFonts w:ascii="Times New Roman" w:eastAsia="Times New Roman" w:hAnsi="Times New Roman" w:cs="Times New Roman"/>
          <w:sz w:val="28"/>
          <w:szCs w:val="28"/>
        </w:rPr>
        <w:t>куб.м</w:t>
      </w:r>
      <w:proofErr w:type="spellEnd"/>
      <w:r w:rsidRPr="00450AAD">
        <w:rPr>
          <w:rFonts w:ascii="Times New Roman" w:eastAsia="Times New Roman" w:hAnsi="Times New Roman" w:cs="Times New Roman"/>
          <w:sz w:val="28"/>
          <w:szCs w:val="28"/>
        </w:rPr>
        <w:t>. (снизу-вверх, в длину и глубину), максимальная высота ящика не должна превышать 1,4 м. Выше 1400 мм могут располагаться: лампа/стойка для дополнительного освещения, стойка под пылесос, инструменты, в том числе расходный материал, на подставках, не ограничивающих обзор площадки в целом и рабочего места в частности.</w:t>
      </w:r>
    </w:p>
    <w:p w14:paraId="1CB61AAF" w14:textId="27C639E6" w:rsidR="00E15F2A" w:rsidRDefault="00272429" w:rsidP="00450AAD">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sidRPr="00450AAD">
        <w:rPr>
          <w:rFonts w:ascii="Times New Roman" w:eastAsia="Times New Roman" w:hAnsi="Times New Roman" w:cs="Times New Roman"/>
          <w:sz w:val="28"/>
          <w:szCs w:val="28"/>
        </w:rPr>
        <w:t xml:space="preserve">При необходимости Эксперты могут принести запасное оборудование или инструменты, указанные в </w:t>
      </w:r>
      <w:proofErr w:type="spellStart"/>
      <w:r w:rsidRPr="00450AAD">
        <w:rPr>
          <w:rFonts w:ascii="Times New Roman" w:eastAsia="Times New Roman" w:hAnsi="Times New Roman" w:cs="Times New Roman"/>
          <w:sz w:val="28"/>
          <w:szCs w:val="28"/>
        </w:rPr>
        <w:t>тулбоксе</w:t>
      </w:r>
      <w:proofErr w:type="spellEnd"/>
      <w:r w:rsidRPr="00450AAD">
        <w:rPr>
          <w:rFonts w:ascii="Times New Roman" w:eastAsia="Times New Roman" w:hAnsi="Times New Roman" w:cs="Times New Roman"/>
          <w:sz w:val="28"/>
          <w:szCs w:val="28"/>
        </w:rPr>
        <w:t xml:space="preserve"> и/или ИЛ. Прежде, чем ответить согласием на просьбу о замене, эксперты должны спросить разрешения у двух других экспертов. Если возникнут сомнения в соответствии и/или допустимости предложенного оборудования или инструментов, или особая проблема, например, самостоятельно изготовленное, неоднозначный функционал и т.п., решение будет приниматься Главным экспертом или Заместителем главного эксперта.</w:t>
      </w:r>
    </w:p>
    <w:p w14:paraId="7AA7F010" w14:textId="77777777" w:rsidR="00450AAD" w:rsidRPr="00450AAD" w:rsidRDefault="00450AAD" w:rsidP="00450AAD">
      <w:pPr>
        <w:pBdr>
          <w:top w:val="nil"/>
          <w:left w:val="nil"/>
          <w:bottom w:val="nil"/>
          <w:right w:val="nil"/>
          <w:between w:val="nil"/>
        </w:pBdr>
        <w:spacing w:after="0" w:line="360" w:lineRule="auto"/>
        <w:contextualSpacing/>
        <w:jc w:val="both"/>
        <w:rPr>
          <w:rFonts w:ascii="Times New Roman" w:eastAsia="Times New Roman" w:hAnsi="Times New Roman" w:cs="Times New Roman"/>
          <w:sz w:val="28"/>
          <w:szCs w:val="28"/>
        </w:rPr>
      </w:pPr>
    </w:p>
    <w:p w14:paraId="112A6605" w14:textId="73692741" w:rsidR="00E15F2A" w:rsidRPr="00491490" w:rsidRDefault="00A11569" w:rsidP="00881B85">
      <w:pPr>
        <w:pStyle w:val="2"/>
        <w:rPr>
          <w:lang w:val="ru-RU"/>
        </w:rPr>
      </w:pPr>
      <w:bookmarkStart w:id="27" w:name="_Toc78885660"/>
      <w:bookmarkStart w:id="28" w:name="_Toc142037193"/>
      <w:bookmarkStart w:id="29" w:name="_Toc195013167"/>
      <w:r w:rsidRPr="00491490">
        <w:rPr>
          <w:lang w:val="ru-RU"/>
        </w:rPr>
        <w:lastRenderedPageBreak/>
        <w:t>2</w:t>
      </w:r>
      <w:r w:rsidR="00FB022D" w:rsidRPr="00491490">
        <w:rPr>
          <w:lang w:val="ru-RU"/>
        </w:rPr>
        <w:t>.2.</w:t>
      </w:r>
      <w:r w:rsidR="00FB022D" w:rsidRPr="00491490">
        <w:rPr>
          <w:i/>
          <w:lang w:val="ru-RU"/>
        </w:rPr>
        <w:t xml:space="preserve"> </w:t>
      </w:r>
      <w:r w:rsidR="00E15F2A" w:rsidRPr="00491490">
        <w:rPr>
          <w:lang w:val="ru-RU"/>
        </w:rPr>
        <w:t>Материалы, оборудование и инструменты, запрещенные на площадке</w:t>
      </w:r>
      <w:bookmarkEnd w:id="27"/>
      <w:bookmarkEnd w:id="28"/>
      <w:bookmarkEnd w:id="29"/>
    </w:p>
    <w:p w14:paraId="7BB49380" w14:textId="77777777" w:rsidR="00106D60" w:rsidRPr="00450AAD" w:rsidRDefault="00106D60" w:rsidP="00450AAD">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sidRPr="00450AAD">
        <w:rPr>
          <w:rFonts w:ascii="Times New Roman" w:eastAsia="Times New Roman" w:hAnsi="Times New Roman" w:cs="Times New Roman"/>
          <w:sz w:val="28"/>
          <w:szCs w:val="28"/>
        </w:rPr>
        <w:t>Запрещено использование оборудования, где включены: GSM-связь, радио, камеры, фотоаппараты, вспышки, плееры, планшеты, компьютеры (кроме используемых для программирования для станка с ЧПУ) аудио-наушники, смарт-часы и фитнес браслеты, иные девайсы и приспособления, способные отвлечь Конкурсанта.</w:t>
      </w:r>
    </w:p>
    <w:p w14:paraId="17FCB02A" w14:textId="77777777" w:rsidR="00EF1764" w:rsidRPr="00450AAD" w:rsidRDefault="00106D60" w:rsidP="00450AAD">
      <w:pPr>
        <w:pBdr>
          <w:top w:val="nil"/>
          <w:left w:val="nil"/>
          <w:bottom w:val="nil"/>
          <w:right w:val="nil"/>
          <w:between w:val="nil"/>
        </w:pBdr>
        <w:spacing w:after="0" w:line="360" w:lineRule="auto"/>
        <w:ind w:firstLine="567"/>
        <w:contextualSpacing/>
        <w:jc w:val="both"/>
        <w:rPr>
          <w:rFonts w:ascii="Times New Roman" w:eastAsia="Times New Roman" w:hAnsi="Times New Roman" w:cs="Times New Roman"/>
          <w:sz w:val="28"/>
          <w:szCs w:val="28"/>
        </w:rPr>
      </w:pPr>
      <w:r w:rsidRPr="00450AAD">
        <w:rPr>
          <w:rFonts w:ascii="Times New Roman" w:eastAsia="Times New Roman" w:hAnsi="Times New Roman" w:cs="Times New Roman"/>
          <w:sz w:val="28"/>
          <w:szCs w:val="28"/>
        </w:rPr>
        <w:t>Запрещено использование предметов, не имеющих официального производителя (в случае отсутствия подтверждения принадлежности к какой-либо фирме производителя, экспертная группа имеет право потребовать доказательства принадлежности, если таковых не имеется предмет изымается).</w:t>
      </w:r>
    </w:p>
    <w:p w14:paraId="598B9DA5" w14:textId="2964B83C" w:rsidR="00106D60" w:rsidRPr="00450AAD" w:rsidRDefault="00106D60" w:rsidP="00450AAD">
      <w:pPr>
        <w:pBdr>
          <w:top w:val="nil"/>
          <w:left w:val="nil"/>
          <w:bottom w:val="nil"/>
          <w:right w:val="nil"/>
          <w:between w:val="nil"/>
        </w:pBdr>
        <w:spacing w:after="0" w:line="360" w:lineRule="auto"/>
        <w:ind w:firstLine="567"/>
        <w:contextualSpacing/>
        <w:jc w:val="both"/>
        <w:rPr>
          <w:rFonts w:ascii="Times New Roman" w:eastAsia="Times New Roman" w:hAnsi="Times New Roman" w:cs="Times New Roman"/>
          <w:sz w:val="28"/>
          <w:szCs w:val="28"/>
        </w:rPr>
      </w:pPr>
      <w:r w:rsidRPr="00450AAD">
        <w:rPr>
          <w:rFonts w:ascii="Times New Roman" w:eastAsia="Times New Roman" w:hAnsi="Times New Roman" w:cs="Times New Roman"/>
          <w:sz w:val="28"/>
          <w:szCs w:val="28"/>
        </w:rPr>
        <w:t xml:space="preserve">В случае отсутствия фирмы производителя у предмета (самодельный инструмент), экспертная группа вправе изъять его. </w:t>
      </w:r>
    </w:p>
    <w:p w14:paraId="5C2B9E6D" w14:textId="77777777" w:rsidR="00106D60" w:rsidRPr="00450AAD" w:rsidRDefault="00106D60" w:rsidP="00450AAD">
      <w:pPr>
        <w:spacing w:after="0" w:line="360" w:lineRule="auto"/>
        <w:ind w:firstLine="709"/>
        <w:contextualSpacing/>
        <w:jc w:val="both"/>
        <w:rPr>
          <w:rFonts w:ascii="Times New Roman" w:eastAsia="Times New Roman" w:hAnsi="Times New Roman" w:cs="Times New Roman"/>
          <w:sz w:val="28"/>
          <w:szCs w:val="28"/>
        </w:rPr>
      </w:pPr>
      <w:r w:rsidRPr="00450AAD">
        <w:rPr>
          <w:rFonts w:ascii="Times New Roman" w:eastAsia="Times New Roman" w:hAnsi="Times New Roman" w:cs="Times New Roman"/>
          <w:sz w:val="28"/>
          <w:szCs w:val="28"/>
        </w:rPr>
        <w:t xml:space="preserve">Запрещено использование инструментов не заводского изготовления, кроме случаев, специально оговоренных в ИЛ с пометкой “может быть изготовлен самостоятельно” (например, тиски </w:t>
      </w:r>
      <w:proofErr w:type="spellStart"/>
      <w:r w:rsidRPr="00450AAD">
        <w:rPr>
          <w:rFonts w:ascii="Times New Roman" w:eastAsia="Times New Roman" w:hAnsi="Times New Roman" w:cs="Times New Roman"/>
          <w:sz w:val="28"/>
          <w:szCs w:val="28"/>
        </w:rPr>
        <w:t>Моксона</w:t>
      </w:r>
      <w:proofErr w:type="spellEnd"/>
      <w:r w:rsidRPr="00450AAD">
        <w:rPr>
          <w:rFonts w:ascii="Times New Roman" w:eastAsia="Times New Roman" w:hAnsi="Times New Roman" w:cs="Times New Roman"/>
          <w:sz w:val="28"/>
          <w:szCs w:val="28"/>
        </w:rPr>
        <w:t>) в случае подозрения на «кустарное» изготовление, экспертная группа вправе произвести изъятие.</w:t>
      </w:r>
    </w:p>
    <w:p w14:paraId="1069B37C" w14:textId="74825782" w:rsidR="00106D60" w:rsidRPr="00450AAD" w:rsidRDefault="00106D60" w:rsidP="00450AAD">
      <w:pPr>
        <w:spacing w:after="0" w:line="360" w:lineRule="auto"/>
        <w:ind w:firstLine="709"/>
        <w:contextualSpacing/>
        <w:jc w:val="both"/>
        <w:rPr>
          <w:rFonts w:ascii="Times New Roman" w:eastAsia="Times New Roman" w:hAnsi="Times New Roman" w:cs="Times New Roman"/>
          <w:sz w:val="28"/>
          <w:szCs w:val="28"/>
        </w:rPr>
      </w:pPr>
      <w:r w:rsidRPr="00450AAD">
        <w:rPr>
          <w:rFonts w:ascii="Times New Roman" w:eastAsia="Times New Roman" w:hAnsi="Times New Roman" w:cs="Times New Roman"/>
          <w:sz w:val="28"/>
          <w:szCs w:val="28"/>
        </w:rPr>
        <w:t xml:space="preserve">Заготовки или шаблоны (кроме представленных площадкой) с фиксированными размерами и углами, не изготовленные </w:t>
      </w:r>
      <w:r w:rsidR="00EF1764" w:rsidRPr="00450AAD">
        <w:rPr>
          <w:rFonts w:ascii="Times New Roman" w:eastAsia="Times New Roman" w:hAnsi="Times New Roman" w:cs="Times New Roman"/>
          <w:sz w:val="28"/>
          <w:szCs w:val="28"/>
        </w:rPr>
        <w:t>конкурсантами</w:t>
      </w:r>
      <w:r w:rsidRPr="00450AAD">
        <w:rPr>
          <w:rFonts w:ascii="Times New Roman" w:eastAsia="Times New Roman" w:hAnsi="Times New Roman" w:cs="Times New Roman"/>
          <w:sz w:val="28"/>
          <w:szCs w:val="28"/>
        </w:rPr>
        <w:t xml:space="preserve"> в процессе соревнований. Все необходимые шаблоны могут создаваться Конкурсантами только во время Чемпионата из материалов согласно ИЛ.</w:t>
      </w:r>
    </w:p>
    <w:p w14:paraId="42176780" w14:textId="77777777" w:rsidR="00106D60" w:rsidRPr="00450AAD" w:rsidRDefault="00106D60" w:rsidP="00450AAD">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sidRPr="00450AAD">
        <w:rPr>
          <w:rFonts w:ascii="Times New Roman" w:eastAsia="Times New Roman" w:hAnsi="Times New Roman" w:cs="Times New Roman"/>
          <w:sz w:val="28"/>
          <w:szCs w:val="28"/>
        </w:rPr>
        <w:t>Любые другие материалы, кроме материала для изготовления изделия в полном соответствии с инфраструктурным листом, включая запасной комплект заготовок, принятого и зафиксированного протоколом перед началом соревнований.</w:t>
      </w:r>
    </w:p>
    <w:p w14:paraId="10DDDFC3" w14:textId="33BF0A15" w:rsidR="00450AAD" w:rsidRDefault="00106D60" w:rsidP="00450AAD">
      <w:pPr>
        <w:spacing w:after="0" w:line="360" w:lineRule="auto"/>
        <w:contextualSpacing/>
        <w:jc w:val="both"/>
        <w:rPr>
          <w:rFonts w:ascii="Times New Roman" w:eastAsia="Times New Roman" w:hAnsi="Times New Roman" w:cs="Times New Roman"/>
          <w:sz w:val="28"/>
          <w:szCs w:val="28"/>
        </w:rPr>
      </w:pPr>
      <w:r w:rsidRPr="00450AAD">
        <w:rPr>
          <w:rFonts w:ascii="Times New Roman" w:eastAsia="Times New Roman" w:hAnsi="Times New Roman" w:cs="Times New Roman"/>
          <w:sz w:val="28"/>
          <w:szCs w:val="28"/>
        </w:rPr>
        <w:t>Применение для выполнения задания принципиально других технологий, не относящихся к данной профессиональной отрасли запрещено.</w:t>
      </w:r>
    </w:p>
    <w:p w14:paraId="42F2939B" w14:textId="77777777" w:rsidR="00450AAD" w:rsidRPr="00450AAD" w:rsidRDefault="00450AAD" w:rsidP="00450AAD">
      <w:pPr>
        <w:spacing w:after="0" w:line="360" w:lineRule="auto"/>
        <w:contextualSpacing/>
        <w:jc w:val="both"/>
        <w:rPr>
          <w:rFonts w:ascii="Times New Roman" w:eastAsia="Times New Roman" w:hAnsi="Times New Roman" w:cs="Times New Roman"/>
          <w:sz w:val="28"/>
          <w:szCs w:val="28"/>
        </w:rPr>
      </w:pPr>
    </w:p>
    <w:p w14:paraId="03196394" w14:textId="5B970BBB" w:rsidR="00B37579" w:rsidRPr="00491490" w:rsidRDefault="00A11569" w:rsidP="00881B85">
      <w:pPr>
        <w:pStyle w:val="1"/>
        <w:rPr>
          <w:lang w:val="ru-RU"/>
        </w:rPr>
      </w:pPr>
      <w:bookmarkStart w:id="30" w:name="_Toc142037194"/>
      <w:bookmarkStart w:id="31" w:name="_Toc195013168"/>
      <w:r w:rsidRPr="00491490">
        <w:rPr>
          <w:lang w:val="ru-RU"/>
        </w:rPr>
        <w:lastRenderedPageBreak/>
        <w:t>3</w:t>
      </w:r>
      <w:r w:rsidR="00E75567" w:rsidRPr="00491490">
        <w:rPr>
          <w:lang w:val="ru-RU"/>
        </w:rPr>
        <w:t xml:space="preserve">. </w:t>
      </w:r>
      <w:r w:rsidR="00B37579" w:rsidRPr="00491490">
        <w:rPr>
          <w:lang w:val="ru-RU"/>
        </w:rPr>
        <w:t>Приложения</w:t>
      </w:r>
      <w:bookmarkEnd w:id="30"/>
      <w:bookmarkEnd w:id="31"/>
    </w:p>
    <w:p w14:paraId="229D45A2" w14:textId="69298A4A" w:rsidR="00945E13" w:rsidRPr="00450AAD" w:rsidRDefault="00A11569" w:rsidP="00450AA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50AAD">
        <w:rPr>
          <w:rFonts w:ascii="Times New Roman" w:hAnsi="Times New Roman" w:cs="Times New Roman"/>
          <w:sz w:val="28"/>
          <w:szCs w:val="28"/>
        </w:rPr>
        <w:t xml:space="preserve">Приложение </w:t>
      </w:r>
      <w:r w:rsidR="00B37579" w:rsidRPr="00450AAD">
        <w:rPr>
          <w:rFonts w:ascii="Times New Roman" w:hAnsi="Times New Roman" w:cs="Times New Roman"/>
          <w:sz w:val="28"/>
          <w:szCs w:val="28"/>
        </w:rPr>
        <w:t>1</w:t>
      </w:r>
      <w:r w:rsidR="00D96994" w:rsidRPr="00450AAD">
        <w:rPr>
          <w:rFonts w:ascii="Times New Roman" w:hAnsi="Times New Roman" w:cs="Times New Roman"/>
          <w:sz w:val="28"/>
          <w:szCs w:val="28"/>
        </w:rPr>
        <w:t>.</w:t>
      </w:r>
      <w:r w:rsidR="00B37579" w:rsidRPr="00450AAD">
        <w:rPr>
          <w:rFonts w:ascii="Times New Roman" w:hAnsi="Times New Roman" w:cs="Times New Roman"/>
          <w:sz w:val="28"/>
          <w:szCs w:val="28"/>
        </w:rPr>
        <w:t xml:space="preserve"> </w:t>
      </w:r>
      <w:r w:rsidR="00945E13" w:rsidRPr="00450AAD">
        <w:rPr>
          <w:rFonts w:ascii="Times New Roman" w:hAnsi="Times New Roman" w:cs="Times New Roman"/>
          <w:sz w:val="28"/>
          <w:szCs w:val="28"/>
        </w:rPr>
        <w:t>Инструкция по заполнению матрицы конкурсн</w:t>
      </w:r>
      <w:r w:rsidR="005B05D5" w:rsidRPr="00450AAD">
        <w:rPr>
          <w:rFonts w:ascii="Times New Roman" w:hAnsi="Times New Roman" w:cs="Times New Roman"/>
          <w:sz w:val="28"/>
          <w:szCs w:val="28"/>
        </w:rPr>
        <w:t>ого</w:t>
      </w:r>
      <w:r w:rsidR="00945E13" w:rsidRPr="00450AAD">
        <w:rPr>
          <w:rFonts w:ascii="Times New Roman" w:hAnsi="Times New Roman" w:cs="Times New Roman"/>
          <w:sz w:val="28"/>
          <w:szCs w:val="28"/>
        </w:rPr>
        <w:t xml:space="preserve"> задани</w:t>
      </w:r>
      <w:r w:rsidR="005B05D5" w:rsidRPr="00450AAD">
        <w:rPr>
          <w:rFonts w:ascii="Times New Roman" w:hAnsi="Times New Roman" w:cs="Times New Roman"/>
          <w:sz w:val="28"/>
          <w:szCs w:val="28"/>
        </w:rPr>
        <w:t>я</w:t>
      </w:r>
    </w:p>
    <w:p w14:paraId="3061DB38" w14:textId="62FA74B8" w:rsidR="00B37579" w:rsidRPr="00450AAD" w:rsidRDefault="00945E13" w:rsidP="00450AA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50AAD">
        <w:rPr>
          <w:rFonts w:ascii="Times New Roman" w:hAnsi="Times New Roman" w:cs="Times New Roman"/>
          <w:sz w:val="28"/>
          <w:szCs w:val="28"/>
        </w:rPr>
        <w:t>Приложение 2</w:t>
      </w:r>
      <w:r w:rsidR="00D96994" w:rsidRPr="00450AAD">
        <w:rPr>
          <w:rFonts w:ascii="Times New Roman" w:hAnsi="Times New Roman" w:cs="Times New Roman"/>
          <w:sz w:val="28"/>
          <w:szCs w:val="28"/>
        </w:rPr>
        <w:t>.</w:t>
      </w:r>
      <w:r w:rsidRPr="00450AAD">
        <w:rPr>
          <w:rFonts w:ascii="Times New Roman" w:hAnsi="Times New Roman" w:cs="Times New Roman"/>
          <w:sz w:val="28"/>
          <w:szCs w:val="28"/>
        </w:rPr>
        <w:t xml:space="preserve"> </w:t>
      </w:r>
      <w:r w:rsidR="00B37579" w:rsidRPr="00450AAD">
        <w:rPr>
          <w:rFonts w:ascii="Times New Roman" w:hAnsi="Times New Roman" w:cs="Times New Roman"/>
          <w:sz w:val="28"/>
          <w:szCs w:val="28"/>
        </w:rPr>
        <w:t>Матрица конкурсн</w:t>
      </w:r>
      <w:r w:rsidR="005B05D5" w:rsidRPr="00450AAD">
        <w:rPr>
          <w:rFonts w:ascii="Times New Roman" w:hAnsi="Times New Roman" w:cs="Times New Roman"/>
          <w:sz w:val="28"/>
          <w:szCs w:val="28"/>
        </w:rPr>
        <w:t>ого</w:t>
      </w:r>
      <w:r w:rsidR="00B37579" w:rsidRPr="00450AAD">
        <w:rPr>
          <w:rFonts w:ascii="Times New Roman" w:hAnsi="Times New Roman" w:cs="Times New Roman"/>
          <w:sz w:val="28"/>
          <w:szCs w:val="28"/>
        </w:rPr>
        <w:t xml:space="preserve"> задани</w:t>
      </w:r>
      <w:r w:rsidR="005B05D5" w:rsidRPr="00450AAD">
        <w:rPr>
          <w:rFonts w:ascii="Times New Roman" w:hAnsi="Times New Roman" w:cs="Times New Roman"/>
          <w:sz w:val="28"/>
          <w:szCs w:val="28"/>
        </w:rPr>
        <w:t>я</w:t>
      </w:r>
    </w:p>
    <w:p w14:paraId="1CD17869" w14:textId="0628FDED" w:rsidR="00FC6098" w:rsidRPr="00450AAD" w:rsidRDefault="00B37579" w:rsidP="00450AA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50AAD">
        <w:rPr>
          <w:rFonts w:ascii="Times New Roman" w:hAnsi="Times New Roman" w:cs="Times New Roman"/>
          <w:sz w:val="28"/>
          <w:szCs w:val="28"/>
        </w:rPr>
        <w:t xml:space="preserve">Приложение </w:t>
      </w:r>
      <w:r w:rsidR="00D96994" w:rsidRPr="00450AAD">
        <w:rPr>
          <w:rFonts w:ascii="Times New Roman" w:hAnsi="Times New Roman" w:cs="Times New Roman"/>
          <w:sz w:val="28"/>
          <w:szCs w:val="28"/>
        </w:rPr>
        <w:t>3.</w:t>
      </w:r>
      <w:r w:rsidR="007B3FD5" w:rsidRPr="00450AAD">
        <w:rPr>
          <w:rFonts w:ascii="Times New Roman" w:hAnsi="Times New Roman" w:cs="Times New Roman"/>
          <w:sz w:val="28"/>
          <w:szCs w:val="28"/>
        </w:rPr>
        <w:t xml:space="preserve"> </w:t>
      </w:r>
      <w:r w:rsidR="00A11569" w:rsidRPr="00450AAD">
        <w:rPr>
          <w:rFonts w:ascii="Times New Roman" w:hAnsi="Times New Roman" w:cs="Times New Roman"/>
          <w:sz w:val="28"/>
          <w:szCs w:val="28"/>
        </w:rPr>
        <w:t>Инструкция по охране труда</w:t>
      </w:r>
    </w:p>
    <w:p w14:paraId="094B7421" w14:textId="515ED13F" w:rsidR="00EF1764" w:rsidRPr="00450AAD" w:rsidRDefault="00B37579" w:rsidP="00450AA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50AAD">
        <w:rPr>
          <w:rFonts w:ascii="Times New Roman" w:hAnsi="Times New Roman" w:cs="Times New Roman"/>
          <w:sz w:val="28"/>
          <w:szCs w:val="28"/>
        </w:rPr>
        <w:t xml:space="preserve">Приложение № </w:t>
      </w:r>
      <w:r w:rsidR="005D22B6" w:rsidRPr="00450AAD">
        <w:rPr>
          <w:rFonts w:ascii="Times New Roman" w:hAnsi="Times New Roman" w:cs="Times New Roman"/>
          <w:sz w:val="28"/>
          <w:szCs w:val="28"/>
        </w:rPr>
        <w:t>4.</w:t>
      </w:r>
      <w:r w:rsidR="007B3FD5" w:rsidRPr="00450AAD">
        <w:rPr>
          <w:rFonts w:ascii="Times New Roman" w:hAnsi="Times New Roman" w:cs="Times New Roman"/>
          <w:sz w:val="28"/>
          <w:szCs w:val="28"/>
        </w:rPr>
        <w:t xml:space="preserve"> </w:t>
      </w:r>
      <w:r w:rsidRPr="00450AAD">
        <w:rPr>
          <w:rFonts w:ascii="Times New Roman" w:hAnsi="Times New Roman" w:cs="Times New Roman"/>
          <w:sz w:val="28"/>
          <w:szCs w:val="28"/>
        </w:rPr>
        <w:t>Чертежи</w:t>
      </w:r>
      <w:r w:rsidR="004C0785">
        <w:rPr>
          <w:rFonts w:ascii="Times New Roman" w:hAnsi="Times New Roman" w:cs="Times New Roman"/>
          <w:sz w:val="28"/>
          <w:szCs w:val="28"/>
        </w:rPr>
        <w:t>.</w:t>
      </w:r>
    </w:p>
    <w:sectPr w:rsidR="00EF1764" w:rsidRPr="00450AAD" w:rsidSect="00881B85">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1468" w14:textId="77777777" w:rsidR="00F136AD" w:rsidRDefault="00F136AD" w:rsidP="00970F49">
      <w:pPr>
        <w:spacing w:after="0" w:line="240" w:lineRule="auto"/>
      </w:pPr>
      <w:r>
        <w:separator/>
      </w:r>
    </w:p>
  </w:endnote>
  <w:endnote w:type="continuationSeparator" w:id="0">
    <w:p w14:paraId="49849495" w14:textId="77777777" w:rsidR="00F136AD" w:rsidRDefault="00F136AD"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rPr>
        <w:rFonts w:ascii="Times New Roman" w:hAnsi="Times New Roman" w:cs="Times New Roman"/>
        <w:sz w:val="24"/>
        <w:szCs w:val="24"/>
      </w:rPr>
    </w:sdtEndPr>
    <w:sdtContent>
      <w:p w14:paraId="4954A654" w14:textId="48B8F61E" w:rsidR="00FC6098" w:rsidRPr="00881B85" w:rsidRDefault="00473C4A" w:rsidP="00881B85">
        <w:pPr>
          <w:pStyle w:val="a7"/>
          <w:jc w:val="right"/>
          <w:rPr>
            <w:rFonts w:ascii="Times New Roman" w:hAnsi="Times New Roman" w:cs="Times New Roman"/>
            <w:sz w:val="24"/>
            <w:szCs w:val="24"/>
          </w:rPr>
        </w:pPr>
        <w:r w:rsidRPr="00881B85">
          <w:rPr>
            <w:rFonts w:ascii="Times New Roman" w:hAnsi="Times New Roman" w:cs="Times New Roman"/>
            <w:sz w:val="24"/>
            <w:szCs w:val="24"/>
          </w:rPr>
          <w:fldChar w:fldCharType="begin"/>
        </w:r>
        <w:r w:rsidRPr="00881B85">
          <w:rPr>
            <w:rFonts w:ascii="Times New Roman" w:hAnsi="Times New Roman" w:cs="Times New Roman"/>
            <w:sz w:val="24"/>
            <w:szCs w:val="24"/>
          </w:rPr>
          <w:instrText>PAGE   \* MERGEFORMAT</w:instrText>
        </w:r>
        <w:r w:rsidRPr="00881B85">
          <w:rPr>
            <w:rFonts w:ascii="Times New Roman" w:hAnsi="Times New Roman" w:cs="Times New Roman"/>
            <w:sz w:val="24"/>
            <w:szCs w:val="24"/>
          </w:rPr>
          <w:fldChar w:fldCharType="separate"/>
        </w:r>
        <w:r w:rsidR="009440D0" w:rsidRPr="00881B85">
          <w:rPr>
            <w:rFonts w:ascii="Times New Roman" w:hAnsi="Times New Roman" w:cs="Times New Roman"/>
            <w:noProof/>
            <w:sz w:val="24"/>
            <w:szCs w:val="24"/>
          </w:rPr>
          <w:t>9</w:t>
        </w:r>
        <w:r w:rsidRPr="00881B85">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E6FD" w14:textId="77777777" w:rsidR="00F136AD" w:rsidRDefault="00F136AD" w:rsidP="00970F49">
      <w:pPr>
        <w:spacing w:after="0" w:line="240" w:lineRule="auto"/>
      </w:pPr>
      <w:r>
        <w:separator/>
      </w:r>
    </w:p>
  </w:footnote>
  <w:footnote w:type="continuationSeparator" w:id="0">
    <w:p w14:paraId="4A1E45C5" w14:textId="77777777" w:rsidR="00F136AD" w:rsidRDefault="00F136AD" w:rsidP="00970F49">
      <w:pPr>
        <w:spacing w:after="0" w:line="240" w:lineRule="auto"/>
      </w:pPr>
      <w:r>
        <w:continuationSeparator/>
      </w:r>
    </w:p>
  </w:footnote>
  <w:footnote w:id="1">
    <w:p w14:paraId="2C418BAC" w14:textId="5B4AC9E2"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p>
  </w:footnote>
  <w:footnote w:id="2">
    <w:p w14:paraId="310C4F32" w14:textId="6793F22D" w:rsidR="00D17132" w:rsidRDefault="00D17132" w:rsidP="00272429">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6E0"/>
    <w:multiLevelType w:val="hybridMultilevel"/>
    <w:tmpl w:val="B8202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4"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7"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0"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2"/>
  </w:num>
  <w:num w:numId="5">
    <w:abstractNumId w:val="1"/>
  </w:num>
  <w:num w:numId="6">
    <w:abstractNumId w:val="10"/>
  </w:num>
  <w:num w:numId="7">
    <w:abstractNumId w:val="3"/>
  </w:num>
  <w:num w:numId="8">
    <w:abstractNumId w:val="6"/>
  </w:num>
  <w:num w:numId="9">
    <w:abstractNumId w:val="19"/>
  </w:num>
  <w:num w:numId="10">
    <w:abstractNumId w:val="8"/>
  </w:num>
  <w:num w:numId="11">
    <w:abstractNumId w:val="4"/>
  </w:num>
  <w:num w:numId="12">
    <w:abstractNumId w:val="11"/>
  </w:num>
  <w:num w:numId="13">
    <w:abstractNumId w:val="22"/>
  </w:num>
  <w:num w:numId="14">
    <w:abstractNumId w:val="12"/>
  </w:num>
  <w:num w:numId="15">
    <w:abstractNumId w:val="20"/>
  </w:num>
  <w:num w:numId="16">
    <w:abstractNumId w:val="23"/>
  </w:num>
  <w:num w:numId="17">
    <w:abstractNumId w:val="21"/>
  </w:num>
  <w:num w:numId="18">
    <w:abstractNumId w:val="18"/>
  </w:num>
  <w:num w:numId="19">
    <w:abstractNumId w:val="14"/>
  </w:num>
  <w:num w:numId="20">
    <w:abstractNumId w:val="16"/>
  </w:num>
  <w:num w:numId="21">
    <w:abstractNumId w:val="13"/>
  </w:num>
  <w:num w:numId="22">
    <w:abstractNumId w:val="5"/>
  </w:num>
  <w:num w:numId="23">
    <w:abstractNumId w:val="17"/>
  </w:num>
  <w:num w:numId="2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09BF"/>
    <w:rsid w:val="000A1F96"/>
    <w:rsid w:val="000B3397"/>
    <w:rsid w:val="000B55A2"/>
    <w:rsid w:val="000C2FBF"/>
    <w:rsid w:val="000D258B"/>
    <w:rsid w:val="000D43CC"/>
    <w:rsid w:val="000D4C46"/>
    <w:rsid w:val="000D74AA"/>
    <w:rsid w:val="000F0FC3"/>
    <w:rsid w:val="00100FE1"/>
    <w:rsid w:val="001024BE"/>
    <w:rsid w:val="00106738"/>
    <w:rsid w:val="00106D60"/>
    <w:rsid w:val="00114D79"/>
    <w:rsid w:val="0012060E"/>
    <w:rsid w:val="001229E8"/>
    <w:rsid w:val="00127743"/>
    <w:rsid w:val="00137545"/>
    <w:rsid w:val="0015561E"/>
    <w:rsid w:val="001627D5"/>
    <w:rsid w:val="0017612A"/>
    <w:rsid w:val="001963B1"/>
    <w:rsid w:val="001B4B65"/>
    <w:rsid w:val="001C1282"/>
    <w:rsid w:val="001C63E7"/>
    <w:rsid w:val="001E1DF9"/>
    <w:rsid w:val="00220E70"/>
    <w:rsid w:val="002228E8"/>
    <w:rsid w:val="00237603"/>
    <w:rsid w:val="00247E8C"/>
    <w:rsid w:val="00270E01"/>
    <w:rsid w:val="00272429"/>
    <w:rsid w:val="002776A1"/>
    <w:rsid w:val="002902E6"/>
    <w:rsid w:val="002908DD"/>
    <w:rsid w:val="00293E9B"/>
    <w:rsid w:val="0029547E"/>
    <w:rsid w:val="002B1426"/>
    <w:rsid w:val="002B3DBB"/>
    <w:rsid w:val="002F2906"/>
    <w:rsid w:val="002F51E2"/>
    <w:rsid w:val="0032065E"/>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6810"/>
    <w:rsid w:val="00436FFC"/>
    <w:rsid w:val="00437D28"/>
    <w:rsid w:val="0044354A"/>
    <w:rsid w:val="00443AAD"/>
    <w:rsid w:val="00444A85"/>
    <w:rsid w:val="00450AAD"/>
    <w:rsid w:val="00452212"/>
    <w:rsid w:val="00454353"/>
    <w:rsid w:val="00461AC6"/>
    <w:rsid w:val="00473C4A"/>
    <w:rsid w:val="0047429B"/>
    <w:rsid w:val="004904C5"/>
    <w:rsid w:val="00491490"/>
    <w:rsid w:val="004917C4"/>
    <w:rsid w:val="004A07A5"/>
    <w:rsid w:val="004B692B"/>
    <w:rsid w:val="004C0785"/>
    <w:rsid w:val="004C3CAF"/>
    <w:rsid w:val="004C703E"/>
    <w:rsid w:val="004D096E"/>
    <w:rsid w:val="004E785E"/>
    <w:rsid w:val="004E7905"/>
    <w:rsid w:val="004F579B"/>
    <w:rsid w:val="005055FF"/>
    <w:rsid w:val="00510059"/>
    <w:rsid w:val="00554CBB"/>
    <w:rsid w:val="005560AC"/>
    <w:rsid w:val="00556564"/>
    <w:rsid w:val="00557CC0"/>
    <w:rsid w:val="0056194A"/>
    <w:rsid w:val="00565B7C"/>
    <w:rsid w:val="00570403"/>
    <w:rsid w:val="005972D6"/>
    <w:rsid w:val="005A1625"/>
    <w:rsid w:val="005A203B"/>
    <w:rsid w:val="005B05D5"/>
    <w:rsid w:val="005B0DEC"/>
    <w:rsid w:val="005B66FC"/>
    <w:rsid w:val="005C6A23"/>
    <w:rsid w:val="005D0372"/>
    <w:rsid w:val="005D22B6"/>
    <w:rsid w:val="005D4FE6"/>
    <w:rsid w:val="005E30DC"/>
    <w:rsid w:val="00605DD7"/>
    <w:rsid w:val="0060658F"/>
    <w:rsid w:val="00613219"/>
    <w:rsid w:val="0062789A"/>
    <w:rsid w:val="0063396F"/>
    <w:rsid w:val="00640E46"/>
    <w:rsid w:val="0064179C"/>
    <w:rsid w:val="00643A8A"/>
    <w:rsid w:val="0064491A"/>
    <w:rsid w:val="00653B50"/>
    <w:rsid w:val="00657921"/>
    <w:rsid w:val="00666BDD"/>
    <w:rsid w:val="006776B4"/>
    <w:rsid w:val="006873B8"/>
    <w:rsid w:val="006A4EFB"/>
    <w:rsid w:val="006B0FEA"/>
    <w:rsid w:val="006B2516"/>
    <w:rsid w:val="006C6D6D"/>
    <w:rsid w:val="006C7A3B"/>
    <w:rsid w:val="006C7CE4"/>
    <w:rsid w:val="006D750A"/>
    <w:rsid w:val="006F4464"/>
    <w:rsid w:val="00711B20"/>
    <w:rsid w:val="00714CA4"/>
    <w:rsid w:val="007218A8"/>
    <w:rsid w:val="007250D9"/>
    <w:rsid w:val="007274B8"/>
    <w:rsid w:val="00727F97"/>
    <w:rsid w:val="00730AE0"/>
    <w:rsid w:val="0074372D"/>
    <w:rsid w:val="007604F9"/>
    <w:rsid w:val="00764773"/>
    <w:rsid w:val="007735DC"/>
    <w:rsid w:val="0078311A"/>
    <w:rsid w:val="00791D70"/>
    <w:rsid w:val="00797213"/>
    <w:rsid w:val="007A61C5"/>
    <w:rsid w:val="007A6888"/>
    <w:rsid w:val="007B0DCC"/>
    <w:rsid w:val="007B2222"/>
    <w:rsid w:val="007B3FD5"/>
    <w:rsid w:val="007D3601"/>
    <w:rsid w:val="007D6C20"/>
    <w:rsid w:val="007E73B4"/>
    <w:rsid w:val="00802147"/>
    <w:rsid w:val="00812516"/>
    <w:rsid w:val="00820145"/>
    <w:rsid w:val="00824FB4"/>
    <w:rsid w:val="00832EBB"/>
    <w:rsid w:val="00834734"/>
    <w:rsid w:val="00835BF6"/>
    <w:rsid w:val="008761F3"/>
    <w:rsid w:val="00881B85"/>
    <w:rsid w:val="00881DD2"/>
    <w:rsid w:val="00882B54"/>
    <w:rsid w:val="008912AE"/>
    <w:rsid w:val="0089249E"/>
    <w:rsid w:val="008B0F23"/>
    <w:rsid w:val="008B560B"/>
    <w:rsid w:val="008C41F7"/>
    <w:rsid w:val="008D4646"/>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1D16"/>
    <w:rsid w:val="00976338"/>
    <w:rsid w:val="00983DE4"/>
    <w:rsid w:val="00992D9C"/>
    <w:rsid w:val="009931F0"/>
    <w:rsid w:val="00993A2E"/>
    <w:rsid w:val="009955F8"/>
    <w:rsid w:val="00997656"/>
    <w:rsid w:val="009A1CBC"/>
    <w:rsid w:val="009A36AD"/>
    <w:rsid w:val="009B18A2"/>
    <w:rsid w:val="009D04EE"/>
    <w:rsid w:val="009E37D3"/>
    <w:rsid w:val="009E52E7"/>
    <w:rsid w:val="009E5BD9"/>
    <w:rsid w:val="009F57C0"/>
    <w:rsid w:val="00A0510D"/>
    <w:rsid w:val="00A11569"/>
    <w:rsid w:val="00A204BB"/>
    <w:rsid w:val="00A20A67"/>
    <w:rsid w:val="00A27EE4"/>
    <w:rsid w:val="00A33217"/>
    <w:rsid w:val="00A36EE2"/>
    <w:rsid w:val="00A4187F"/>
    <w:rsid w:val="00A57976"/>
    <w:rsid w:val="00A636B8"/>
    <w:rsid w:val="00A6671B"/>
    <w:rsid w:val="00A82146"/>
    <w:rsid w:val="00A824E7"/>
    <w:rsid w:val="00A8496D"/>
    <w:rsid w:val="00A85D42"/>
    <w:rsid w:val="00A87627"/>
    <w:rsid w:val="00A91D4B"/>
    <w:rsid w:val="00A962D4"/>
    <w:rsid w:val="00A9790B"/>
    <w:rsid w:val="00AA2B8A"/>
    <w:rsid w:val="00AD2200"/>
    <w:rsid w:val="00AE6AB7"/>
    <w:rsid w:val="00AE7A32"/>
    <w:rsid w:val="00B04C6B"/>
    <w:rsid w:val="00B162B5"/>
    <w:rsid w:val="00B236AD"/>
    <w:rsid w:val="00B30A26"/>
    <w:rsid w:val="00B330F5"/>
    <w:rsid w:val="00B3384D"/>
    <w:rsid w:val="00B35C51"/>
    <w:rsid w:val="00B37579"/>
    <w:rsid w:val="00B40FFB"/>
    <w:rsid w:val="00B41967"/>
    <w:rsid w:val="00B4196F"/>
    <w:rsid w:val="00B45392"/>
    <w:rsid w:val="00B45AA4"/>
    <w:rsid w:val="00B55A2E"/>
    <w:rsid w:val="00B610A2"/>
    <w:rsid w:val="00B824FD"/>
    <w:rsid w:val="00B91240"/>
    <w:rsid w:val="00BA08CD"/>
    <w:rsid w:val="00BA2CF0"/>
    <w:rsid w:val="00BC3813"/>
    <w:rsid w:val="00BC7808"/>
    <w:rsid w:val="00BD1B01"/>
    <w:rsid w:val="00BE099A"/>
    <w:rsid w:val="00C06EBC"/>
    <w:rsid w:val="00C0723F"/>
    <w:rsid w:val="00C121F9"/>
    <w:rsid w:val="00C17B01"/>
    <w:rsid w:val="00C21E3A"/>
    <w:rsid w:val="00C2210C"/>
    <w:rsid w:val="00C26C83"/>
    <w:rsid w:val="00C31CA1"/>
    <w:rsid w:val="00C52383"/>
    <w:rsid w:val="00C56A9B"/>
    <w:rsid w:val="00C740CF"/>
    <w:rsid w:val="00C8277D"/>
    <w:rsid w:val="00C95538"/>
    <w:rsid w:val="00C96567"/>
    <w:rsid w:val="00C97E44"/>
    <w:rsid w:val="00CA0235"/>
    <w:rsid w:val="00CA6CCD"/>
    <w:rsid w:val="00CC50B7"/>
    <w:rsid w:val="00CD66EF"/>
    <w:rsid w:val="00CE2498"/>
    <w:rsid w:val="00CE36B8"/>
    <w:rsid w:val="00CF0DA9"/>
    <w:rsid w:val="00D02C00"/>
    <w:rsid w:val="00D10577"/>
    <w:rsid w:val="00D12ABD"/>
    <w:rsid w:val="00D16F4B"/>
    <w:rsid w:val="00D17132"/>
    <w:rsid w:val="00D2075B"/>
    <w:rsid w:val="00D229F1"/>
    <w:rsid w:val="00D37CEC"/>
    <w:rsid w:val="00D37DEA"/>
    <w:rsid w:val="00D405D4"/>
    <w:rsid w:val="00D41269"/>
    <w:rsid w:val="00D45007"/>
    <w:rsid w:val="00D46F1D"/>
    <w:rsid w:val="00D617CC"/>
    <w:rsid w:val="00D63ADF"/>
    <w:rsid w:val="00D82186"/>
    <w:rsid w:val="00D83E4E"/>
    <w:rsid w:val="00D87A1E"/>
    <w:rsid w:val="00D96994"/>
    <w:rsid w:val="00DA28F1"/>
    <w:rsid w:val="00DE39D8"/>
    <w:rsid w:val="00DE5614"/>
    <w:rsid w:val="00E0407E"/>
    <w:rsid w:val="00E04FDF"/>
    <w:rsid w:val="00E15F2A"/>
    <w:rsid w:val="00E172F4"/>
    <w:rsid w:val="00E279E8"/>
    <w:rsid w:val="00E579D6"/>
    <w:rsid w:val="00E619D7"/>
    <w:rsid w:val="00E736B0"/>
    <w:rsid w:val="00E75567"/>
    <w:rsid w:val="00E857D6"/>
    <w:rsid w:val="00EA0163"/>
    <w:rsid w:val="00EA0C3A"/>
    <w:rsid w:val="00EA30C6"/>
    <w:rsid w:val="00EB0F11"/>
    <w:rsid w:val="00EB2779"/>
    <w:rsid w:val="00EB4FF8"/>
    <w:rsid w:val="00ED18F9"/>
    <w:rsid w:val="00ED53C9"/>
    <w:rsid w:val="00EE197A"/>
    <w:rsid w:val="00EE1E03"/>
    <w:rsid w:val="00EE7DA3"/>
    <w:rsid w:val="00EF1764"/>
    <w:rsid w:val="00F01472"/>
    <w:rsid w:val="00F02956"/>
    <w:rsid w:val="00F136AD"/>
    <w:rsid w:val="00F1662D"/>
    <w:rsid w:val="00F3099C"/>
    <w:rsid w:val="00F35F4F"/>
    <w:rsid w:val="00F50AC5"/>
    <w:rsid w:val="00F6025D"/>
    <w:rsid w:val="00F672B2"/>
    <w:rsid w:val="00F8340A"/>
    <w:rsid w:val="00F83D10"/>
    <w:rsid w:val="00F93643"/>
    <w:rsid w:val="00F96457"/>
    <w:rsid w:val="00FA173D"/>
    <w:rsid w:val="00FB022D"/>
    <w:rsid w:val="00FB1F17"/>
    <w:rsid w:val="00FB1F59"/>
    <w:rsid w:val="00FB3492"/>
    <w:rsid w:val="00FB56AA"/>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881B85"/>
    <w:pPr>
      <w:keepNext/>
      <w:spacing w:after="0" w:line="360" w:lineRule="auto"/>
      <w:contextualSpacing/>
      <w:jc w:val="center"/>
      <w:outlineLvl w:val="0"/>
    </w:pPr>
    <w:rPr>
      <w:rFonts w:ascii="Times New Roman" w:eastAsia="Times New Roman" w:hAnsi="Times New Roman" w:cs="Times New Roman"/>
      <w:b/>
      <w:bCs/>
      <w:caps/>
      <w:sz w:val="28"/>
      <w:szCs w:val="24"/>
      <w:lang w:val="en-GB"/>
    </w:rPr>
  </w:style>
  <w:style w:type="paragraph" w:styleId="2">
    <w:name w:val="heading 2"/>
    <w:basedOn w:val="a1"/>
    <w:next w:val="a1"/>
    <w:link w:val="20"/>
    <w:qFormat/>
    <w:rsid w:val="00881B85"/>
    <w:pPr>
      <w:keepNext/>
      <w:spacing w:after="0" w:line="360" w:lineRule="auto"/>
      <w:ind w:firstLine="709"/>
      <w:contextualSpacing/>
      <w:jc w:val="both"/>
      <w:outlineLvl w:val="1"/>
    </w:pPr>
    <w:rPr>
      <w:rFonts w:ascii="Times New Roman" w:eastAsia="Times New Roman" w:hAnsi="Times New Roman" w:cs="Times New Roman"/>
      <w:b/>
      <w:sz w:val="28"/>
      <w:szCs w:val="24"/>
      <w:lang w:val="en-GB"/>
    </w:rPr>
  </w:style>
  <w:style w:type="paragraph" w:styleId="3">
    <w:name w:val="heading 3"/>
    <w:basedOn w:val="a1"/>
    <w:next w:val="a1"/>
    <w:link w:val="30"/>
    <w:qFormat/>
    <w:rsid w:val="00881B85"/>
    <w:pPr>
      <w:keepNext/>
      <w:spacing w:after="0" w:line="360" w:lineRule="auto"/>
      <w:contextualSpacing/>
      <w:jc w:val="center"/>
      <w:outlineLvl w:val="2"/>
    </w:pPr>
    <w:rPr>
      <w:rFonts w:ascii="Times New Roman" w:eastAsia="Times New Roman" w:hAnsi="Times New Roman" w:cs="Arial"/>
      <w:b/>
      <w:bCs/>
      <w:sz w:val="28"/>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881B85"/>
    <w:rPr>
      <w:rFonts w:ascii="Times New Roman" w:eastAsia="Times New Roman" w:hAnsi="Times New Roman" w:cs="Times New Roman"/>
      <w:b/>
      <w:bCs/>
      <w:caps/>
      <w:sz w:val="28"/>
      <w:szCs w:val="24"/>
      <w:lang w:val="en-GB"/>
    </w:rPr>
  </w:style>
  <w:style w:type="character" w:customStyle="1" w:styleId="20">
    <w:name w:val="Заголовок 2 Знак"/>
    <w:basedOn w:val="a2"/>
    <w:link w:val="2"/>
    <w:rsid w:val="00881B85"/>
    <w:rPr>
      <w:rFonts w:ascii="Times New Roman" w:eastAsia="Times New Roman" w:hAnsi="Times New Roman" w:cs="Times New Roman"/>
      <w:b/>
      <w:sz w:val="28"/>
      <w:szCs w:val="24"/>
      <w:lang w:val="en-GB"/>
    </w:rPr>
  </w:style>
  <w:style w:type="character" w:customStyle="1" w:styleId="30">
    <w:name w:val="Заголовок 3 Знак"/>
    <w:basedOn w:val="a2"/>
    <w:link w:val="3"/>
    <w:rsid w:val="00881B85"/>
    <w:rPr>
      <w:rFonts w:ascii="Times New Roman" w:eastAsia="Times New Roman" w:hAnsi="Times New Roman" w:cs="Arial"/>
      <w:b/>
      <w:bCs/>
      <w:sz w:val="28"/>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line="276" w:lineRule="auto"/>
      <w:outlineLvl w:val="9"/>
    </w:pPr>
    <w:rPr>
      <w:rFonts w:ascii="Cambria" w:hAnsi="Cambria"/>
      <w:caps w:val="0"/>
      <w:color w:val="365F91"/>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22066444">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40F79-17F1-4805-93BC-9D899B8D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14</Pages>
  <Words>2853</Words>
  <Characters>16268</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146</cp:revision>
  <dcterms:created xsi:type="dcterms:W3CDTF">2023-10-10T08:10:00Z</dcterms:created>
  <dcterms:modified xsi:type="dcterms:W3CDTF">2025-04-08T11:36:00Z</dcterms:modified>
</cp:coreProperties>
</file>