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1C" w:rsidRDefault="00044BD6">
      <w:pPr>
        <w:pStyle w:val="12"/>
        <w:spacing w:after="0" w:line="360" w:lineRule="auto"/>
        <w:rPr>
          <w:rFonts w:eastAsia="Arial Unicode MS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308985" cy="1288415"/>
            <wp:effectExtent l="0" t="0" r="0" b="0"/>
            <wp:docPr id="5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0F4CA0" w:rsidRDefault="00044BD6">
      <w:pPr>
        <w:pStyle w:val="12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 xml:space="preserve">КОНКУРСНОЕ ЗАДАНИЕ </w:t>
      </w:r>
    </w:p>
    <w:p w:rsidR="0088071C" w:rsidRDefault="00044BD6">
      <w:pPr>
        <w:pStyle w:val="12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КОМПЕТЕНЦИИ</w:t>
      </w:r>
    </w:p>
    <w:p w:rsidR="00796D0A" w:rsidRDefault="00044BD6" w:rsidP="000F4CA0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>«Эксплуатация и обслуживание</w:t>
      </w:r>
      <w:r w:rsidR="000F4CA0">
        <w:rPr>
          <w:rFonts w:eastAsia="Arial Unicode MS"/>
          <w:sz w:val="40"/>
          <w:szCs w:val="40"/>
        </w:rPr>
        <w:t xml:space="preserve"> </w:t>
      </w:r>
    </w:p>
    <w:p w:rsidR="0088071C" w:rsidRDefault="00044BD6" w:rsidP="000F4CA0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>многоквартирного дома»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 xml:space="preserve"> </w:t>
      </w:r>
      <w:r w:rsidRPr="005C7055">
        <w:rPr>
          <w:rFonts w:eastAsia="Arial Unicode MS"/>
          <w:sz w:val="36"/>
          <w:szCs w:val="36"/>
        </w:rPr>
        <w:t xml:space="preserve">Итогового (межрегионального) этапа 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 w:rsidRPr="005C7055">
        <w:rPr>
          <w:rFonts w:eastAsia="Arial Unicode MS"/>
          <w:sz w:val="36"/>
          <w:szCs w:val="36"/>
        </w:rPr>
        <w:t xml:space="preserve">Чемпионата по профессиональному мастерству 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 w:rsidRPr="005C7055">
        <w:rPr>
          <w:rFonts w:eastAsia="Arial Unicode MS"/>
          <w:sz w:val="36"/>
          <w:szCs w:val="36"/>
        </w:rPr>
        <w:t>«Профессионалы»</w:t>
      </w:r>
      <w:r>
        <w:rPr>
          <w:rFonts w:eastAsia="Arial Unicode MS"/>
          <w:sz w:val="36"/>
          <w:szCs w:val="36"/>
        </w:rPr>
        <w:t xml:space="preserve"> в Кузбассе – 2025 </w:t>
      </w:r>
    </w:p>
    <w:p w:rsidR="0088071C" w:rsidRDefault="005C7055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36"/>
          <w:szCs w:val="36"/>
        </w:rPr>
        <w:t>(категория основная)</w:t>
      </w:r>
    </w:p>
    <w:p w:rsidR="0088071C" w:rsidRDefault="0088071C">
      <w:pPr>
        <w:pStyle w:val="12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88071C" w:rsidRDefault="0088071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0F4CA0" w:rsidRDefault="000F4CA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96D0A" w:rsidRDefault="00796D0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8071C" w:rsidRDefault="00044BD6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</w:p>
    <w:p w:rsidR="0088071C" w:rsidRDefault="00044BD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8071C" w:rsidRDefault="0088071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Конкурсное задание включает в себя следующие разделы: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1.1. ОБЩИЕ СВЕДЕНИЯ О ТРЕБОВАНИЯХ КОМПЕТЕНЦИИ----------------4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1.2.ПЕРЕЧЕНЬ ПРОФЕССИОНАЛЬНЫХ ЗАДАЧ СПЕЦИАЛИСТА ПО КОМПЕТЕНЦИИ «Эксплуатация и обслуживание многоквартирного дома»-4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СХЕМЕ ОЦЕНКИ---------------------------------------------10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1.4. СПЕЦИФИКАЦИЯ ОЦЕНКИ КОМПЕТЕНЦИИ-----------------------------10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СПЕЦИАЛЬНЫЕ ПРАВИЛА КОМПЕТЕНЦИИ--------------------------------16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2.1 Привлечение волонтёров------------------------------------------------------------16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2.2. Личный инструмент конкурсанта-------------------------------------------------16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2.3. Материалы, оборудование и инструменты, запрещённые на площадке--16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2.4. Время распечатки документов-----------------------------------------------------16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2.5. Видеофиксация-----------------------------------------------------------------------16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Приложения 4-8 ---------------------------------------------------------------------------17</w:t>
      </w:r>
    </w:p>
    <w:p w:rsidR="0088071C" w:rsidRDefault="0088071C">
      <w:pPr>
        <w:pStyle w:val="23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23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12"/>
        <w:tabs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683475" w:rsidRDefault="00683475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044BD6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12700" distB="12700" distL="12700" distR="12700" simplePos="0" relativeHeight="25165670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0" t="0" r="25560" b="25560"/>
                <wp:wrapNone/>
                <wp:docPr id="55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348BC7" id="Прямоугольник 2" o:spid="_x0000_s1026" style="position:absolute;margin-left:460.8pt;margin-top:36.6pt;width:30.1pt;height:31.65pt;z-index:25165670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YkBgIAAFkEAAAOAAAAZHJzL2Uyb0RvYy54bWysVM2O0zAQviPxDpbvNGkgyxI13QOrcllB&#10;xbIP4Dp2a+E/2d6mvSFxReIReAguK2D3GdI3YuykpQsXFpGD5fHM93nmm3EmZxsl0Zo5L4yu8XiU&#10;Y8Q0NY3QyxpfvZs9OcXIB6IbIo1mNd4yj8+mjx9NWluxwqyMbJhDQKJ91doar0KwVZZ5umKK+JGx&#10;TIOTG6dIANMts8aRFtiVzIo8P8la4xrrDGXew+l578TTxM85o+EN554FJGsMuYW0urQu4ppNJ6Ra&#10;OmJXgg5pkH/IQhGh4dID1TkJBF078QeVEtQZb3gYUaMyw7mgLNUA1Yzz36q5XBHLUi0gjrcHmfz/&#10;o6Wv13OHRFPjsoRWaaKgSd2X3Yfd5+5Hd7f72H3t7rrvu0/dbXfTfUNFVKy1vgLgpZ27WLO3F4a+&#10;9+DI7nmi4YeYDXcqxkLFaJPk3x7kZ5uAKBw+PS2K59AkCq5n+fhFWcbLMlLtwdb58IoZheKmxg66&#10;m0Qn6wsf+tB9SMrLSNHMhJTJcMvFS+nQmsAkzNI3sPvjMKlRW+OiLE/yRH3P6f+Ow5lr3fTpSD2I&#10;0uuQFAlbyWJGUr9lHKRPcqQU6cDfzyc8IBBjP6UgQwLEQA41PRA7QCKapWfxQPwBlO43OhzwSmjj&#10;kpRH1cXtwjTbudtPBcxv6uXw1uIDObaTTL/+CNOfAAAA//8DAFBLAwQUAAYACAAAACEAXgc+U+IA&#10;AAAKAQAADwAAAGRycy9kb3ducmV2LnhtbEyPy07DMBBF90j8gzVI7KjzUNI2xKmqChALKkSp1C6d&#10;xI0j7HEUu234e4YVLEdzdO+55Wqyhl3U6HuHAuJZBExh49oeOwH7z+eHBTAfJLbSOFQCvpWHVXV7&#10;U8qidVf8UJdd6BiFoC+kAB3CUHDuG62s9DM3KKTfyY1WBjrHjrejvFK4NTyJopxb2SM1aDmojVbN&#10;1+5sBQT+8pbW75k5Zpun9Wn+ethvdSrE/d20fgQW1BT+YPjVJ3WoyKl2Z2w9MwKWSZwTKmCeJsAI&#10;WC5i2lITmeYZ8Krk/ydUPwAAAP//AwBQSwECLQAUAAYACAAAACEAtoM4kv4AAADhAQAAEwAAAAAA&#10;AAAAAAAAAAAAAAAAW0NvbnRlbnRfVHlwZXNdLnhtbFBLAQItABQABgAIAAAAIQA4/SH/1gAAAJQB&#10;AAALAAAAAAAAAAAAAAAAAC8BAABfcmVscy8ucmVsc1BLAQItABQABgAIAAAAIQDFEmYkBgIAAFkE&#10;AAAOAAAAAAAAAAAAAAAAAC4CAABkcnMvZTJvRG9jLnhtbFBLAQItABQABgAIAAAAIQBeBz5T4gAA&#10;AAoBAAAPAAAAAAAAAAAAAAAAAGAEAABkcnMvZG93bnJldi54bWxQSwUGAAAAAAQABADzAAAAbwUA&#10;AAAA&#10;" strokecolor="white" strokeweight=".71mm">
                <v:stroke joinstyle="round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szCs w:val="20"/>
          <w:lang w:val="ru-RU" w:eastAsia="ru-RU"/>
        </w:rPr>
        <w:t>ИСПОЛЬЗУЕМЫЕ СОКРАЩЕНИЯ</w:t>
      </w:r>
    </w:p>
    <w:p w:rsidR="0088071C" w:rsidRDefault="0088071C">
      <w:pPr>
        <w:pStyle w:val="Bullet"/>
        <w:tabs>
          <w:tab w:val="clear" w:pos="360"/>
        </w:tabs>
        <w:spacing w:line="276" w:lineRule="auto"/>
        <w:ind w:left="720"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- Федеральный государственный образовательный стандарт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ПС - Профессиональный стандарт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- Конкурсное задание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- Инфраструктурный лист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АДС – аварийно-диспетчерская служба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ЖК - Жилищный кодекс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ЖКУ - жилищно-коммунальные услуги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КУ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коммунальные услуги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МКД – многоквартирный дом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ОСС - общее собрание собственников помещений МКД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РСО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ресурсо-снабжающая организация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ТКО - твёрдые коммунальные отходы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УК – управляющая компания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:rsidR="0088071C" w:rsidRDefault="00044BD6">
      <w:pPr>
        <w:pStyle w:val="Bullet"/>
        <w:tabs>
          <w:tab w:val="clear" w:pos="360"/>
        </w:tabs>
        <w:spacing w:line="276" w:lineRule="auto"/>
        <w:ind w:left="1069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br w:type="page"/>
      </w:r>
    </w:p>
    <w:p w:rsidR="0088071C" w:rsidRDefault="00044BD6">
      <w:pPr>
        <w:pStyle w:val="Bullet"/>
        <w:numPr>
          <w:ilvl w:val="0"/>
          <w:numId w:val="12"/>
        </w:numPr>
        <w:spacing w:line="276" w:lineRule="auto"/>
        <w:ind w:left="1" w:firstLine="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ОСНОВНЫЕ ТРЕБОВАНИЯ КОМПЕТЕНЦИИ </w:t>
      </w:r>
    </w:p>
    <w:p w:rsidR="0088071C" w:rsidRDefault="00044BD6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0" w:name="_Toc1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0"/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«Эксплуатация и обслуживание многоквартирного дома»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чёткие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8071C" w:rsidRDefault="00044BD6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1" w:name="_Toc2"/>
      <w:r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СПЕЦИАЛИСТА ПО КОМПЕТЕНЦИИ «Эксплуатация и обслуживание многоквартирного дома»</w:t>
      </w:r>
      <w:bookmarkEnd w:id="1"/>
    </w:p>
    <w:p w:rsidR="0088071C" w:rsidRDefault="00044BD6">
      <w:pPr>
        <w:pStyle w:val="12"/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№1</w:t>
      </w:r>
    </w:p>
    <w:p w:rsidR="0088071C" w:rsidRDefault="00044BD6">
      <w:pPr>
        <w:pStyle w:val="1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8071C" w:rsidRDefault="0088071C">
      <w:pPr>
        <w:pStyle w:val="12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7923"/>
        <w:gridCol w:w="1101"/>
      </w:tblGrid>
      <w:tr w:rsidR="0088071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 xml:space="preserve">Важность в </w:t>
            </w:r>
            <w:r>
              <w:rPr>
                <w:rFonts w:eastAsia="Calibri"/>
                <w:b/>
                <w:color w:val="FFFFFF"/>
                <w:spacing w:val="2"/>
                <w:w w:val="71"/>
                <w:sz w:val="28"/>
                <w:szCs w:val="28"/>
              </w:rPr>
              <w:t>%</w:t>
            </w: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Организация рабочего процесса и безопасность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санитарные нормы и правила проведения работ по санитарному содержанию помещений общего имущества, инженерных систем сбора твёрдых коммунальных отходов;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технологии в благоустройстве и озеленении территорий;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требования охраны труда;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нормы и правила пожарной безопасности при проведении ремонтных работ;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организации и выполнения работ по эксплуатации, обслуживанию, и ремонту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правила организации безопасного использования и содержания лифтов, подъёмных платформ для инвалидов;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правила организации безопасного использования оборудования и </w:t>
            </w:r>
            <w:r>
              <w:rPr>
                <w:rFonts w:eastAsia="Calibri"/>
                <w:color w:val="000000"/>
              </w:rPr>
              <w:lastRenderedPageBreak/>
              <w:t>средств индивидуальной защиты;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виды неисправностей аварийного порядка и предельные сроки их устранения;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правила и нормы технической эксплуатации многоквартирных домов.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проводить осмотр состояния общедомового имущества МКД и составлять по итогам соответствующие документы;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приём представителей собственников помещений многоквартирного дома в помещении организации;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проводить сезонные осмотры общего имущества в многоквартирном доме.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Нормативная документация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нормативные правовые акты и методические документы, регламентирующие деятельность по управлению многоквартирными домами;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гражданское законодательство Российской Федерации в объёме, необходимом для ведения профессиональной деятельности;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 по вопросам санитарного содержания, озеленения и благоустройства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газового оборудования;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водопроводных сетей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водоотведения;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вентиляции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теплоснабжения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слаботочных систем.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управления многоквартирными домами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нормативными правовыми документами, использовать их в профессиональной деятельности;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правила пользования жилыми помещениями, общим имуществом в многоквартирном доме, вопросы безопасности проживания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проведение работ по благоустройству, контролю технического состояния элементов благоустройства и озеленения.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Проектно-техническая и сопроводительная документация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нормативное и документационное регулирование деятельности по эксплуатации и обслуживанию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территориальные схемы обращения с твёрдыми коммунальными отходами;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классификацию зданий по типам, по функциональному назначению;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параметры и характеристики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причины изменения технико-экономических характеристик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направления ресурсосбережения жилых помещений;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внутренние стандарты и методические документы в сфере коммуникации с пользователями жилых помещений многоквартирных домов;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виды,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доме, предоставления коммунальных ресурсов и использования помещений арендаторами.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читать проектную и исполнительную документацию по зданиям и сооружениям;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тип здания по общим признакам (внешнему виду, плану, фасаду, разрезу);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параметры и конструктивные характеристики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осуществлять приём-передачу, оформлять, вести, организовывать учёт и хранение технической и иной документации на многоквартирный дом;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документировать результаты проверок технического состояния многоквартирного дома и результаты работы подрядных организаций;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состав общего имущества собственников помещений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техническое состояние конструктивных элементов, инженерного оборудования и систем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заключения о необходимости проведения капитального либо текущего ремонта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подавать заявки в диспетчерские и аварийно-ремонтные службы и контролировать их исполнение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Коммуникация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современные формы коммуникаций с собственниками и нанимателями жилых помещений многоквартирных домов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основы психологии сотрудничества и конфликтологии;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взаимодействия управляющей организации собственников и пользователей помещений в многоквартирном доме;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механизмы согласования интересов и позиций заинтересованных сторон в процессе управления многоквартирным домом.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обеспечивать коммуникации с собственниками жилых и нежилых помещений в многоквартирном доме при обсуждении и согласовании документов и вопросов, касающихся управления, содержания и ремонта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многоквартирным домом;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взаимодействовать с собственниками помещений МКД и представителями сторонних организаций.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обеспечивать порядок рассмотрения вопросов повестки дня на общем собрании собственников помещений многоквартирного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Менеджмент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перспективы развития деятельности по управлению многоквартирными домами;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проверять качество коммунальных услуг по обращениям потребителей;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правила и методология формирования стоимости работ и услуг по содержанию и ремонту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 xml:space="preserve"> методы оценки потребности в необходимых финансовых ресурсах для содержания и ремонта общего имущества;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организацию работы диспетчерских и аварийно-ремонтных служб жилищного хозяйства;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критерии оценки качества выполнения работ и услуг по обслуживанию и ремонту общего имущества многоквартирного дома;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оценки и минимизации рисков при оказании услуг и выполнения работ по содержанию и ремонту общего имущества многоквартирного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rPr>
          <w:trHeight w:val="585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формы контроля в зависимости от квалификации исполнителя;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графики выполнения работ и их приёмки;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соблюдение технологии проведения ремонтных работ;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обобщать и систематизировать информацию о запросах собственников и нанимателей помещений в многоквартирном доме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определить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качество выполнения работ и услуг по обслуживанию, эксплуатации и ремонту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и контролировать обеспечение жилых помещений газоснабжением, водоснабжением, водоотведением, отоплением, электроснабжением;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организовать и проконтролировать работы по санитарному обслуживанию, безопасному проживанию, благоустройству общего имущества многоквартирного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Информационные системы и программное обеспечение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технологии обработки информации с использованием вычислительной техники, современных средств коммуникации и связи;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специализированные программные приложения, в том числе в информационно - телекоммуникационной сети "Интернет", для осуществления коммуникаций в организации.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большим массивом информационных данных технологии обработки информации с использованием вычислительной техники, современных средств коммуникации и связи;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в системе электронного документооборота организации;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государственной информационной системой жилищно-коммунального хозяйства;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использовать специализированные программные приложения и информационно - телекоммуникационную сеть "Интернет" для осуществления коммуникаций в организации;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программное обеспечение и современные информационные технологии, используемые организацией.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Технология визуального осмотра и выявления дефектов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требования к качеству коммунальных услуг;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производства работ по содержанию и ремонту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гидравлики и вентиляции;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дефекты и неисправности инженерных систем и конструктивных </w:t>
            </w:r>
            <w:r>
              <w:rPr>
                <w:rFonts w:eastAsia="Calibri"/>
                <w:bCs/>
                <w:color w:val="000000"/>
              </w:rPr>
              <w:lastRenderedPageBreak/>
              <w:t>элементов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строительные материалы и технологии устранения дефектов и неисправностей инженерных систем, оборудования и конструктивных элементов многоквартирного дома;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технические решения по устранению дефектов конструктивных элементов и инженерных систем здания.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принимать необходимые меры по устранению обнаруженных дефектов во время осмотров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основные конструктивные элементы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состояние общего имущества, находящегося в зоне жилых и нежилых помещений на предмет соответствия проектным характеристикам многоквартирного дома и требованиям безопасности;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факторы изменения работоспособности многоквартирного дома в целом и отдельных его элементов;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оценивать физический износ и техническое состояние здания.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Контрольно-измерительные приборы и приборы учёта коммунальных ресурсов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виды, назначение, устройство, принципы работы приборов учёта и регулирования потребления энергоресурсов, контрольно-измерительных приборов;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технологию и технику обслуживания систем учёта и регулирования потребления энергоресурсов;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энергосберегающие технологии, применяемые в многоквартирных домах;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количество и показатели качества поступающих коммунальных ресурсов;</w:t>
            </w:r>
          </w:p>
          <w:p w:rsidR="0088071C" w:rsidRDefault="00044BD6">
            <w:pPr>
              <w:pStyle w:val="12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нештатные ситуации системы учёта и регулирования поступающих коммунальных ресурсов;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распознавать все нештатные ситуации, регистрируемые приборами учёта и КИП;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снимать показания домовых приборов учёта и регулировать поставки коммунальных ресурсов;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идентифицировать неисправности приборов учёта и регулирования коммунальных ресурсов, контрольно-измерительных приборов.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88071C" w:rsidRDefault="0088071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8071C" w:rsidRDefault="00044BD6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</w:p>
    <w:p w:rsidR="0088071C" w:rsidRDefault="00044BD6">
      <w:pPr>
        <w:pStyle w:val="aff3"/>
        <w:ind w:firstLine="709"/>
        <w:rPr>
          <w:sz w:val="28"/>
          <w:szCs w:val="28"/>
        </w:rPr>
      </w:pPr>
      <w:r>
        <w:rPr>
          <w:sz w:val="28"/>
          <w:szCs w:val="28"/>
        </w:rPr>
        <w:t>Сумма баллов, присуждаемых по каждому аспекту, должна попадать в диапазон баллов, определённых для каждого раздела компетенции, обозначенных в требованиях и указанных в таблице №2.</w:t>
      </w:r>
    </w:p>
    <w:p w:rsidR="0088071C" w:rsidRDefault="00044BD6">
      <w:pPr>
        <w:pStyle w:val="aff3"/>
        <w:ind w:firstLine="709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Таблица №2</w:t>
      </w:r>
    </w:p>
    <w:p w:rsidR="0088071C" w:rsidRDefault="00044BD6">
      <w:pPr>
        <w:pStyle w:val="aff3"/>
        <w:ind w:firstLine="709"/>
        <w:rPr>
          <w:szCs w:val="24"/>
        </w:rPr>
      </w:pPr>
      <w:r>
        <w:rPr>
          <w:b/>
          <w:sz w:val="28"/>
          <w:szCs w:val="28"/>
        </w:rPr>
        <w:t>Матрица пересчёта требований компетенции в критерии оценки</w:t>
      </w:r>
    </w:p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457"/>
        <w:gridCol w:w="670"/>
        <w:gridCol w:w="522"/>
        <w:gridCol w:w="617"/>
        <w:gridCol w:w="531"/>
        <w:gridCol w:w="520"/>
        <w:gridCol w:w="639"/>
        <w:gridCol w:w="2959"/>
        <w:gridCol w:w="237"/>
      </w:tblGrid>
      <w:tr w:rsidR="0088071C">
        <w:trPr>
          <w:trHeight w:val="813"/>
          <w:jc w:val="center"/>
        </w:trPr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Критерий/Модуль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раздел ТРЕБОВАНИЙ КОМПЕТЕНЦИИ</w:t>
            </w:r>
          </w:p>
        </w:tc>
      </w:tr>
      <w:tr w:rsidR="0088071C">
        <w:trPr>
          <w:trHeight w:val="82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Разделы требований компетенции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center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88071C">
            <w:pPr>
              <w:pStyle w:val="12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1,5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7,5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30,5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20,5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93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88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61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критерий/модуль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Pr="000049E4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049E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Pr="000049E4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049E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8071C" w:rsidRDefault="0088071C">
      <w:pPr>
        <w:pStyle w:val="-20"/>
        <w:spacing w:before="0" w:after="0" w:line="240" w:lineRule="auto"/>
        <w:rPr>
          <w:rFonts w:ascii="Times New Roman" w:hAnsi="Times New Roman"/>
          <w:szCs w:val="28"/>
        </w:rPr>
      </w:pPr>
    </w:p>
    <w:p w:rsidR="0088071C" w:rsidRDefault="00044BD6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4"/>
      <w:r>
        <w:rPr>
          <w:rFonts w:ascii="Times New Roman" w:hAnsi="Times New Roman"/>
          <w:sz w:val="24"/>
        </w:rPr>
        <w:t>1.4. СПЕЦИФИКАЦИЯ ОЦЕНКИ КОМПЕТЕНЦИИ</w:t>
      </w:r>
      <w:bookmarkEnd w:id="2"/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88071C" w:rsidRDefault="00044BD6">
      <w:pPr>
        <w:pStyle w:val="12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88071C" w:rsidRDefault="00044BD6">
      <w:pPr>
        <w:pStyle w:val="1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W w:w="9864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456"/>
        <w:gridCol w:w="6072"/>
        <w:gridCol w:w="3336"/>
      </w:tblGrid>
      <w:tr w:rsidR="0088071C"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Подготовка и оформление результатов общего собрания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взаимодействия с собственниками и третьими лицами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Анализ технического состояния многоквартирного дома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и проведение контроля соответствия нормативам поставляемых коммунальных ресурсов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 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Проведение осмотра сетей и оборудования на стенде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 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Анализ состояния и подготовка предложений по благоустройству придомовой территории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</w:tbl>
    <w:p w:rsidR="0088071C" w:rsidRDefault="0088071C">
      <w:pPr>
        <w:pStyle w:val="12"/>
        <w:spacing w:after="0"/>
        <w:ind w:firstLine="709"/>
        <w:jc w:val="center"/>
        <w:rPr>
          <w:b/>
          <w:bCs/>
          <w:sz w:val="28"/>
          <w:szCs w:val="28"/>
        </w:rPr>
      </w:pPr>
    </w:p>
    <w:p w:rsidR="0088071C" w:rsidRDefault="00044BD6">
      <w:pPr>
        <w:pStyle w:val="1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продолжительность Конкурсного задания: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E4699" w:rsidRPr="00656D55">
        <w:rPr>
          <w:rFonts w:eastAsia="Times New Roman"/>
          <w:b/>
          <w:bCs/>
          <w:sz w:val="28"/>
          <w:szCs w:val="28"/>
        </w:rPr>
        <w:t>8 часов</w:t>
      </w:r>
      <w:r w:rsidRPr="00656D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одного конкурсанта.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конкурсных дней: </w:t>
      </w:r>
      <w:r>
        <w:rPr>
          <w:rFonts w:eastAsia="Times New Roman"/>
          <w:b/>
          <w:bCs/>
          <w:sz w:val="28"/>
          <w:szCs w:val="28"/>
        </w:rPr>
        <w:t xml:space="preserve">3 </w:t>
      </w:r>
      <w:r>
        <w:rPr>
          <w:rFonts w:eastAsia="Times New Roman"/>
          <w:b/>
          <w:sz w:val="28"/>
          <w:szCs w:val="28"/>
        </w:rPr>
        <w:t xml:space="preserve">дня 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B911AD" w:rsidRDefault="00B911AD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</w:pPr>
    </w:p>
    <w:p w:rsidR="00B911AD" w:rsidRPr="00B911AD" w:rsidRDefault="00044BD6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-DZ"/>
        </w:rPr>
      </w:pPr>
      <w:r w:rsidRPr="00B911AD">
        <w:rPr>
          <w:rFonts w:eastAsia="Helvetica"/>
          <w:b/>
          <w:color w:val="1A1A1A"/>
          <w:sz w:val="28"/>
          <w:szCs w:val="28"/>
          <w:shd w:val="clear" w:color="auto" w:fill="FFFFFF"/>
          <w:lang w:eastAsia="zh-CN" w:bidi="ar-DZ"/>
        </w:rPr>
        <w:t xml:space="preserve">1.5.1. Разработка/выбор конкурсного задания </w:t>
      </w:r>
    </w:p>
    <w:p w:rsidR="0088071C" w:rsidRDefault="00044BD6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Конкурсное задание состоит из 6 модулей, включает обязательную к выполнению часть (инвариант) – 4 модуля, и вариативную часть – 2 модулей. Общее количество баллов конкурсного задания составляет 100. </w:t>
      </w:r>
    </w:p>
    <w:p w:rsidR="0088071C" w:rsidRDefault="0088071C">
      <w:pPr>
        <w:pStyle w:val="12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8071C" w:rsidRDefault="00044BD6">
      <w:pPr>
        <w:pStyle w:val="1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1.5.2. Структура модулей конкурсного задания </w:t>
      </w:r>
      <w:r>
        <w:rPr>
          <w:b/>
          <w:bCs/>
          <w:color w:val="000000"/>
          <w:sz w:val="28"/>
          <w:szCs w:val="28"/>
          <w:lang w:eastAsia="ru-RU"/>
        </w:rPr>
        <w:t>(инвариант/вариатив)</w:t>
      </w:r>
    </w:p>
    <w:p w:rsidR="0088071C" w:rsidRDefault="0088071C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 Подготовка и оформление результатов общего собрания (инвариант).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модуля - </w:t>
      </w:r>
      <w:r>
        <w:rPr>
          <w:rFonts w:eastAsia="Times New Roman"/>
          <w:b/>
          <w:sz w:val="28"/>
          <w:szCs w:val="28"/>
        </w:rPr>
        <w:t xml:space="preserve">1 час </w:t>
      </w:r>
      <w:r w:rsidR="008E78C3">
        <w:rPr>
          <w:rFonts w:eastAsia="Times New Roman"/>
          <w:b/>
          <w:sz w:val="28"/>
          <w:szCs w:val="28"/>
        </w:rPr>
        <w:t>15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минут</w:t>
      </w:r>
    </w:p>
    <w:p w:rsidR="0088071C" w:rsidRPr="000655AF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 w:rsidRPr="000655AF">
        <w:rPr>
          <w:rFonts w:eastAsia="Times New Roman"/>
          <w:b/>
          <w:bCs/>
          <w:sz w:val="28"/>
          <w:szCs w:val="28"/>
        </w:rPr>
        <w:t>Задание.</w:t>
      </w:r>
      <w:r w:rsidRPr="000655AF">
        <w:rPr>
          <w:rFonts w:eastAsia="Times New Roman"/>
          <w:bCs/>
          <w:sz w:val="28"/>
          <w:szCs w:val="28"/>
        </w:rPr>
        <w:t xml:space="preserve"> </w:t>
      </w:r>
      <w:r w:rsidRPr="000655AF">
        <w:rPr>
          <w:sz w:val="28"/>
          <w:szCs w:val="28"/>
          <w:lang w:eastAsia="ru-RU"/>
        </w:rPr>
        <w:t xml:space="preserve">В ходе выполнения модуля </w:t>
      </w:r>
      <w:r w:rsidRPr="000655AF">
        <w:rPr>
          <w:b/>
          <w:bCs/>
          <w:sz w:val="28"/>
          <w:szCs w:val="28"/>
          <w:lang w:eastAsia="ru-RU"/>
        </w:rPr>
        <w:t xml:space="preserve">конкурсант от лица инициатора (одного из собственников помещения) </w:t>
      </w:r>
      <w:r w:rsidRPr="000655AF">
        <w:rPr>
          <w:sz w:val="28"/>
          <w:szCs w:val="28"/>
          <w:lang w:eastAsia="ru-RU"/>
        </w:rPr>
        <w:t>на основе предоставленных организаторами чемпионата исходных данных (реестр собственников; документы, подтверждающие право собственности на помещение; форма; дата начала; тематика общего собрания с пояснениями; место хранения материалов со</w:t>
      </w:r>
      <w:r w:rsidRPr="000655AF">
        <w:rPr>
          <w:sz w:val="28"/>
          <w:szCs w:val="28"/>
          <w:lang w:eastAsia="ru-RU"/>
        </w:rPr>
        <w:lastRenderedPageBreak/>
        <w:t>брания и др.)</w:t>
      </w:r>
      <w:r w:rsidR="003E4699" w:rsidRPr="000655AF">
        <w:rPr>
          <w:sz w:val="28"/>
          <w:szCs w:val="28"/>
          <w:lang w:eastAsia="ru-RU"/>
        </w:rPr>
        <w:t>,</w:t>
      </w:r>
      <w:r w:rsidRPr="000655AF">
        <w:rPr>
          <w:sz w:val="28"/>
          <w:szCs w:val="28"/>
          <w:lang w:eastAsia="ru-RU"/>
        </w:rPr>
        <w:t xml:space="preserve"> не используя </w:t>
      </w:r>
      <w:proofErr w:type="spellStart"/>
      <w:r w:rsidRPr="000655AF">
        <w:rPr>
          <w:sz w:val="28"/>
          <w:szCs w:val="28"/>
          <w:lang w:eastAsia="ru-RU"/>
        </w:rPr>
        <w:t>интернет-ресурсы</w:t>
      </w:r>
      <w:proofErr w:type="spellEnd"/>
      <w:r w:rsidRPr="000655AF">
        <w:rPr>
          <w:sz w:val="28"/>
          <w:szCs w:val="28"/>
          <w:lang w:eastAsia="ru-RU"/>
        </w:rPr>
        <w:t>, формирующи</w:t>
      </w:r>
      <w:r w:rsidR="000655AF" w:rsidRPr="000655AF">
        <w:rPr>
          <w:sz w:val="28"/>
          <w:szCs w:val="28"/>
          <w:lang w:eastAsia="ru-RU"/>
        </w:rPr>
        <w:t>е</w:t>
      </w:r>
      <w:r w:rsidRPr="000655AF">
        <w:rPr>
          <w:sz w:val="28"/>
          <w:szCs w:val="28"/>
          <w:lang w:eastAsia="ru-RU"/>
        </w:rPr>
        <w:t xml:space="preserve"> готовые документы</w:t>
      </w:r>
      <w:r w:rsidR="002D6B3C">
        <w:rPr>
          <w:sz w:val="28"/>
          <w:szCs w:val="28"/>
          <w:lang w:eastAsia="ru-RU"/>
        </w:rPr>
        <w:t xml:space="preserve"> на основе введенных данных</w:t>
      </w:r>
      <w:r w:rsidR="0024287C" w:rsidRPr="000655AF">
        <w:rPr>
          <w:sz w:val="28"/>
          <w:szCs w:val="28"/>
          <w:lang w:eastAsia="ru-RU"/>
        </w:rPr>
        <w:t>, должен</w:t>
      </w:r>
      <w:r w:rsidRPr="000655AF">
        <w:rPr>
          <w:b/>
          <w:bCs/>
          <w:sz w:val="28"/>
          <w:szCs w:val="28"/>
          <w:lang w:eastAsia="ru-RU"/>
        </w:rPr>
        <w:t>:</w:t>
      </w:r>
    </w:p>
    <w:p w:rsidR="0088071C" w:rsidRPr="000655AF" w:rsidRDefault="00044B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за </w:t>
      </w:r>
      <w:r w:rsidR="008E78C3" w:rsidRPr="000655AF">
        <w:rPr>
          <w:b/>
          <w:sz w:val="28"/>
          <w:szCs w:val="28"/>
          <w:lang w:eastAsia="ru-RU"/>
        </w:rPr>
        <w:t>35</w:t>
      </w:r>
      <w:r w:rsidRPr="000655AF">
        <w:rPr>
          <w:b/>
          <w:bCs/>
          <w:sz w:val="28"/>
          <w:szCs w:val="28"/>
          <w:lang w:eastAsia="ru-RU"/>
        </w:rPr>
        <w:t xml:space="preserve"> минут</w:t>
      </w:r>
      <w:r w:rsidR="00B3638F" w:rsidRPr="000655AF">
        <w:rPr>
          <w:sz w:val="28"/>
          <w:szCs w:val="28"/>
          <w:lang w:eastAsia="ru-RU"/>
        </w:rPr>
        <w:t xml:space="preserve"> самостоятельно</w:t>
      </w:r>
      <w:r w:rsidRPr="000655AF">
        <w:rPr>
          <w:sz w:val="28"/>
          <w:szCs w:val="28"/>
          <w:lang w:eastAsia="ru-RU"/>
        </w:rPr>
        <w:t xml:space="preserve"> изготовить пакет документов, применяемый для организации и проведения </w:t>
      </w:r>
      <w:r w:rsidR="00BE3BA7" w:rsidRPr="000655AF">
        <w:rPr>
          <w:sz w:val="28"/>
          <w:szCs w:val="28"/>
          <w:lang w:eastAsia="ru-RU"/>
        </w:rPr>
        <w:t>в МКД</w:t>
      </w:r>
      <w:r w:rsidR="000655AF" w:rsidRPr="000655AF">
        <w:rPr>
          <w:sz w:val="28"/>
          <w:szCs w:val="28"/>
          <w:lang w:eastAsia="ru-RU"/>
        </w:rPr>
        <w:t>,</w:t>
      </w:r>
      <w:r w:rsidR="00BE3BA7" w:rsidRPr="000655AF">
        <w:rPr>
          <w:sz w:val="28"/>
          <w:szCs w:val="28"/>
          <w:lang w:eastAsia="ru-RU"/>
        </w:rPr>
        <w:t xml:space="preserve"> находящемся в непосредственном управлении </w:t>
      </w:r>
      <w:r w:rsidR="000655AF" w:rsidRPr="000655AF">
        <w:rPr>
          <w:sz w:val="28"/>
          <w:szCs w:val="28"/>
          <w:lang w:eastAsia="ru-RU"/>
        </w:rPr>
        <w:t xml:space="preserve">собственниками </w:t>
      </w:r>
      <w:r w:rsidRPr="000655AF">
        <w:rPr>
          <w:sz w:val="28"/>
          <w:szCs w:val="28"/>
          <w:lang w:eastAsia="ru-RU"/>
        </w:rPr>
        <w:t>внеочередного ОС</w:t>
      </w:r>
      <w:r w:rsidR="0059687F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 xml:space="preserve"> </w:t>
      </w:r>
      <w:r w:rsidRPr="000655AF">
        <w:rPr>
          <w:sz w:val="28"/>
          <w:szCs w:val="28"/>
        </w:rPr>
        <w:t>опросным путем</w:t>
      </w:r>
      <w:r w:rsidR="00B3638F" w:rsidRPr="000655AF">
        <w:rPr>
          <w:sz w:val="28"/>
          <w:szCs w:val="28"/>
        </w:rPr>
        <w:t>,</w:t>
      </w:r>
      <w:r w:rsidRPr="000655AF">
        <w:rPr>
          <w:sz w:val="28"/>
          <w:szCs w:val="28"/>
        </w:rPr>
        <w:t xml:space="preserve"> в виде заполнения письменных </w:t>
      </w:r>
      <w:r w:rsidR="0059687F" w:rsidRPr="000655AF">
        <w:rPr>
          <w:sz w:val="28"/>
          <w:szCs w:val="28"/>
        </w:rPr>
        <w:t xml:space="preserve">бюллетеней </w:t>
      </w:r>
      <w:r w:rsidR="0059687F" w:rsidRPr="000655AF">
        <w:rPr>
          <w:sz w:val="28"/>
          <w:szCs w:val="28"/>
          <w:lang w:eastAsia="ru-RU"/>
        </w:rPr>
        <w:t>(</w:t>
      </w:r>
      <w:r w:rsidR="003E4699" w:rsidRPr="000655AF">
        <w:rPr>
          <w:sz w:val="28"/>
          <w:szCs w:val="28"/>
          <w:lang w:eastAsia="ru-RU"/>
        </w:rPr>
        <w:t xml:space="preserve">а именно документы: </w:t>
      </w:r>
      <w:r w:rsidR="0059687F" w:rsidRPr="000655AF">
        <w:rPr>
          <w:sz w:val="28"/>
          <w:szCs w:val="28"/>
          <w:lang w:eastAsia="ru-RU"/>
        </w:rPr>
        <w:t>информирующие о предстоящем ОСС</w:t>
      </w:r>
      <w:r w:rsidR="00A76C66"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</w:t>
      </w:r>
      <w:r w:rsidR="00E55A25" w:rsidRPr="000655AF">
        <w:rPr>
          <w:sz w:val="28"/>
          <w:szCs w:val="28"/>
          <w:lang w:eastAsia="ru-RU"/>
        </w:rPr>
        <w:t>подтвержд</w:t>
      </w:r>
      <w:r w:rsidR="0059687F" w:rsidRPr="000655AF">
        <w:rPr>
          <w:sz w:val="28"/>
          <w:szCs w:val="28"/>
          <w:lang w:eastAsia="ru-RU"/>
        </w:rPr>
        <w:t>ающие</w:t>
      </w:r>
      <w:r w:rsidR="00E55A25" w:rsidRPr="000655AF">
        <w:rPr>
          <w:sz w:val="28"/>
          <w:szCs w:val="28"/>
          <w:lang w:eastAsia="ru-RU"/>
        </w:rPr>
        <w:t xml:space="preserve"> уведомлени</w:t>
      </w:r>
      <w:r w:rsidR="0059687F" w:rsidRPr="000655AF">
        <w:rPr>
          <w:sz w:val="28"/>
          <w:szCs w:val="28"/>
          <w:lang w:eastAsia="ru-RU"/>
        </w:rPr>
        <w:t>е об ОСС</w:t>
      </w:r>
      <w:r w:rsidR="00A76C66"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фиксирующие участие в </w:t>
      </w:r>
      <w:r w:rsidR="00E55A25" w:rsidRPr="000655AF">
        <w:rPr>
          <w:sz w:val="28"/>
          <w:szCs w:val="28"/>
          <w:lang w:eastAsia="ru-RU"/>
        </w:rPr>
        <w:t>ОС</w:t>
      </w:r>
      <w:r w:rsidR="0059687F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предназначенные для волеизъявления</w:t>
      </w:r>
      <w:r w:rsidRPr="000655AF">
        <w:rPr>
          <w:sz w:val="28"/>
          <w:szCs w:val="28"/>
          <w:lang w:eastAsia="ru-RU"/>
        </w:rPr>
        <w:t xml:space="preserve"> собственников</w:t>
      </w:r>
      <w:r w:rsidR="0059687F" w:rsidRPr="000655AF">
        <w:rPr>
          <w:sz w:val="28"/>
          <w:szCs w:val="28"/>
          <w:lang w:eastAsia="ru-RU"/>
        </w:rPr>
        <w:t xml:space="preserve"> на ОСС</w:t>
      </w:r>
      <w:r w:rsidRPr="000655AF">
        <w:rPr>
          <w:sz w:val="28"/>
          <w:szCs w:val="28"/>
          <w:lang w:eastAsia="ru-RU"/>
        </w:rPr>
        <w:t>; для оформления результатов общего собрания; для информирования органов жи</w:t>
      </w:r>
      <w:r w:rsidR="00B3638F" w:rsidRPr="000655AF">
        <w:rPr>
          <w:sz w:val="28"/>
          <w:szCs w:val="28"/>
          <w:lang w:eastAsia="ru-RU"/>
        </w:rPr>
        <w:t>лищного надзора</w:t>
      </w:r>
      <w:r w:rsidR="0059687F" w:rsidRPr="000655AF">
        <w:rPr>
          <w:sz w:val="28"/>
          <w:szCs w:val="28"/>
          <w:lang w:eastAsia="ru-RU"/>
        </w:rPr>
        <w:t xml:space="preserve"> о направлении надлежащих документов</w:t>
      </w:r>
      <w:r w:rsidR="00B3638F" w:rsidRPr="000655AF">
        <w:rPr>
          <w:sz w:val="28"/>
          <w:szCs w:val="28"/>
          <w:lang w:eastAsia="ru-RU"/>
        </w:rPr>
        <w:t>);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в течение </w:t>
      </w:r>
      <w:r w:rsidRPr="000655AF">
        <w:rPr>
          <w:b/>
          <w:sz w:val="28"/>
          <w:szCs w:val="28"/>
          <w:lang w:eastAsia="ru-RU"/>
        </w:rPr>
        <w:t>10 минут</w:t>
      </w:r>
      <w:r w:rsidRPr="000655AF">
        <w:rPr>
          <w:sz w:val="28"/>
          <w:szCs w:val="28"/>
          <w:lang w:eastAsia="ru-RU"/>
        </w:rPr>
        <w:t xml:space="preserve"> организовать правильное заполнение бланков для голосования волонтерами (не менее 3 человек), голосующими за всех собственников, указанных в реестре;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в течение </w:t>
      </w:r>
      <w:r w:rsidRPr="000655AF">
        <w:rPr>
          <w:b/>
          <w:bCs/>
          <w:sz w:val="28"/>
          <w:szCs w:val="28"/>
          <w:lang w:eastAsia="ru-RU"/>
        </w:rPr>
        <w:t>5 минут</w:t>
      </w:r>
      <w:r w:rsidRPr="000655AF">
        <w:rPr>
          <w:sz w:val="28"/>
          <w:szCs w:val="28"/>
          <w:lang w:eastAsia="ru-RU"/>
        </w:rPr>
        <w:t xml:space="preserve"> организовать сбор заполненных бланков с соответствующей фиксацией;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за следующие </w:t>
      </w:r>
      <w:r w:rsidRPr="000655AF">
        <w:rPr>
          <w:b/>
          <w:bCs/>
          <w:sz w:val="28"/>
          <w:szCs w:val="28"/>
          <w:lang w:eastAsia="ru-RU"/>
        </w:rPr>
        <w:t>25 минут</w:t>
      </w:r>
      <w:r w:rsidRPr="000655AF">
        <w:rPr>
          <w:sz w:val="28"/>
          <w:szCs w:val="28"/>
          <w:lang w:eastAsia="ru-RU"/>
        </w:rPr>
        <w:t xml:space="preserve"> вместо счётной комиссии (или иных правомочных лиц) осуществить правильный подсчёт голосов и оформить пакет документов ОС</w:t>
      </w:r>
      <w:r w:rsidR="00E55A25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 xml:space="preserve"> для передачи в ГЖИ субъекта места проведения чемпионата.</w:t>
      </w:r>
    </w:p>
    <w:p w:rsidR="0088071C" w:rsidRDefault="0088071C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Доп. материалы для проведения модуля приведены в </w:t>
      </w:r>
      <w:r>
        <w:rPr>
          <w:b/>
          <w:bCs/>
          <w:sz w:val="28"/>
          <w:szCs w:val="28"/>
          <w:lang w:eastAsia="ru-RU"/>
        </w:rPr>
        <w:t>Приложении №4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88071C" w:rsidRDefault="0088071C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взаимодействия с собственниками и третьими лицами (инвариант).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 -</w:t>
      </w:r>
      <w:r>
        <w:rPr>
          <w:rFonts w:eastAsia="Times New Roman"/>
          <w:b/>
          <w:sz w:val="28"/>
          <w:szCs w:val="28"/>
        </w:rPr>
        <w:t xml:space="preserve"> 1 час 15 минут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</w:t>
      </w:r>
      <w:r>
        <w:rPr>
          <w:sz w:val="28"/>
          <w:szCs w:val="28"/>
          <w:lang w:eastAsia="ru-RU"/>
        </w:rPr>
        <w:t>в качестве представителя УК на основе представленных организаторами чемпионата исходных данных должен провести общение один на один с волонтёрами, играющими роли: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позитивно настроенного жителя и найти применение его предложениям в рамках действующего правового поля.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жителя, который оказывает негативное воздействие на соседей и/или на общедомовое имущество, и убедить не создавать помех комфорту окружающих.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представителя организации, оказывающей жителям некоммунальные услуги, или производящей в МКД работы, на которые нет лицензии у УК. В ходе общения должна быть решена определённая заданием проблема.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Конкретные темы общения и пояснения определяются перед началом модуля по результатам жеребьёвки. 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Перед каждым общением конкурсанту даётся по 1</w:t>
      </w:r>
      <w:r>
        <w:rPr>
          <w:b/>
          <w:bCs/>
          <w:sz w:val="28"/>
          <w:szCs w:val="28"/>
          <w:lang w:eastAsia="ru-RU"/>
        </w:rPr>
        <w:t xml:space="preserve">0 минут на </w:t>
      </w:r>
      <w:r>
        <w:rPr>
          <w:b/>
          <w:sz w:val="28"/>
          <w:szCs w:val="28"/>
          <w:lang w:eastAsia="ru-RU"/>
        </w:rPr>
        <w:t xml:space="preserve">изучение </w:t>
      </w:r>
      <w:r>
        <w:rPr>
          <w:sz w:val="28"/>
          <w:szCs w:val="28"/>
          <w:lang w:eastAsia="ru-RU"/>
        </w:rPr>
        <w:t xml:space="preserve">исходных данных и подготовку без использовании сети Интернет. Каждое общение длится </w:t>
      </w:r>
      <w:r>
        <w:rPr>
          <w:b/>
          <w:bCs/>
          <w:sz w:val="28"/>
          <w:szCs w:val="28"/>
          <w:lang w:eastAsia="ru-RU"/>
        </w:rPr>
        <w:t>15 минут</w:t>
      </w:r>
      <w:r>
        <w:rPr>
          <w:sz w:val="28"/>
          <w:szCs w:val="28"/>
          <w:lang w:eastAsia="ru-RU"/>
        </w:rPr>
        <w:t xml:space="preserve">. Сэкономленное время на одном общении нельзя использовать при другом общении. 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Очерёдность общения конкурсантов с волонтёрами определяет главный эксперт. Процесс выполнения конкурсного задания должен быть зафиксирован с помощью средств аудио-</w:t>
      </w:r>
      <w:r>
        <w:rPr>
          <w:color w:val="00A933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 видеозаписи.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Материалы для проведения общения приведены в </w:t>
      </w:r>
      <w:r>
        <w:rPr>
          <w:b/>
          <w:bCs/>
          <w:sz w:val="28"/>
          <w:szCs w:val="28"/>
          <w:lang w:eastAsia="ru-RU"/>
        </w:rPr>
        <w:t>Приложении №5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88071C" w:rsidRDefault="0088071C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sz w:val="28"/>
          <w:szCs w:val="28"/>
          <w:lang w:eastAsia="ru-RU"/>
        </w:rPr>
        <w:t xml:space="preserve"> Анализ технического состояния многоквартирного дома (инвариант).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</w:t>
      </w:r>
      <w:r>
        <w:rPr>
          <w:rFonts w:eastAsia="Times New Roman"/>
          <w:bCs/>
          <w:color w:val="000000" w:themeColor="text1"/>
          <w:sz w:val="28"/>
          <w:szCs w:val="28"/>
        </w:rPr>
        <w:t>модуля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0655AF">
        <w:rPr>
          <w:rFonts w:eastAsia="Times New Roman"/>
          <w:b/>
          <w:sz w:val="28"/>
          <w:szCs w:val="28"/>
        </w:rPr>
        <w:t xml:space="preserve">час </w:t>
      </w:r>
      <w:r w:rsidR="001117E1" w:rsidRPr="000655AF">
        <w:rPr>
          <w:rFonts w:eastAsia="Times New Roman"/>
          <w:b/>
          <w:sz w:val="28"/>
          <w:szCs w:val="28"/>
        </w:rPr>
        <w:t>3</w:t>
      </w:r>
      <w:r w:rsidRPr="000655AF">
        <w:rPr>
          <w:rFonts w:eastAsia="Times New Roman"/>
          <w:b/>
          <w:sz w:val="28"/>
          <w:szCs w:val="28"/>
        </w:rPr>
        <w:t>0 минут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 проводит внеплановый визуальный осмотр определённой организаторами части реального МКД (либо многоэтажного жилого здания), составляет по итогам осмотра акт (дефектную ведомость), </w:t>
      </w:r>
      <w:r w:rsidRPr="00E55A25">
        <w:rPr>
          <w:sz w:val="28"/>
          <w:szCs w:val="28"/>
        </w:rPr>
        <w:t>без использования сети Интернет</w:t>
      </w:r>
      <w:r w:rsidR="00B3638F" w:rsidRPr="00E55A25">
        <w:rPr>
          <w:sz w:val="28"/>
          <w:szCs w:val="28"/>
        </w:rPr>
        <w:t>,</w:t>
      </w:r>
      <w:r w:rsidR="000F4CA0" w:rsidRPr="00E55A25">
        <w:rPr>
          <w:sz w:val="28"/>
          <w:szCs w:val="28"/>
        </w:rPr>
        <w:t xml:space="preserve"> имея доступ к</w:t>
      </w:r>
      <w:r w:rsidR="00E84171">
        <w:rPr>
          <w:sz w:val="28"/>
          <w:szCs w:val="28"/>
        </w:rPr>
        <w:t xml:space="preserve"> </w:t>
      </w:r>
      <w:r w:rsidR="00B3638F" w:rsidRPr="00E55A25">
        <w:rPr>
          <w:sz w:val="28"/>
          <w:szCs w:val="28"/>
        </w:rPr>
        <w:t>«Правила</w:t>
      </w:r>
      <w:r w:rsidR="00E84171">
        <w:rPr>
          <w:sz w:val="28"/>
          <w:szCs w:val="28"/>
        </w:rPr>
        <w:t>м</w:t>
      </w:r>
      <w:r w:rsidR="00B3638F" w:rsidRPr="00E55A25">
        <w:rPr>
          <w:sz w:val="28"/>
          <w:szCs w:val="28"/>
        </w:rPr>
        <w:t xml:space="preserve"> и норм</w:t>
      </w:r>
      <w:r w:rsidR="00E84171">
        <w:rPr>
          <w:sz w:val="28"/>
          <w:szCs w:val="28"/>
        </w:rPr>
        <w:t>ам</w:t>
      </w:r>
      <w:r w:rsidR="00B3638F" w:rsidRPr="00E55A25">
        <w:rPr>
          <w:sz w:val="28"/>
          <w:szCs w:val="28"/>
        </w:rPr>
        <w:t xml:space="preserve"> технической</w:t>
      </w:r>
      <w:r w:rsidR="00B3638F" w:rsidRPr="00B3638F">
        <w:rPr>
          <w:sz w:val="28"/>
          <w:szCs w:val="28"/>
        </w:rPr>
        <w:t xml:space="preserve"> эксплуатац</w:t>
      </w:r>
      <w:r w:rsidR="00B3638F">
        <w:rPr>
          <w:sz w:val="28"/>
          <w:szCs w:val="28"/>
        </w:rPr>
        <w:t>ии жилищного фонда», утверждённы</w:t>
      </w:r>
      <w:r w:rsidR="00E84171">
        <w:rPr>
          <w:sz w:val="28"/>
          <w:szCs w:val="28"/>
        </w:rPr>
        <w:t>м</w:t>
      </w:r>
      <w:r w:rsidR="00B3638F" w:rsidRPr="00B3638F">
        <w:rPr>
          <w:sz w:val="28"/>
          <w:szCs w:val="28"/>
        </w:rPr>
        <w:t xml:space="preserve"> Постановлением Госстроя РФ от 27.09.2003 №170</w:t>
      </w:r>
      <w:r w:rsidR="00E84171">
        <w:rPr>
          <w:sz w:val="28"/>
          <w:szCs w:val="28"/>
        </w:rPr>
        <w:t>, ВСН 58-88 (р)</w:t>
      </w:r>
      <w:r w:rsidR="000F4CA0">
        <w:rPr>
          <w:sz w:val="28"/>
          <w:szCs w:val="28"/>
        </w:rPr>
        <w:t>.</w:t>
      </w:r>
    </w:p>
    <w:p w:rsidR="0088071C" w:rsidRDefault="00683475" w:rsidP="00683475">
      <w:pPr>
        <w:spacing w:after="0" w:line="23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E55A25">
        <w:rPr>
          <w:color w:val="000000" w:themeColor="text1"/>
          <w:sz w:val="28"/>
          <w:szCs w:val="28"/>
        </w:rPr>
        <w:t xml:space="preserve">Конкурсанты </w:t>
      </w:r>
      <w:r w:rsidR="00044BD6" w:rsidRPr="00E55A25">
        <w:rPr>
          <w:color w:val="000000" w:themeColor="text1"/>
          <w:sz w:val="28"/>
          <w:szCs w:val="28"/>
        </w:rPr>
        <w:t xml:space="preserve"> производят визуальный осмотр общедомового имущества МКД </w:t>
      </w:r>
      <w:r w:rsidR="00044BD6" w:rsidRPr="00E55A25">
        <w:rPr>
          <w:sz w:val="28"/>
          <w:szCs w:val="28"/>
        </w:rPr>
        <w:t>на основе комплекта наглядных материалов (фото/видео):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подъезде;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подвальном помещении;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чердачном помещении;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изучения наглядных материалов конкурсант может использовать шаблон дефектной ведомости для занесения в него полученной информации.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с наглядными материалами  отводится </w:t>
      </w:r>
      <w:r>
        <w:rPr>
          <w:b/>
          <w:bCs/>
          <w:sz w:val="28"/>
          <w:szCs w:val="28"/>
        </w:rPr>
        <w:t xml:space="preserve">45 минут. 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683475">
        <w:rPr>
          <w:sz w:val="28"/>
          <w:szCs w:val="28"/>
        </w:rPr>
        <w:t>,</w:t>
      </w:r>
      <w:r>
        <w:rPr>
          <w:sz w:val="28"/>
          <w:szCs w:val="28"/>
        </w:rPr>
        <w:t xml:space="preserve"> с помощью предоставленных организаторами наглядных материалов</w:t>
      </w:r>
      <w:r w:rsidR="0068347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составляется акт, в котором фиксируются выявленные дефекты и указывается перечень работ, необходимых для их устранения, </w:t>
      </w:r>
      <w:r w:rsidRPr="00E55A25">
        <w:rPr>
          <w:sz w:val="28"/>
          <w:szCs w:val="28"/>
        </w:rPr>
        <w:t>а также сроки устранения, если они указаны в Правилах и нормах технической эксплуатации жилищного фонда, утверждённых Постановлением Госстроя РФ от 27.09.2003 №170. Дефекты и нарушения, подтверждаются включёнными в Акт, либо приложенными к Акту фото/скриншотами из наглядных материалов</w:t>
      </w:r>
      <w:r>
        <w:rPr>
          <w:sz w:val="28"/>
          <w:szCs w:val="28"/>
        </w:rPr>
        <w:t xml:space="preserve">, подготовленных организаторами/оценивающими экспертами. Наглядные материалы представленные для конкурсантов должны содержать </w:t>
      </w:r>
      <w:r w:rsidRPr="00E55A25">
        <w:rPr>
          <w:sz w:val="28"/>
          <w:szCs w:val="28"/>
        </w:rPr>
        <w:t>только доступные для увеличения общие планы объектов (акцент на дефекты запрещается</w:t>
      </w:r>
      <w:r>
        <w:rPr>
          <w:sz w:val="28"/>
          <w:szCs w:val="28"/>
        </w:rPr>
        <w:t>!).</w:t>
      </w:r>
    </w:p>
    <w:p w:rsidR="0088071C" w:rsidRDefault="00044BD6">
      <w:pPr>
        <w:spacing w:after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группы оценки заполняют эталон дефектной ведомости, исходя из наглядных материалов, аналогичных предоставленным конкурсантам</w:t>
      </w:r>
      <w:r>
        <w:rPr>
          <w:color w:val="00A933"/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Конкурсантам на составление Акта </w:t>
      </w:r>
      <w:r w:rsidRPr="000655AF">
        <w:rPr>
          <w:sz w:val="28"/>
          <w:szCs w:val="28"/>
        </w:rPr>
        <w:t xml:space="preserve">отводится </w:t>
      </w:r>
      <w:r w:rsidR="001117E1" w:rsidRPr="000655AF">
        <w:rPr>
          <w:b/>
          <w:bCs/>
          <w:sz w:val="28"/>
          <w:szCs w:val="28"/>
        </w:rPr>
        <w:t>4</w:t>
      </w:r>
      <w:r w:rsidRPr="000655AF">
        <w:rPr>
          <w:b/>
          <w:bCs/>
          <w:sz w:val="28"/>
          <w:szCs w:val="28"/>
        </w:rPr>
        <w:t xml:space="preserve">5 минут </w:t>
      </w:r>
    </w:p>
    <w:p w:rsidR="0088071C" w:rsidRDefault="00044BD6">
      <w:pPr>
        <w:spacing w:after="0" w:line="23" w:lineRule="atLeast"/>
        <w:ind w:firstLine="567"/>
        <w:jc w:val="both"/>
      </w:pPr>
      <w:r>
        <w:rPr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Шаблон Акта приведен в </w:t>
      </w:r>
      <w:r>
        <w:rPr>
          <w:rFonts w:eastAsia="Times New Roman"/>
          <w:b/>
          <w:bCs/>
          <w:sz w:val="28"/>
          <w:szCs w:val="28"/>
          <w:lang w:eastAsia="ru-RU"/>
        </w:rPr>
        <w:t>Приложение № 6</w:t>
      </w:r>
      <w:r>
        <w:rPr>
          <w:color w:val="C00000"/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</w:p>
    <w:p w:rsidR="00D7070A" w:rsidRDefault="00D7070A" w:rsidP="00D7070A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и проведение контроля соответствия нормативам поставляемых коммунальных ресурсов (инвариант).</w:t>
      </w:r>
    </w:p>
    <w:p w:rsidR="00D7070A" w:rsidRDefault="00D7070A" w:rsidP="00D7070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15 минут.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Задание: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Считается, что в целях</w:t>
      </w:r>
      <w:r>
        <w:rPr>
          <w:rFonts w:ascii="Times New Roman" w:hAnsi="Times New Roman"/>
          <w:sz w:val="28"/>
          <w:szCs w:val="28"/>
        </w:rPr>
        <w:t xml:space="preserve"> соответствия нормативам поставляемых коммунальных ресурсов сотрудником УК: в холодное время года, при работающем центральном отоплении, в не угловой квартире, имеющей магистральный ввод холодного и горячего водоснабжения проводится:</w:t>
      </w:r>
    </w:p>
    <w:p w:rsidR="00D7070A" w:rsidRDefault="00D7070A" w:rsidP="00D7070A">
      <w:pPr>
        <w:pStyle w:val="aff7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воздуха в большей по площади комнате с соблюдением требований документации (инструкции по работе) к приборам/оборудованию и положений действующих нормативных актов и рекомендательных государственных стандартов (не более </w:t>
      </w:r>
      <w:r>
        <w:rPr>
          <w:rFonts w:ascii="Times New Roman" w:hAnsi="Times New Roman"/>
          <w:b/>
          <w:bCs/>
          <w:sz w:val="28"/>
          <w:szCs w:val="28"/>
        </w:rPr>
        <w:t>20 минут</w:t>
      </w:r>
      <w:r>
        <w:rPr>
          <w:rFonts w:ascii="Times New Roman" w:hAnsi="Times New Roman"/>
          <w:sz w:val="28"/>
          <w:szCs w:val="28"/>
        </w:rPr>
        <w:t xml:space="preserve"> на операцию); </w:t>
      </w:r>
    </w:p>
    <w:p w:rsidR="00D7070A" w:rsidRDefault="00D7070A" w:rsidP="00D7070A">
      <w:pPr>
        <w:pStyle w:val="aff7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горячей воды, подающейся из водопровода на кухне с соблюдением требований документации (инструкции по работе) к приборам/оборудованию и положений действующих нормативных актов и рекомендательных государственных стандартов (не более </w:t>
      </w:r>
      <w:r>
        <w:rPr>
          <w:rFonts w:ascii="Times New Roman" w:hAnsi="Times New Roman"/>
          <w:b/>
          <w:bCs/>
          <w:sz w:val="28"/>
          <w:szCs w:val="28"/>
        </w:rPr>
        <w:t>20 минут</w:t>
      </w:r>
      <w:r>
        <w:rPr>
          <w:rFonts w:ascii="Times New Roman" w:hAnsi="Times New Roman"/>
          <w:sz w:val="28"/>
          <w:szCs w:val="28"/>
        </w:rPr>
        <w:t xml:space="preserve"> на операцию); 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выполненных замеров составляются документы, аналогичные тем, что составляются по итогам реагирования на обращения граждан на факты нарушения качества поставляемых коммунальных ресурсов, указывая в них фактическую дату и время выполнения данного модуля. В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качестве адреса помещения указывается адрес проведения модуля. ФИО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статус заинтересованных лиц, климатические условия и нумерация документов указываются так, как считает нужным конкурсант. 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Считается, что определенные в модуле замеры проводятся в отопительный период и при нормативной температуре теплоносителя в системе горячего водоснабжения  на вводе в МКД.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составления актов по всем замерам отводится суммарно не более </w:t>
      </w:r>
      <w:r>
        <w:rPr>
          <w:rFonts w:ascii="Times New Roman" w:hAnsi="Times New Roman"/>
          <w:b/>
          <w:bCs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(время на составление по каждому акту не разбивается).</w:t>
      </w:r>
    </w:p>
    <w:p w:rsidR="00E278CE" w:rsidRPr="00E278CE" w:rsidRDefault="00E278CE" w:rsidP="00E278CE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sz w:val="28"/>
          <w:szCs w:val="28"/>
        </w:rPr>
        <w:t>В случае проведения какого-либо из замеров (его части) не на основании нормативных документов, в том числе указанных в Критериях оценки по данному модулю, всё задание по указанному замеру считается не выполненным полностью.</w:t>
      </w:r>
    </w:p>
    <w:p w:rsidR="00E278CE" w:rsidRPr="00E278CE" w:rsidRDefault="00E278CE" w:rsidP="00E278CE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sz w:val="28"/>
          <w:szCs w:val="28"/>
        </w:rPr>
        <w:t>В 20 минут на операцию входит время для поиска необходимой информации в сети Интернет.</w:t>
      </w:r>
    </w:p>
    <w:p w:rsidR="00E01E4F" w:rsidRPr="00E01E4F" w:rsidRDefault="00E01E4F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044BD6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 Проведение осмотра сетей и оборудования на стенде (вариатив).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10 минут.</w:t>
      </w:r>
    </w:p>
    <w:p w:rsidR="0088071C" w:rsidRDefault="00044BD6">
      <w:pPr>
        <w:pStyle w:val="aff7"/>
        <w:spacing w:after="0" w:line="23" w:lineRule="atLeast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: </w:t>
      </w:r>
    </w:p>
    <w:p w:rsidR="0088071C" w:rsidRDefault="00044BD6" w:rsidP="00E55A25">
      <w:pPr>
        <w:pStyle w:val="aff7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осмотреть на стенде подключенные к коммуникациям: смеситель, умывальник (раковину или мойку) и сифон (в комплекте), и выявить недостатки их монтажа и недостатки их подключения к сетям в</w:t>
      </w:r>
      <w:r w:rsidR="00E55A25">
        <w:rPr>
          <w:rFonts w:ascii="Times New Roman" w:eastAsia="Times New Roman" w:hAnsi="Times New Roman"/>
          <w:sz w:val="28"/>
          <w:szCs w:val="28"/>
          <w:lang w:eastAsia="ru-RU"/>
        </w:rPr>
        <w:t>одоснабжения и водоотведения (9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дефектов, заложенных организаторами);</w:t>
      </w:r>
    </w:p>
    <w:p w:rsidR="0088071C" w:rsidRDefault="00044BD6" w:rsidP="00E55A25">
      <w:pPr>
        <w:pStyle w:val="aff7"/>
        <w:numPr>
          <w:ilvl w:val="0"/>
          <w:numId w:val="1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течение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20 минут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визуально проверить правильность монтажа одного объекта (электрощит распределительный) и правильность подведения к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нему элементов электросетей,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</w:t>
      </w:r>
      <w:r w:rsidR="00E55A25">
        <w:rPr>
          <w:rFonts w:ascii="Times New Roman" w:eastAsia="SimSun" w:hAnsi="Times New Roman"/>
          <w:color w:val="000000"/>
          <w:sz w:val="28"/>
          <w:szCs w:val="28"/>
          <w:lang w:eastAsia="zh-CN"/>
        </w:rPr>
        <w:t>ыявить недостатки их монтажа (9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дефектов, заложенных организаторами), отметить на выданной </w:t>
      </w:r>
      <w:r w:rsidR="00B911A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организаторами схеме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 электрической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обнаруженные дефекты; </w:t>
      </w:r>
    </w:p>
    <w:p w:rsidR="0088071C" w:rsidRDefault="00044BD6" w:rsidP="00E55A25">
      <w:pPr>
        <w:pStyle w:val="aff7"/>
        <w:numPr>
          <w:ilvl w:val="0"/>
          <w:numId w:val="1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По итогам осмотров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в течении 30 минут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составить два Акта с указанием обнаруженных недостатков (дефектов). В</w:t>
      </w:r>
      <w:r>
        <w:rPr>
          <w:rFonts w:ascii="Times New Roman" w:hAnsi="Times New Roman"/>
          <w:sz w:val="28"/>
          <w:szCs w:val="28"/>
        </w:rPr>
        <w:t>ремя даётся суммарно и на составление каждого акта не разбивается.</w:t>
      </w:r>
    </w:p>
    <w:p w:rsidR="0088071C" w:rsidRDefault="00044BD6" w:rsidP="00E55A25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E55A2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конкурсант составляет самостоятельно,</w:t>
      </w:r>
      <w:r>
        <w:rPr>
          <w:rFonts w:ascii="Times New Roman" w:hAnsi="Times New Roman"/>
          <w:color w:val="00A9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использования сети Интернет.</w:t>
      </w:r>
    </w:p>
    <w:p w:rsidR="0088071C" w:rsidRDefault="0088071C" w:rsidP="00E55A25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Материалы для проведения Модуля Д приведены в </w:t>
      </w:r>
      <w:r>
        <w:rPr>
          <w:b/>
          <w:bCs/>
          <w:sz w:val="28"/>
          <w:szCs w:val="28"/>
          <w:lang w:eastAsia="ru-RU"/>
        </w:rPr>
        <w:t>Приложении №7</w:t>
      </w: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071C" w:rsidRDefault="00044BD6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Е. Анализ состояния и подготовка предложений по благоустройству придомовой территории.</w:t>
      </w:r>
    </w:p>
    <w:p w:rsidR="0088071C" w:rsidRDefault="0088071C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 w:rsidR="00E55A25">
        <w:rPr>
          <w:rFonts w:eastAsia="Times New Roman"/>
          <w:b/>
          <w:sz w:val="28"/>
          <w:szCs w:val="28"/>
        </w:rPr>
        <w:t xml:space="preserve"> 1 час 35</w:t>
      </w:r>
      <w:r>
        <w:rPr>
          <w:rFonts w:eastAsia="Times New Roman"/>
          <w:b/>
          <w:sz w:val="28"/>
          <w:szCs w:val="28"/>
        </w:rPr>
        <w:t xml:space="preserve"> минут.</w:t>
      </w:r>
    </w:p>
    <w:p w:rsidR="0088071C" w:rsidRDefault="00044B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Задание:</w:t>
      </w:r>
    </w:p>
    <w:p w:rsidR="0088071C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осмотра организаторы предоставляют конкурсантам адрес МКД. Затем</w:t>
      </w:r>
      <w:r>
        <w:rPr>
          <w:sz w:val="28"/>
          <w:szCs w:val="28"/>
          <w:lang w:eastAsia="ru-RU"/>
        </w:rPr>
        <w:t xml:space="preserve"> в течение </w:t>
      </w:r>
      <w:r>
        <w:rPr>
          <w:b/>
          <w:bCs/>
          <w:sz w:val="28"/>
          <w:szCs w:val="28"/>
          <w:lang w:eastAsia="ru-RU"/>
        </w:rPr>
        <w:t>15 минут</w:t>
      </w:r>
      <w:r>
        <w:rPr>
          <w:sz w:val="28"/>
          <w:szCs w:val="28"/>
          <w:lang w:eastAsia="ru-RU"/>
        </w:rPr>
        <w:t xml:space="preserve"> с использованием компьютера и открытых источников</w:t>
      </w:r>
      <w:r>
        <w:rPr>
          <w:sz w:val="28"/>
          <w:szCs w:val="28"/>
        </w:rPr>
        <w:t xml:space="preserve"> сети Интернет конкурсанты готовятся к проведению осмотра. </w:t>
      </w:r>
    </w:p>
    <w:p w:rsidR="0088071C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Затем в течение </w:t>
      </w:r>
      <w:r>
        <w:rPr>
          <w:b/>
          <w:bCs/>
          <w:sz w:val="28"/>
          <w:szCs w:val="28"/>
        </w:rPr>
        <w:t>20 минут</w:t>
      </w:r>
      <w:r>
        <w:rPr>
          <w:sz w:val="28"/>
          <w:szCs w:val="28"/>
        </w:rPr>
        <w:t xml:space="preserve"> конкурсант выявляет недостатки придомовой территории осмотренного МКД и готовит  предложения по её благоустройству. Если в месте проведения модуля погодные условия не позволяют надлежащим образом осмотреть придомовую территорию, организаторы могут предложить вместо реального осмотра комплект наглядных материалов, позволяющих конкурсантам составить представления о недостатках и реальном состоянии придомовой территории.</w:t>
      </w:r>
    </w:p>
    <w:p w:rsidR="0088071C" w:rsidRPr="00FA37A4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 w:rsidRPr="00FA37A4">
        <w:rPr>
          <w:sz w:val="28"/>
          <w:szCs w:val="28"/>
        </w:rPr>
        <w:t xml:space="preserve">По итогам осмотра конкурсант в течение </w:t>
      </w:r>
      <w:r w:rsidR="00E55A25" w:rsidRPr="00FA37A4">
        <w:rPr>
          <w:b/>
          <w:bCs/>
          <w:sz w:val="28"/>
          <w:szCs w:val="28"/>
        </w:rPr>
        <w:t>60</w:t>
      </w:r>
      <w:r w:rsidRPr="00FA37A4">
        <w:rPr>
          <w:b/>
          <w:bCs/>
          <w:sz w:val="28"/>
          <w:szCs w:val="28"/>
        </w:rPr>
        <w:t xml:space="preserve"> минут</w:t>
      </w:r>
      <w:r w:rsidRPr="00FA37A4">
        <w:rPr>
          <w:sz w:val="28"/>
          <w:szCs w:val="28"/>
        </w:rPr>
        <w:t xml:space="preserve"> готовит</w:t>
      </w:r>
      <w:r w:rsidR="00B51092" w:rsidRPr="00FA37A4">
        <w:rPr>
          <w:sz w:val="28"/>
          <w:szCs w:val="28"/>
        </w:rPr>
        <w:t xml:space="preserve"> с использованием сети Интернет</w:t>
      </w:r>
      <w:r w:rsidRPr="00FA37A4">
        <w:rPr>
          <w:sz w:val="28"/>
          <w:szCs w:val="28"/>
        </w:rPr>
        <w:t xml:space="preserve"> Предложения по благоустройству, которые сдаются </w:t>
      </w:r>
      <w:r w:rsidR="00B51092" w:rsidRPr="00FA37A4">
        <w:rPr>
          <w:sz w:val="28"/>
          <w:szCs w:val="28"/>
        </w:rPr>
        <w:t xml:space="preserve">(в распечатанном виде, или на носителе информации) </w:t>
      </w:r>
      <w:r w:rsidRPr="00FA37A4">
        <w:rPr>
          <w:sz w:val="28"/>
          <w:szCs w:val="28"/>
        </w:rPr>
        <w:t>на оценку экспертам без очной презентации.</w:t>
      </w:r>
    </w:p>
    <w:p w:rsidR="0088071C" w:rsidRDefault="0088071C">
      <w:pPr>
        <w:spacing w:after="0" w:line="23" w:lineRule="atLeast"/>
        <w:jc w:val="both"/>
        <w:rPr>
          <w:sz w:val="28"/>
          <w:szCs w:val="28"/>
        </w:rPr>
      </w:pPr>
    </w:p>
    <w:p w:rsidR="00E55A25" w:rsidRDefault="00E55A25">
      <w:pPr>
        <w:spacing w:after="0" w:line="23" w:lineRule="atLeast"/>
        <w:jc w:val="both"/>
        <w:rPr>
          <w:sz w:val="28"/>
          <w:szCs w:val="28"/>
        </w:rPr>
      </w:pPr>
    </w:p>
    <w:p w:rsidR="0088071C" w:rsidRDefault="00044BD6">
      <w:pPr>
        <w:pStyle w:val="2"/>
        <w:spacing w:after="0" w:line="276" w:lineRule="auto"/>
        <w:ind w:firstLine="567"/>
        <w:jc w:val="both"/>
        <w:rPr>
          <w:rFonts w:ascii="Times New Roman" w:hAnsi="Times New Roman"/>
          <w:szCs w:val="28"/>
          <w:lang w:val="ru-RU"/>
        </w:rPr>
      </w:pPr>
      <w:bookmarkStart w:id="3" w:name="_Toc78885643"/>
      <w:bookmarkStart w:id="4" w:name="_Toc126747783"/>
      <w:r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3"/>
      <w:bookmarkEnd w:id="4"/>
      <w:r>
        <w:rPr>
          <w:rStyle w:val="afb"/>
          <w:rFonts w:ascii="Times New Roman" w:hAnsi="Times New Roman"/>
          <w:i/>
          <w:szCs w:val="28"/>
        </w:rPr>
        <w:footnoteReference w:id="1"/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 Привлечение волонтёров. </w:t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Необходимо привлечение не менее трёх волонтёров, которые  не являются преподавателями учреждения, на базе которого проводится чемпионат. </w:t>
      </w:r>
    </w:p>
    <w:p w:rsidR="0088071C" w:rsidRDefault="00044BD6">
      <w:pPr>
        <w:pStyle w:val="-20"/>
        <w:spacing w:before="0" w:after="0" w:line="276" w:lineRule="auto"/>
        <w:ind w:firstLine="567"/>
        <w:jc w:val="both"/>
        <w:rPr>
          <w:rFonts w:ascii="Times New Roman" w:hAnsi="Times New Roman"/>
          <w:bCs/>
          <w:iCs/>
          <w:szCs w:val="28"/>
        </w:rPr>
      </w:pPr>
      <w:bookmarkStart w:id="5" w:name="_Toc78885659"/>
      <w:bookmarkStart w:id="6" w:name="_Toc126747784"/>
      <w:r>
        <w:rPr>
          <w:rFonts w:ascii="Times New Roman" w:hAnsi="Times New Roman"/>
          <w:color w:val="000000"/>
          <w:szCs w:val="28"/>
        </w:rPr>
        <w:t xml:space="preserve">2.2. </w:t>
      </w:r>
      <w:bookmarkEnd w:id="5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6"/>
      <w:r>
        <w:rPr>
          <w:rFonts w:ascii="Times New Roman" w:hAnsi="Times New Roman"/>
          <w:bCs/>
          <w:iCs/>
          <w:szCs w:val="28"/>
        </w:rPr>
        <w:t xml:space="preserve"> </w:t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Нулевой</w:t>
      </w:r>
    </w:p>
    <w:p w:rsidR="0088071C" w:rsidRDefault="00044BD6">
      <w:pPr>
        <w:pStyle w:val="3"/>
        <w:spacing w:before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2.3.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запрещённые на площадке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Мобильные телефоны и иные средства связи: для конкурсантов все время, для экспертов - на период выполнения модулей. 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2.4. </w:t>
      </w:r>
      <w:r>
        <w:rPr>
          <w:b/>
          <w:bCs/>
          <w:iCs/>
          <w:color w:val="000000"/>
          <w:sz w:val="28"/>
          <w:szCs w:val="28"/>
        </w:rPr>
        <w:t>Время распечатки документов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во время, отведенное на выполнение модуля документ был отправлен на печать, конкурсант имеет право использовать распечатанный документ для зачета в счет выполнения задания, даже, если печать фактически завершилась после истечения времени выполнения модуля. Документ, не отправленный на печать в отведенное время, не считается подготовленным.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2.5.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Видеофиксация.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Организаторы обязаны обеспечить полную видеозапись выполнения модулей Б и Г (общение и замеры) и возможность просмотра этих видеозаписей на площадке.</w:t>
      </w:r>
    </w:p>
    <w:p w:rsidR="0088071C" w:rsidRDefault="00044BD6">
      <w:pPr>
        <w:keepNext/>
        <w:spacing w:before="240" w:after="0" w:line="276" w:lineRule="auto"/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  <w:bookmarkStart w:id="7" w:name="_Toc126747785"/>
      <w:r>
        <w:rPr>
          <w:rFonts w:eastAsia="Times New Roman"/>
          <w:b/>
          <w:bCs/>
          <w:sz w:val="28"/>
          <w:szCs w:val="28"/>
        </w:rPr>
        <w:t>3. П</w:t>
      </w:r>
      <w:bookmarkEnd w:id="7"/>
      <w:r>
        <w:rPr>
          <w:rFonts w:eastAsia="Times New Roman"/>
          <w:b/>
          <w:bCs/>
          <w:sz w:val="28"/>
          <w:szCs w:val="28"/>
        </w:rPr>
        <w:t>РИЛОЖЕНИЯ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4. Темы проведения общего собрания и доп.информация;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5. Темы общения с собственниками и сторонней организацией;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6.</w:t>
      </w:r>
      <w:r>
        <w:t xml:space="preserve"> </w:t>
      </w:r>
      <w:r>
        <w:rPr>
          <w:rFonts w:eastAsia="Calibri"/>
          <w:sz w:val="28"/>
          <w:szCs w:val="28"/>
        </w:rPr>
        <w:t>АКТ визуального обследования технического состояния (дефектная ведомость);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7. Схема щита МКД электрического распределительного;</w:t>
      </w:r>
    </w:p>
    <w:p w:rsidR="0088071C" w:rsidRDefault="0088071C">
      <w:pPr>
        <w:spacing w:after="0" w:line="276" w:lineRule="auto"/>
        <w:ind w:left="360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88071C" w:rsidRDefault="0088071C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B911AD" w:rsidRDefault="00B911AD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88071C" w:rsidRDefault="00044BD6">
      <w:pPr>
        <w:spacing w:line="240" w:lineRule="auto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Приложение № 4</w:t>
      </w: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88071C" w:rsidRDefault="00044B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проведения общего собрания и доп.информация </w:t>
      </w:r>
    </w:p>
    <w:tbl>
      <w:tblPr>
        <w:tblStyle w:val="affc"/>
        <w:tblW w:w="9571" w:type="dxa"/>
        <w:tblLayout w:type="fixed"/>
        <w:tblLook w:val="04A0" w:firstRow="1" w:lastRow="0" w:firstColumn="1" w:lastColumn="0" w:noHBand="0" w:noVBand="1"/>
      </w:tblPr>
      <w:tblGrid>
        <w:gridCol w:w="756"/>
        <w:gridCol w:w="4055"/>
        <w:gridCol w:w="4760"/>
      </w:tblGrid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безвозмездном размещении на фасаде МКД арт-объекта социального назначения с подсветкой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Электропроводка из алюминиевого кабеля.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переводе жилого помещения в нежилое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Собственник МКД проживающий  на первом этаже дома желает перевести свою квартир  в нежилое помещение для последующего устройства массажного салона с сауной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Об установке в подъездах МКД новых абонентских почтовых шкафов.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Старые почтовые ящики в большинстве пришли в негодность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 переходе на прямые расчёты за коммунальную услугу по электроснабжению с РСО.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данным Совета дома УК с задержками перечисляет деньги жителей, собранные за электроэнергию в РСО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 установке антенны оператора сотовой связи на крыше МКД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Оператор мотивирует своё желание тем, что улучшит покрытие сотовой связью, в первую очередь, для жителей МКД</w:t>
            </w:r>
          </w:p>
        </w:tc>
      </w:tr>
    </w:tbl>
    <w:p w:rsidR="0088071C" w:rsidRDefault="0088071C">
      <w:pPr>
        <w:jc w:val="center"/>
        <w:rPr>
          <w:rFonts w:eastAsia="sans-serif"/>
          <w:b/>
          <w:bCs/>
          <w:sz w:val="15"/>
          <w:szCs w:val="15"/>
          <w:shd w:val="clear" w:color="auto" w:fill="FFFFFF"/>
        </w:rPr>
      </w:pPr>
    </w:p>
    <w:p w:rsidR="0088071C" w:rsidRDefault="0088071C">
      <w:pPr>
        <w:tabs>
          <w:tab w:val="left" w:pos="720"/>
        </w:tabs>
        <w:spacing w:after="0"/>
      </w:pPr>
    </w:p>
    <w:p w:rsidR="0088071C" w:rsidRDefault="00044BD6">
      <w:pPr>
        <w:spacing w:line="240" w:lineRule="auto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Приложение № 5</w:t>
      </w: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88071C" w:rsidRDefault="00044B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общения с активным собственником и доп. сведения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513"/>
        <w:gridCol w:w="4740"/>
        <w:gridCol w:w="4092"/>
      </w:tblGrid>
      <w:tr w:rsidR="0088071C"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Соорудить во дворе МКД спортивную площадку с полосой препятствий, силовым турником и баскетбольной корзиной.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В качестве материала для турника собственник предлагает использовать имеющуюся у него стальную арматуру. Покрытие площадки собственник предлагает заасфальтировать Для управления освещением собственник предлагает использовать имеющийся у него выключатель- разъединитель</w:t>
            </w:r>
          </w:p>
        </w:tc>
        <w:tc>
          <w:tcPr>
            <w:tcW w:w="4092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Земельный участок вокруг МКД не оформлен в общедомовую собственность и является общим для двух соседних домов. МКД относится к старому жилому фонду.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Для электропроводки использовался алюминиевый кабель. Свободное место, где возможно соорудить спортивную площадку находится в 20 метрах от дома</w:t>
            </w:r>
          </w:p>
        </w:tc>
      </w:tr>
      <w:tr w:rsidR="0088071C"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Установить автоматизированную информационно-измерительную систему учёта потребления горячей и холодной воды.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 xml:space="preserve">В состав системы собственник предлагает включить индивидуальные приборы учёта с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lastRenderedPageBreak/>
              <w:t>радиовыходом, этажный радиомодуль, конвертер, блок питания, ПК.</w:t>
            </w:r>
          </w:p>
        </w:tc>
        <w:tc>
          <w:tcPr>
            <w:tcW w:w="4092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 настоящее время в квартирах установлены крыльчатые приборы индивидуального учёта потребления воды</w:t>
            </w:r>
          </w:p>
        </w:tc>
      </w:tr>
      <w:tr w:rsidR="0088071C">
        <w:trPr>
          <w:trHeight w:val="1519"/>
        </w:trPr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Установить теплоотражающие плёнки на окна в помещениях общего пользования.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zh-CN"/>
              </w:rPr>
              <w:t xml:space="preserve">Собственник предлагает использовать керамическую энергосберегающую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плёнку</w:t>
            </w:r>
          </w:p>
        </w:tc>
        <w:tc>
          <w:tcPr>
            <w:tcW w:w="4092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Окна в местах общего пользования не заменены на пластиковые стеклопакеты.</w:t>
            </w:r>
          </w:p>
        </w:tc>
      </w:tr>
    </w:tbl>
    <w:p w:rsidR="0088071C" w:rsidRDefault="0088071C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88071C" w:rsidRDefault="00044B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обсуждения с негативно настроенным собственником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784"/>
        <w:gridCol w:w="4200"/>
        <w:gridCol w:w="4361"/>
      </w:tblGrid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Собственник произвёл перепланировку жилого помещения, увеличив площадь кухни за счёт балкона</w:t>
            </w:r>
          </w:p>
          <w:p w:rsidR="0088071C" w:rsidRDefault="008807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Перепланировка не была согласована в установленном порядке.</w:t>
            </w:r>
          </w:p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Был осуществлён перенос газовой плиты на балкон поэтому соседи боятся  нарушения системы вентиляции</w:t>
            </w:r>
          </w:p>
        </w:tc>
      </w:tr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Собственник самовольно устроил парковочное место во дворе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, огородив его металлическим забором высотой 0,3 метра.</w:t>
            </w:r>
          </w:p>
        </w:tc>
        <w:tc>
          <w:tcPr>
            <w:tcW w:w="4361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Земельный участок, на котором расположен МКД переведён в общую собственность и включён состав общего имущества.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Для организации парковочного места собственник демонтировал часть бордюра и установил подсветку, подключившись к внутридомовой системе электроснабжения.</w:t>
            </w:r>
          </w:p>
        </w:tc>
      </w:tr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Собственник произвёл перепланировку жилого помещения,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увеличив площадь кухни за счёт жилой комнаты.</w:t>
            </w:r>
          </w:p>
        </w:tc>
        <w:tc>
          <w:tcPr>
            <w:tcW w:w="4361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Перепланировка не была согласована в установлен порядке.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Был осуществлён перенос мойки в центр помещения, поэтому соседи бояться затопления.</w:t>
            </w:r>
          </w:p>
        </w:tc>
      </w:tr>
    </w:tbl>
    <w:p w:rsidR="00C2392C" w:rsidRDefault="00C2392C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88071C" w:rsidRDefault="00044B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обсуждения с представителем организации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498"/>
        <w:gridCol w:w="5024"/>
        <w:gridCol w:w="3823"/>
      </w:tblGrid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88071C" w:rsidRDefault="00044BD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Теплоснабжающая организация не обеспечивает установленный температурный режим в многоквартирном доме.  Температура в угловых квартирах 18 градусов С (составлялся Акт УК и Совета дома)</w:t>
            </w:r>
          </w:p>
        </w:tc>
        <w:tc>
          <w:tcPr>
            <w:tcW w:w="3823" w:type="dxa"/>
          </w:tcPr>
          <w:p w:rsidR="0088071C" w:rsidRDefault="00044BD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Данное нарушение представитель компании не признает, ссылаясь на то, что проблем с теплосетями нет, недавно была проведена их замена.</w:t>
            </w:r>
          </w:p>
        </w:tc>
      </w:tr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88071C" w:rsidRDefault="00044BD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Региональный оператор по обращения с ТКО не вывозит отходы от МКД мотивируя это тем, что имеющиеся контейнеры для сбора мусора не подходят для спецтранспорта оператора. Оператор требует от УК закупить но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вые контейнеры, так как за вывоз мусора должны платить те, кто его создаёт – то есть жители МКД. Дополнительно оператор требует от УК обеспечить освещение площадки, где установлены контейнеры.</w:t>
            </w:r>
          </w:p>
        </w:tc>
        <w:tc>
          <w:tcPr>
            <w:tcW w:w="3823" w:type="dxa"/>
          </w:tcPr>
          <w:p w:rsidR="0088071C" w:rsidRDefault="00044BD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Площадка, где размещаются контейнеры для сбора ТКО согласно кадастрового плана не включена в придомовую территорию МКД.</w:t>
            </w:r>
          </w:p>
          <w:p w:rsidR="0088071C" w:rsidRDefault="0088071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4" w:type="dxa"/>
          </w:tcPr>
          <w:p w:rsidR="0088071C" w:rsidRDefault="00044BD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color w:val="000000"/>
                <w:sz w:val="24"/>
                <w:szCs w:val="24"/>
                <w:lang w:eastAsia="zh-CN"/>
              </w:rPr>
              <w:t xml:space="preserve">Ресурсоснабжающая организация горячего водоснабжения и теплоснабжения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не осуществляет работы по ремонту инженерных сетей во дворе многоквартирного дома.</w:t>
            </w:r>
          </w:p>
          <w:p w:rsidR="0088071C" w:rsidRDefault="0088071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:rsidR="0088071C" w:rsidRDefault="00044BD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Земельный участок по которому проходят инженерные сети оформлен в общую собственность и включен в состав общего имущества. Акт разграничения балансовой принадлежности, в котором предусмотрено, что данный участок сетей находится в эксплуатационной ответственности управляющей организации был подписан УО, ранее осуществлявшей управление данным многоквартирным домом.</w:t>
            </w:r>
          </w:p>
        </w:tc>
      </w:tr>
    </w:tbl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1D2F65" w:rsidRDefault="001D2F6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  <w:sectPr w:rsidR="001D2F65">
          <w:pgSz w:w="11906" w:h="16838"/>
          <w:pgMar w:top="1134" w:right="850" w:bottom="1134" w:left="1701" w:header="0" w:footer="0" w:gutter="0"/>
          <w:cols w:space="720"/>
        </w:sectPr>
      </w:pPr>
    </w:p>
    <w:p w:rsidR="0088071C" w:rsidRDefault="00044BD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D444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16EDF" w:rsidRPr="00D4442B">
        <w:rPr>
          <w:rFonts w:ascii="Times New Roman" w:hAnsi="Times New Roman" w:cs="Times New Roman"/>
          <w:sz w:val="28"/>
          <w:szCs w:val="28"/>
        </w:rPr>
        <w:t>6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АКТ N </w:t>
      </w:r>
      <w:r w:rsidRPr="00D4442B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по итогам осмотра объекта капитального строительства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 w:rsidRPr="00487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4442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(место составления)                             </w:t>
      </w:r>
      <w:r w:rsidRPr="00441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4442B">
        <w:rPr>
          <w:rFonts w:ascii="Times New Roman" w:hAnsi="Times New Roman" w:cs="Times New Roman"/>
          <w:sz w:val="24"/>
          <w:szCs w:val="24"/>
        </w:rPr>
        <w:t xml:space="preserve"> (дата составления)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</w:t>
      </w: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(указывается наименование организации</w:t>
      </w:r>
      <w:r w:rsidRPr="00586021">
        <w:rPr>
          <w:rFonts w:ascii="Times New Roman" w:hAnsi="Times New Roman" w:cs="Times New Roman"/>
          <w:sz w:val="24"/>
          <w:szCs w:val="24"/>
        </w:rPr>
        <w:t xml:space="preserve"> </w:t>
      </w:r>
      <w:r w:rsidRPr="00D4442B">
        <w:rPr>
          <w:rFonts w:ascii="Times New Roman" w:hAnsi="Times New Roman" w:cs="Times New Roman"/>
          <w:sz w:val="24"/>
          <w:szCs w:val="24"/>
        </w:rPr>
        <w:t>или Ф.И.О. индивидуального предпринимателя)</w:t>
      </w:r>
    </w:p>
    <w:p w:rsidR="001D2F65" w:rsidRPr="00D4442B" w:rsidRDefault="001D2F65" w:rsidP="001D2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1845"/>
        <w:gridCol w:w="15"/>
        <w:gridCol w:w="6645"/>
        <w:gridCol w:w="1701"/>
        <w:gridCol w:w="1559"/>
      </w:tblGrid>
      <w:tr w:rsidR="001D2F65" w:rsidRPr="00D4442B" w:rsidTr="001C3C4B">
        <w:tc>
          <w:tcPr>
            <w:tcW w:w="11828" w:type="dxa"/>
            <w:gridSpan w:val="5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1 Данные об объекте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срок устранения</w:t>
            </w: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документ, регламентирующий срок устранения</w:t>
            </w: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Адрес здания или сооружения</w:t>
            </w:r>
          </w:p>
        </w:tc>
        <w:tc>
          <w:tcPr>
            <w:tcW w:w="8505" w:type="dxa"/>
            <w:gridSpan w:val="3"/>
          </w:tcPr>
          <w:p w:rsidR="001D2F65" w:rsidRPr="00586021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(производственное, жилое многоквартирное здание, многофункциональный торговый комплекс и др.)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шифр проекта (при наличии данных)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r w:rsidRPr="00D44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Строительный объем, м</w:t>
            </w:r>
            <w:r w:rsidRPr="00D44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Год и характер выполнения последнего капитального ремонта или реконструкции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11828" w:type="dxa"/>
            <w:gridSpan w:val="5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2 Данные об осмотре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Вид осмотра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F0083" wp14:editId="64934C5F">
                  <wp:extent cx="146050" cy="1460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сезонный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5CDDB" wp14:editId="6816E8E7">
                  <wp:extent cx="146050" cy="1460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внеочередной (указать причину)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Осмотренные конструктивные элементы здания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F1D56A" wp14:editId="459518C7">
                  <wp:extent cx="146050" cy="1460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E458E6" wp14:editId="6A33116C">
                  <wp:extent cx="146050" cy="1460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3039F8" wp14:editId="092CC1DA">
                  <wp:extent cx="146050" cy="1460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колонны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158B1C" wp14:editId="76866C83">
                  <wp:extent cx="146050" cy="1460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FDD866" wp14:editId="2E638FCE">
                  <wp:extent cx="146050" cy="1460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0A801" wp14:editId="148A03DC">
                  <wp:extent cx="146050" cy="1460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C2CC11" wp14:editId="051B640C">
                  <wp:extent cx="146050" cy="1460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D9D8DC" wp14:editId="6E6121BF">
                  <wp:extent cx="146050" cy="1460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балконы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589493" wp14:editId="24488C5E">
                  <wp:extent cx="146050" cy="1460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кровля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DB823" wp14:editId="70CDBCDA">
                  <wp:extent cx="146050" cy="1460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крыши (покрытие, стропила и т.д.)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D2E27F" wp14:editId="7847D9CE">
                  <wp:extent cx="146050" cy="1460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оконные и дверные заполнения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7BB276" wp14:editId="5F7A582B">
                  <wp:extent cx="146050" cy="1460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группа (тамбур, крыльцо, пандус, навес, колонны, лестницы и т.д.)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955AD6" wp14:editId="43CAAF31">
                  <wp:extent cx="146050" cy="1460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приямки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AFB08F" wp14:editId="5C153BE8">
                  <wp:extent cx="146050" cy="1460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A82AF1" wp14:editId="0F843C77">
                  <wp:extent cx="146050" cy="1460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105DB2" wp14:editId="11E765E9">
                  <wp:extent cx="146050" cy="1460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отделка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элементы, в которых выявлены дефекты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3D52DD" wp14:editId="4CA0E378">
                  <wp:extent cx="146050" cy="1460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433DBF" wp14:editId="55A4A958">
                  <wp:extent cx="146050" cy="1460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017075" wp14:editId="37440A07">
                  <wp:extent cx="146050" cy="1460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колонны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179FF" wp14:editId="12F2021B">
                  <wp:extent cx="146050" cy="1460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4790CF" wp14:editId="798B4E94">
                  <wp:extent cx="146050" cy="1460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528DDB" wp14:editId="2A1901C5">
                  <wp:extent cx="146050" cy="14605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65BC1C" wp14:editId="05EE33F9">
                  <wp:extent cx="146050" cy="1460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4C9AF8" wp14:editId="7BE1E8D1">
                  <wp:extent cx="146050" cy="14605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балконы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D9A21" wp14:editId="32FEB5BC">
                  <wp:extent cx="146050" cy="14605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кровля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8ECDA7" wp14:editId="31747023">
                  <wp:extent cx="146050" cy="14605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крыши (покрытие, стропила и т.д.)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FEBAEA" wp14:editId="795598CB">
                  <wp:extent cx="146050" cy="14605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оконные и дверные заполнения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39243" wp14:editId="469F118C">
                  <wp:extent cx="146050" cy="14605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группа (тамбур, крыльцо, пандус, навес, колонны, лестницы и т.д.)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70EF57" wp14:editId="0A9AC163">
                  <wp:extent cx="146050" cy="1460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приямки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9B234" wp14:editId="1F365A6C">
                  <wp:extent cx="146050" cy="14605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379982" wp14:editId="0708D384">
                  <wp:extent cx="146050" cy="14605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A726C6" wp14:editId="3F877720">
                  <wp:extent cx="146050" cy="14605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отделка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 w:val="restart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56" w:type="dxa"/>
            <w:vMerge w:val="restart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конструкций с выявленными дефектами, описание дефектов, ссылки на материалы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фотофиксации</w:t>
            </w:r>
            <w:proofErr w:type="spell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проводилась), дефектные ведомости и т.п.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крыши (покрытие, стропила и т.д.)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Чердачное/ меж чердачное помещение, люк, лестница.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стены(</w:t>
            </w:r>
            <w:proofErr w:type="gram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лестничные марши, ограждения, тамбур, 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оконные и дверные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откосы, косяки, 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Фасад, 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входная группа (тамбур, крыльцо, пандус, навес, колонны, лестницы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приямки,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Подвальное помещение, фундамент, основание, перекрытия, колонны, балки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Осмотренные системы инженерно-технического обеспечения здания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F1E542" wp14:editId="3CF4FEA0">
                  <wp:extent cx="146050" cy="14605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D91E50" wp14:editId="2D6CA2E7">
                  <wp:extent cx="146050" cy="14605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ХВС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B24877" wp14:editId="4192E12F">
                  <wp:extent cx="146050" cy="14605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D5ADC1" wp14:editId="32778B3F">
                  <wp:extent cx="146050" cy="14605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25CA54" wp14:editId="57CFB535">
                  <wp:extent cx="146050" cy="14605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кондиционирование воздуха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7910A" wp14:editId="5E33FDDB">
                  <wp:extent cx="146050" cy="14605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9E9081" wp14:editId="5D1A6573">
                  <wp:extent cx="146050" cy="14605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B2DCA5" wp14:editId="60C7870C">
                  <wp:extent cx="146050" cy="14605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мусороудаление</w:t>
            </w:r>
            <w:proofErr w:type="spellEnd"/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94C0C8" wp14:editId="22B4A84D">
                  <wp:extent cx="146050" cy="14605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транспорт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A95E2E" wp14:editId="078EB3C7">
                  <wp:extent cx="146050" cy="14605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37B17" wp14:editId="1CE5D1C3">
                  <wp:extent cx="146050" cy="14605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CE65B" wp14:editId="7F0DF397">
                  <wp:extent cx="146050" cy="14605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6F372" wp14:editId="1DF6458A">
                  <wp:extent cx="146050" cy="1460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СКУД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692E8" wp14:editId="41CE849B">
                  <wp:extent cx="146050" cy="14605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диспетчеризация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Системы инженерно-технического обеспечения, в которых обнаружены дефекты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C1FC3C" wp14:editId="6EF66009">
                  <wp:extent cx="146050" cy="14605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CF3C17" wp14:editId="35414441">
                  <wp:extent cx="146050" cy="14605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ХВС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43BDF" wp14:editId="05D98DB7">
                  <wp:extent cx="146050" cy="14605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1E65B3" wp14:editId="57302AB0">
                  <wp:extent cx="146050" cy="1460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E297A6" wp14:editId="28E0A2DB">
                  <wp:extent cx="146050" cy="14605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кондиционирование воздуха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D48699" wp14:editId="103C69A9">
                  <wp:extent cx="146050" cy="14605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AE3635" wp14:editId="4E6289D6">
                  <wp:extent cx="146050" cy="1460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EB6E0" wp14:editId="27CA8AF0">
                  <wp:extent cx="146050" cy="1460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мусороудаление</w:t>
            </w:r>
            <w:proofErr w:type="spellEnd"/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40F1AE" wp14:editId="7684678A">
                  <wp:extent cx="146050" cy="14605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транспорт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851656" wp14:editId="1CB6CF2A">
                  <wp:extent cx="146050" cy="14605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3643A5" wp14:editId="38CDCC10">
                  <wp:extent cx="146050" cy="1460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A415A" wp14:editId="6C49F4BB">
                  <wp:extent cx="146050" cy="1460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3E9E5F" wp14:editId="394E86D7">
                  <wp:extent cx="146050" cy="14605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СКУД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7C857" wp14:editId="1DED6A1B">
                  <wp:extent cx="146050" cy="14605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диспетчеризация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 w:val="restart"/>
            <w:vAlign w:val="center"/>
          </w:tcPr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56" w:type="dxa"/>
            <w:vMerge w:val="restart"/>
            <w:vAlign w:val="center"/>
          </w:tcPr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выявленных дефектов систем инженерно-технического обеспечения, ссылки на материалы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проводилась), дефектные ведомости и т.п.</w:t>
            </w:r>
          </w:p>
        </w:tc>
        <w:tc>
          <w:tcPr>
            <w:tcW w:w="1845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схема, приборы, ПУ, трубопроводы, запорная арматура,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5F4DFE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ГВС,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приборы, ПУ, трубопроводы, запорная арматура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1730D9" w:rsidRDefault="001D2F65" w:rsidP="001C3C4B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ХВС, приборы, ПУ, трубопроводы, запорная арматура,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5F4DFE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Электроэнергия,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приборы, ПУ, проводка, слаботочная система, освещение.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3B3F04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Вентиляция,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вент шахты, выпускное отверстие, решетки, вентиляторы, клапаны, фильтра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Водоотведение, трубопроводы, ревизии, соединительные части, выпускной коллектор.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3B3F04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Газоснабжение,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приборы, ПУ, трубопроводы, запорная арматура,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1C3C4B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1730D9" w:rsidRDefault="001D2F65" w:rsidP="001C3C4B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ОПС, связь, СКУД, Мусоропровод, Лифт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7572C4" w:rsidRDefault="001D2F65" w:rsidP="001C3C4B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7572C4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Default="001D2F65" w:rsidP="001C3C4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Прочее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7572C4" w:rsidRDefault="001D2F65" w:rsidP="001C3C4B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1C3C4B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7572C4" w:rsidRDefault="001D2F65" w:rsidP="001C3C4B">
            <w:pPr>
              <w:spacing w:after="0" w:line="240" w:lineRule="auto"/>
            </w:pPr>
          </w:p>
        </w:tc>
      </w:tr>
      <w:tr w:rsidR="001D2F65" w:rsidRPr="00D4442B" w:rsidTr="001C3C4B">
        <w:tc>
          <w:tcPr>
            <w:tcW w:w="11828" w:type="dxa"/>
            <w:gridSpan w:val="5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3 Итоги осмотра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По результатам осмотра выявлена целесообразность проведения: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C3FA3" wp14:editId="48F22209">
                  <wp:extent cx="146050" cy="14605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ремонта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09A99" wp14:editId="7407A590">
                  <wp:extent cx="146050" cy="14605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7782D" wp14:editId="707A41B8">
                  <wp:extent cx="146050" cy="1460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технического состояния строительных конструкций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3814D9" wp14:editId="0B849CFB">
                  <wp:extent cx="146050" cy="14605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технического состояния инженерных систем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86FBFB" wp14:editId="4A7DD23B">
                  <wp:extent cx="146050" cy="1460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внеплановых мероприятий по обслуживанию здания (сооружения)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Предварительный перечень и объемы работ по 3.3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1C3C4B">
        <w:tc>
          <w:tcPr>
            <w:tcW w:w="567" w:type="dxa"/>
            <w:vAlign w:val="center"/>
          </w:tcPr>
          <w:p w:rsidR="001D2F65" w:rsidRPr="00D4442B" w:rsidRDefault="001D2F65" w:rsidP="001C3C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01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1C3C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F65" w:rsidRPr="00D4442B" w:rsidRDefault="001D2F65" w:rsidP="001D2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                </w:t>
      </w:r>
      <w:r w:rsidRPr="001D2F65">
        <w:rPr>
          <w:rFonts w:ascii="Times New Roman" w:hAnsi="Times New Roman" w:cs="Times New Roman"/>
          <w:b/>
          <w:szCs w:val="20"/>
        </w:rPr>
        <w:t>Подписи лиц, проводивших осмотр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D4442B" w:rsidRDefault="004B4931" w:rsidP="001D2F65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9"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"СП 255.1325800.2016. Свод правил. Здания и сооружения. Правила эксплуатации. Основные положения" (утв. и введен в действие Приказом Минстроя России от 24.08.2016 N 590/</w:t>
        </w:r>
        <w:proofErr w:type="spellStart"/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пр</w:t>
        </w:r>
        <w:proofErr w:type="spellEnd"/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) (ред. от 19.05.2023)</w:t>
        </w:r>
      </w:hyperlink>
    </w:p>
    <w:p w:rsidR="001D2F65" w:rsidRDefault="00C2392C" w:rsidP="001D2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D2F65" w:rsidSect="001D2F65">
          <w:pgSz w:w="16838" w:h="11906" w:orient="landscape"/>
          <w:pgMar w:top="993" w:right="1134" w:bottom="851" w:left="1134" w:header="0" w:footer="0" w:gutter="0"/>
          <w:cols w:space="720"/>
        </w:sectPr>
      </w:pPr>
      <w:r w:rsidRPr="00D444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2F65" w:rsidRDefault="001D2F65" w:rsidP="001D2F65">
      <w:pPr>
        <w:pStyle w:val="ConsPlusNonformat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044BD6">
      <w:pPr>
        <w:spacing w:after="0" w:line="276" w:lineRule="auto"/>
        <w:ind w:left="36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Приложение № 7</w:t>
      </w:r>
      <w:r>
        <w:rPr>
          <w:rFonts w:eastAsia="Calibri"/>
          <w:sz w:val="28"/>
          <w:szCs w:val="28"/>
        </w:rPr>
        <w:t>.</w:t>
      </w:r>
    </w:p>
    <w:p w:rsidR="0088071C" w:rsidRDefault="00044BD6">
      <w:pPr>
        <w:spacing w:after="0" w:line="276" w:lineRule="auto"/>
        <w:ind w:left="36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Схема щита МКД электрического распределительного</w:t>
      </w:r>
    </w:p>
    <w:p w:rsidR="0088071C" w:rsidRDefault="00044BD6" w:rsidP="001D2F65">
      <w:pPr>
        <w:widowControl w:val="0"/>
        <w:spacing w:before="260" w:after="0" w:line="240" w:lineRule="auto"/>
        <w:jc w:val="right"/>
        <w:rPr>
          <w:rFonts w:eastAsia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D6E261" wp14:editId="53B77549">
            <wp:extent cx="5996940" cy="8215769"/>
            <wp:effectExtent l="19050" t="19050" r="22860" b="13970"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6007036" cy="822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bookmarkStart w:id="8" w:name="_GoBack"/>
      <w:bookmarkEnd w:id="8"/>
    </w:p>
    <w:sectPr w:rsidR="0088071C" w:rsidSect="001D2F65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31" w:rsidRDefault="004B4931">
      <w:pPr>
        <w:spacing w:after="0" w:line="240" w:lineRule="auto"/>
      </w:pPr>
      <w:r>
        <w:separator/>
      </w:r>
    </w:p>
  </w:endnote>
  <w:endnote w:type="continuationSeparator" w:id="0">
    <w:p w:rsidR="004B4931" w:rsidRDefault="004B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31" w:rsidRDefault="004B4931">
      <w:pPr>
        <w:rPr>
          <w:sz w:val="12"/>
        </w:rPr>
      </w:pPr>
      <w:r>
        <w:separator/>
      </w:r>
    </w:p>
  </w:footnote>
  <w:footnote w:type="continuationSeparator" w:id="0">
    <w:p w:rsidR="004B4931" w:rsidRDefault="004B4931">
      <w:pPr>
        <w:rPr>
          <w:sz w:val="12"/>
        </w:rPr>
      </w:pPr>
      <w:r>
        <w:continuationSeparator/>
      </w:r>
    </w:p>
  </w:footnote>
  <w:footnote w:id="1">
    <w:p w:rsidR="000049E4" w:rsidRDefault="000049E4">
      <w:pPr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a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E02"/>
    <w:multiLevelType w:val="multilevel"/>
    <w:tmpl w:val="656EA15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73070"/>
    <w:multiLevelType w:val="multilevel"/>
    <w:tmpl w:val="D7B84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476E13"/>
    <w:multiLevelType w:val="multilevel"/>
    <w:tmpl w:val="384E838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0F4B5759"/>
    <w:multiLevelType w:val="multilevel"/>
    <w:tmpl w:val="691A78F0"/>
    <w:lvl w:ilvl="0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60" w:hanging="360"/>
      </w:pPr>
      <w:rPr>
        <w:rFonts w:ascii="Wingdings" w:hAnsi="Wingdings" w:cs="Wingdings" w:hint="default"/>
      </w:rPr>
    </w:lvl>
  </w:abstractNum>
  <w:abstractNum w:abstractNumId="4">
    <w:nsid w:val="10221143"/>
    <w:multiLevelType w:val="multilevel"/>
    <w:tmpl w:val="E46EDA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nsid w:val="1E525BA9"/>
    <w:multiLevelType w:val="multilevel"/>
    <w:tmpl w:val="4BD0BF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AA55865"/>
    <w:multiLevelType w:val="multilevel"/>
    <w:tmpl w:val="A0DC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7">
    <w:nsid w:val="4AFC5E63"/>
    <w:multiLevelType w:val="multilevel"/>
    <w:tmpl w:val="6A66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B985349"/>
    <w:multiLevelType w:val="multilevel"/>
    <w:tmpl w:val="D24A01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FF3FDD"/>
    <w:multiLevelType w:val="multilevel"/>
    <w:tmpl w:val="86D06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9B3641"/>
    <w:multiLevelType w:val="multilevel"/>
    <w:tmpl w:val="4E7EA39C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0" w:hanging="180"/>
      </w:pPr>
    </w:lvl>
  </w:abstractNum>
  <w:abstractNum w:abstractNumId="11">
    <w:nsid w:val="58DF36BC"/>
    <w:multiLevelType w:val="multilevel"/>
    <w:tmpl w:val="01E8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2">
    <w:nsid w:val="5B406C0D"/>
    <w:multiLevelType w:val="multilevel"/>
    <w:tmpl w:val="15887D3E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3">
    <w:nsid w:val="5EBB7029"/>
    <w:multiLevelType w:val="multilevel"/>
    <w:tmpl w:val="49DE43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A03CD4"/>
    <w:multiLevelType w:val="multilevel"/>
    <w:tmpl w:val="B508763E"/>
    <w:lvl w:ilvl="0">
      <w:start w:val="1"/>
      <w:numFmt w:val="bullet"/>
      <w:lvlText w:val=""/>
      <w:lvlJc w:val="left"/>
      <w:pPr>
        <w:tabs>
          <w:tab w:val="num" w:pos="0"/>
        </w:tabs>
        <w:ind w:left="1272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37CC0"/>
    <w:multiLevelType w:val="multilevel"/>
    <w:tmpl w:val="44525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DB1717F"/>
    <w:multiLevelType w:val="multilevel"/>
    <w:tmpl w:val="B48CF5E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E3789"/>
    <w:multiLevelType w:val="multilevel"/>
    <w:tmpl w:val="989C1A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E352F8C"/>
    <w:multiLevelType w:val="multilevel"/>
    <w:tmpl w:val="B16CFDE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2700E45"/>
    <w:multiLevelType w:val="multilevel"/>
    <w:tmpl w:val="339EB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CE53490"/>
    <w:multiLevelType w:val="multilevel"/>
    <w:tmpl w:val="5D3AE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3E2F64"/>
    <w:multiLevelType w:val="multilevel"/>
    <w:tmpl w:val="BBE4C8F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7"/>
  </w:num>
  <w:num w:numId="8">
    <w:abstractNumId w:val="19"/>
  </w:num>
  <w:num w:numId="9">
    <w:abstractNumId w:val="20"/>
  </w:num>
  <w:num w:numId="10">
    <w:abstractNumId w:val="15"/>
  </w:num>
  <w:num w:numId="11">
    <w:abstractNumId w:val="21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5"/>
  </w:num>
  <w:num w:numId="18">
    <w:abstractNumId w:val="3"/>
  </w:num>
  <w:num w:numId="19">
    <w:abstractNumId w:val="8"/>
  </w:num>
  <w:num w:numId="20">
    <w:abstractNumId w:val="2"/>
  </w:num>
  <w:num w:numId="21">
    <w:abstractNumId w:val="4"/>
  </w:num>
  <w:num w:numId="22">
    <w:abstractNumId w:val="1"/>
  </w:num>
  <w:num w:numId="23">
    <w:abstractNumId w:val="2"/>
    <w:lvlOverride w:ilvl="0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9"/>
    <w:rsid w:val="000023AF"/>
    <w:rsid w:val="000049E4"/>
    <w:rsid w:val="0000631F"/>
    <w:rsid w:val="00044BD6"/>
    <w:rsid w:val="00063F39"/>
    <w:rsid w:val="000655AF"/>
    <w:rsid w:val="00095A00"/>
    <w:rsid w:val="000B4313"/>
    <w:rsid w:val="000F4CA0"/>
    <w:rsid w:val="001117E1"/>
    <w:rsid w:val="001516E9"/>
    <w:rsid w:val="001D2F65"/>
    <w:rsid w:val="00201BFE"/>
    <w:rsid w:val="0022204A"/>
    <w:rsid w:val="0024287C"/>
    <w:rsid w:val="002D6B3C"/>
    <w:rsid w:val="002F5849"/>
    <w:rsid w:val="003E4699"/>
    <w:rsid w:val="0041357A"/>
    <w:rsid w:val="00442E58"/>
    <w:rsid w:val="004B02D8"/>
    <w:rsid w:val="004B4931"/>
    <w:rsid w:val="004C6459"/>
    <w:rsid w:val="0059687F"/>
    <w:rsid w:val="005B26A9"/>
    <w:rsid w:val="005C5E69"/>
    <w:rsid w:val="005C7055"/>
    <w:rsid w:val="00646F39"/>
    <w:rsid w:val="0065351C"/>
    <w:rsid w:val="00656D55"/>
    <w:rsid w:val="00683475"/>
    <w:rsid w:val="006A3681"/>
    <w:rsid w:val="006D564A"/>
    <w:rsid w:val="00796D0A"/>
    <w:rsid w:val="00816EDF"/>
    <w:rsid w:val="00821FDF"/>
    <w:rsid w:val="00853F59"/>
    <w:rsid w:val="0088071C"/>
    <w:rsid w:val="008E78C3"/>
    <w:rsid w:val="009A3726"/>
    <w:rsid w:val="00A5068E"/>
    <w:rsid w:val="00A76C66"/>
    <w:rsid w:val="00AA6253"/>
    <w:rsid w:val="00B3638F"/>
    <w:rsid w:val="00B51092"/>
    <w:rsid w:val="00B70A58"/>
    <w:rsid w:val="00B911AD"/>
    <w:rsid w:val="00BB31A7"/>
    <w:rsid w:val="00BC5EE8"/>
    <w:rsid w:val="00BE3BA7"/>
    <w:rsid w:val="00C2392C"/>
    <w:rsid w:val="00C633B1"/>
    <w:rsid w:val="00CC2A37"/>
    <w:rsid w:val="00CF1A9E"/>
    <w:rsid w:val="00CF69F9"/>
    <w:rsid w:val="00D06F2E"/>
    <w:rsid w:val="00D4442B"/>
    <w:rsid w:val="00D7070A"/>
    <w:rsid w:val="00E01E4F"/>
    <w:rsid w:val="00E278CE"/>
    <w:rsid w:val="00E55A25"/>
    <w:rsid w:val="00E660B4"/>
    <w:rsid w:val="00E84171"/>
    <w:rsid w:val="00EC6927"/>
    <w:rsid w:val="00ED63E9"/>
    <w:rsid w:val="00F1540B"/>
    <w:rsid w:val="00F17435"/>
    <w:rsid w:val="00F86F6D"/>
    <w:rsid w:val="00FA37A4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EABCE-15F7-4674-A363-0DA87B44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160" w:line="259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-2">
    <w:name w:val="!заголовок-2 Знак"/>
    <w:link w:val="-20"/>
    <w:uiPriority w:val="99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a">
    <w:name w:val="Символ сноски"/>
    <w:uiPriority w:val="99"/>
    <w:qFormat/>
    <w:rPr>
      <w:vertAlign w:val="superscript"/>
    </w:rPr>
  </w:style>
  <w:style w:type="character" w:styleId="afb">
    <w:name w:val="footnote reference"/>
    <w:uiPriority w:val="99"/>
    <w:rPr>
      <w:vertAlign w:val="superscript"/>
    </w:rPr>
  </w:style>
  <w:style w:type="character" w:customStyle="1" w:styleId="afc">
    <w:name w:val="Символ концевой сноски"/>
    <w:uiPriority w:val="99"/>
    <w:qFormat/>
    <w:rPr>
      <w:vertAlign w:val="superscript"/>
    </w:rPr>
  </w:style>
  <w:style w:type="character" w:styleId="afd">
    <w:name w:val="endnote reference"/>
    <w:uiPriority w:val="99"/>
    <w:rPr>
      <w:vertAlign w:val="superscript"/>
    </w:rPr>
  </w:style>
  <w:style w:type="character" w:customStyle="1" w:styleId="11">
    <w:name w:val="Гиперссылка1"/>
    <w:uiPriority w:val="99"/>
    <w:qFormat/>
    <w:rPr>
      <w:color w:val="0000FF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3"/>
    <w:uiPriority w:val="99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fe">
    <w:name w:val="Ссылка указателя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Текст выноски Знак"/>
    <w:basedOn w:val="a0"/>
    <w:link w:val="aff0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styleId="aff1">
    <w:name w:val="Hyperlink"/>
    <w:uiPriority w:val="99"/>
    <w:rPr>
      <w:color w:val="000080"/>
      <w:u w:val="single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3">
    <w:name w:val="Body Text"/>
    <w:basedOn w:val="a"/>
    <w:uiPriority w:val="99"/>
    <w:pPr>
      <w:spacing w:after="140" w:line="276" w:lineRule="auto"/>
    </w:pPr>
  </w:style>
  <w:style w:type="paragraph" w:styleId="aff4">
    <w:name w:val="List"/>
    <w:basedOn w:val="aff3"/>
    <w:uiPriority w:val="99"/>
    <w:rPr>
      <w:rFonts w:cs="Lucida Sans"/>
    </w:rPr>
  </w:style>
  <w:style w:type="paragraph" w:styleId="aff5">
    <w:name w:val="caption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ff6">
    <w:name w:val="index heading"/>
    <w:basedOn w:val="aff2"/>
    <w:uiPriority w:val="99"/>
  </w:style>
  <w:style w:type="paragraph" w:customStyle="1" w:styleId="Caption1">
    <w:name w:val="Caption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heading1">
    <w:name w:val="Index heading1"/>
    <w:basedOn w:val="a"/>
    <w:uiPriority w:val="99"/>
    <w:qFormat/>
    <w:rPr>
      <w:rFonts w:cs="Lucida Sans"/>
    </w:rPr>
  </w:style>
  <w:style w:type="paragraph" w:customStyle="1" w:styleId="Caption11">
    <w:name w:val="Caption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-20">
    <w:name w:val="!заголовок-2"/>
    <w:basedOn w:val="2"/>
    <w:link w:val="-2"/>
    <w:uiPriority w:val="99"/>
    <w:qFormat/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uiPriority w:val="99"/>
    <w:qFormat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basedOn w:val="a"/>
    <w:uiPriority w:val="99"/>
  </w:style>
  <w:style w:type="paragraph" w:customStyle="1" w:styleId="12">
    <w:name w:val="Обычный1"/>
    <w:uiPriority w:val="99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Bullet">
    <w:name w:val="Bullet"/>
    <w:basedOn w:val="12"/>
    <w:uiPriority w:val="99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styleId="aff9">
    <w:name w:val="TOC Heading"/>
    <w:basedOn w:val="1"/>
    <w:next w:val="12"/>
    <w:uiPriority w:val="39"/>
    <w:unhideWhenUsed/>
    <w:qFormat/>
    <w:pPr>
      <w:spacing w:line="276" w:lineRule="auto"/>
    </w:pPr>
    <w:rPr>
      <w:rFonts w:ascii="Cambria" w:eastAsia="Times New Roman" w:hAnsi="Cambria" w:cs="Times New Roman"/>
      <w:lang w:eastAsia="ru-RU"/>
    </w:rPr>
  </w:style>
  <w:style w:type="paragraph" w:styleId="23">
    <w:name w:val="toc 2"/>
    <w:basedOn w:val="12"/>
    <w:next w:val="12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143">
    <w:name w:val="Основной текст (14)_3"/>
    <w:basedOn w:val="12"/>
    <w:link w:val="14"/>
    <w:uiPriority w:val="99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0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uiPriority w:val="99"/>
    <w:qFormat/>
    <w:pPr>
      <w:widowControl w:val="0"/>
    </w:pPr>
  </w:style>
  <w:style w:type="paragraph" w:customStyle="1" w:styleId="affb">
    <w:name w:val="Заголовок таблицы"/>
    <w:basedOn w:val="affa"/>
    <w:uiPriority w:val="99"/>
    <w:qFormat/>
    <w:pPr>
      <w:jc w:val="center"/>
    </w:pPr>
    <w:rPr>
      <w:b/>
      <w:bCs/>
    </w:rPr>
  </w:style>
  <w:style w:type="table" w:styleId="affc">
    <w:name w:val="Table Grid"/>
    <w:basedOn w:val="a1"/>
    <w:uiPriority w:val="59"/>
    <w:qFormat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TR&amp;n=30538&amp;dst=100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5619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HP</cp:lastModifiedBy>
  <cp:revision>17</cp:revision>
  <dcterms:created xsi:type="dcterms:W3CDTF">2025-03-26T13:50:00Z</dcterms:created>
  <dcterms:modified xsi:type="dcterms:W3CDTF">2025-04-08T21:20:00Z</dcterms:modified>
</cp:coreProperties>
</file>