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666BDD" w:rsidRPr="00F06D6F" w:rsidRDefault="00666BDD" w:rsidP="00F06D6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-1901198877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:rsidR="00F06D6F" w:rsidRPr="00F06D6F" w:rsidRDefault="00F06D6F" w:rsidP="00F06D6F">
              <w:pPr>
                <w:spacing w:after="0" w:line="360" w:lineRule="auto"/>
                <w:rPr>
                  <w:rFonts w:ascii="Times New Roman" w:hAnsi="Times New Roman" w:cs="Times New Roman"/>
                </w:rPr>
              </w:pPr>
            </w:p>
            <w:p w:rsidR="00F06D6F" w:rsidRPr="00A204BB" w:rsidRDefault="00F06D6F" w:rsidP="00F06D6F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:rsidR="00F06D6F" w:rsidRDefault="00F06D6F" w:rsidP="00F06D6F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</w:t>
              </w:r>
              <w:r w:rsidR="00FF5C24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Продавец-кассир</w:t>
              </w: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»</w:t>
              </w:r>
            </w:p>
            <w:p w:rsidR="00FF5C24" w:rsidRPr="00FF5C24" w:rsidRDefault="00FF5C24" w:rsidP="00FF5C24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 w:rsidRPr="00FF5C24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Итогового (межрегионального) этапа Чемпионата по</w:t>
              </w:r>
              <w:r w:rsidR="00402117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 </w:t>
              </w:r>
              <w:r w:rsidRPr="00FF5C24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профессиональному мастерству «Профессионалы» </w:t>
              </w:r>
            </w:p>
            <w:p w:rsidR="00F06D6F" w:rsidRDefault="000044DA" w:rsidP="00F06D6F">
              <w:pPr>
                <w:spacing w:after="0" w:line="360" w:lineRule="auto"/>
                <w:jc w:val="center"/>
                <w:rPr>
                  <w:rFonts w:eastAsia="Arial Unicode MS"/>
                  <w:sz w:val="72"/>
                  <w:szCs w:val="72"/>
                </w:rPr>
              </w:pPr>
            </w:p>
          </w:sdtContent>
        </w:sdt>
        <w:p w:rsidR="00334165" w:rsidRPr="00A204BB" w:rsidRDefault="000044D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02117" w:rsidRDefault="0040211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02117" w:rsidRDefault="0040211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402117" w:rsidRDefault="00C00E71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02117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F06D6F" w:rsidRPr="00402117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402117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4021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40211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4021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402117"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40211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40211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402117" w:rsidRDefault="009B18A2" w:rsidP="0040211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11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40211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402117" w:rsidRDefault="000044DA" w:rsidP="0040211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402117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40211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40211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402117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470F82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40211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402117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402117">
          <w:rPr>
            <w:rFonts w:ascii="Times New Roman" w:hAnsi="Times New Roman"/>
            <w:noProof/>
            <w:webHidden/>
            <w:sz w:val="28"/>
          </w:rPr>
        </w:r>
        <w:r w:rsidRPr="0040211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402117">
          <w:rPr>
            <w:rFonts w:ascii="Times New Roman" w:hAnsi="Times New Roman"/>
            <w:noProof/>
            <w:webHidden/>
            <w:sz w:val="28"/>
          </w:rPr>
          <w:t>3</w:t>
        </w:r>
        <w:r w:rsidRPr="0040211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402117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470F82">
          <w:rPr>
            <w:noProof/>
            <w:webHidden/>
            <w:sz w:val="28"/>
            <w:szCs w:val="28"/>
          </w:rPr>
          <w:t>……………………………...</w:t>
        </w:r>
        <w:r w:rsidRPr="00402117">
          <w:rPr>
            <w:noProof/>
            <w:webHidden/>
            <w:sz w:val="28"/>
            <w:szCs w:val="28"/>
          </w:rPr>
          <w:fldChar w:fldCharType="begin"/>
        </w:r>
        <w:r w:rsidR="00A4187F" w:rsidRPr="00402117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402117">
          <w:rPr>
            <w:noProof/>
            <w:webHidden/>
            <w:sz w:val="28"/>
            <w:szCs w:val="28"/>
          </w:rPr>
        </w:r>
        <w:r w:rsidRPr="00402117">
          <w:rPr>
            <w:noProof/>
            <w:webHidden/>
            <w:sz w:val="28"/>
            <w:szCs w:val="28"/>
          </w:rPr>
          <w:fldChar w:fldCharType="separate"/>
        </w:r>
        <w:r w:rsidR="003815C7" w:rsidRPr="00402117">
          <w:rPr>
            <w:noProof/>
            <w:webHidden/>
            <w:sz w:val="28"/>
            <w:szCs w:val="28"/>
          </w:rPr>
          <w:t>3</w:t>
        </w:r>
        <w:r w:rsidRPr="00402117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402117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C00E71" w:rsidRPr="00402117">
          <w:rPr>
            <w:rStyle w:val="ae"/>
            <w:noProof/>
            <w:sz w:val="28"/>
            <w:szCs w:val="28"/>
          </w:rPr>
          <w:t>Продавец-кассир</w:t>
        </w:r>
        <w:r w:rsidR="00A4187F" w:rsidRPr="00402117">
          <w:rPr>
            <w:rStyle w:val="ae"/>
            <w:noProof/>
            <w:sz w:val="28"/>
            <w:szCs w:val="28"/>
          </w:rPr>
          <w:t>»</w:t>
        </w:r>
        <w:r w:rsidR="00470F82">
          <w:rPr>
            <w:noProof/>
            <w:webHidden/>
            <w:sz w:val="28"/>
            <w:szCs w:val="28"/>
          </w:rPr>
          <w:t>………………………………………………………………..</w:t>
        </w:r>
        <w:r w:rsidRPr="00402117">
          <w:rPr>
            <w:noProof/>
            <w:webHidden/>
            <w:sz w:val="28"/>
            <w:szCs w:val="28"/>
          </w:rPr>
          <w:fldChar w:fldCharType="begin"/>
        </w:r>
        <w:r w:rsidR="00A4187F" w:rsidRPr="00402117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402117">
          <w:rPr>
            <w:noProof/>
            <w:webHidden/>
            <w:sz w:val="28"/>
            <w:szCs w:val="28"/>
          </w:rPr>
        </w:r>
        <w:r w:rsidRPr="00402117">
          <w:rPr>
            <w:noProof/>
            <w:webHidden/>
            <w:sz w:val="28"/>
            <w:szCs w:val="28"/>
          </w:rPr>
          <w:fldChar w:fldCharType="separate"/>
        </w:r>
        <w:r w:rsidR="003815C7" w:rsidRPr="00402117">
          <w:rPr>
            <w:noProof/>
            <w:webHidden/>
            <w:sz w:val="28"/>
            <w:szCs w:val="28"/>
          </w:rPr>
          <w:t>3</w:t>
        </w:r>
        <w:r w:rsidRPr="00402117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402117">
          <w:rPr>
            <w:rStyle w:val="ae"/>
            <w:noProof/>
            <w:sz w:val="28"/>
            <w:szCs w:val="28"/>
          </w:rPr>
          <w:t>1.3. Требования к схеме оценки</w:t>
        </w:r>
        <w:r w:rsidR="00470F82">
          <w:rPr>
            <w:noProof/>
            <w:webHidden/>
            <w:sz w:val="28"/>
            <w:szCs w:val="28"/>
          </w:rPr>
          <w:t>………………………………………………….6</w:t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402117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470F82">
          <w:rPr>
            <w:noProof/>
            <w:webHidden/>
            <w:sz w:val="28"/>
            <w:szCs w:val="28"/>
          </w:rPr>
          <w:t>………………………………………..7</w:t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402117">
          <w:rPr>
            <w:rStyle w:val="ae"/>
            <w:noProof/>
            <w:sz w:val="28"/>
            <w:szCs w:val="28"/>
          </w:rPr>
          <w:t>1.5. Конкурсное задание</w:t>
        </w:r>
        <w:r w:rsidR="00470F82">
          <w:rPr>
            <w:noProof/>
            <w:webHidden/>
            <w:sz w:val="28"/>
            <w:szCs w:val="28"/>
          </w:rPr>
          <w:t>………………………………………………………….7</w:t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402117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470F82">
          <w:rPr>
            <w:noProof/>
            <w:webHidden/>
            <w:sz w:val="28"/>
            <w:szCs w:val="28"/>
          </w:rPr>
          <w:t>…………………………………..8</w:t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402117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470F82">
          <w:rPr>
            <w:noProof/>
            <w:webHidden/>
            <w:sz w:val="28"/>
            <w:szCs w:val="28"/>
          </w:rPr>
          <w:t>……….8</w:t>
        </w:r>
      </w:hyperlink>
    </w:p>
    <w:p w:rsidR="00A4187F" w:rsidRPr="00402117" w:rsidRDefault="000044DA" w:rsidP="0040211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40211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470F82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…………………………….9</w:t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402117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470F82">
          <w:rPr>
            <w:noProof/>
            <w:webHidden/>
            <w:sz w:val="28"/>
            <w:szCs w:val="28"/>
          </w:rPr>
          <w:t>…………………………………………...9</w:t>
        </w:r>
      </w:hyperlink>
    </w:p>
    <w:p w:rsidR="00A4187F" w:rsidRPr="00402117" w:rsidRDefault="000044DA" w:rsidP="00402117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402117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470F82">
          <w:rPr>
            <w:noProof/>
            <w:webHidden/>
            <w:sz w:val="28"/>
            <w:szCs w:val="28"/>
          </w:rPr>
          <w:t>…..9</w:t>
        </w:r>
      </w:hyperlink>
    </w:p>
    <w:p w:rsidR="00A4187F" w:rsidRPr="00402117" w:rsidRDefault="000044DA" w:rsidP="0040211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40211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470F82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………………………………………………………………...9</w:t>
        </w:r>
      </w:hyperlink>
    </w:p>
    <w:p w:rsidR="00AA2B8A" w:rsidRPr="00A204BB" w:rsidRDefault="000044DA" w:rsidP="0040211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0211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402117" w:rsidRDefault="00D37DEA" w:rsidP="0040211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r w:rsidRPr="00402117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402117">
        <w:rPr>
          <w:rFonts w:ascii="Times New Roman" w:hAnsi="Times New Roman"/>
          <w:color w:val="auto"/>
          <w:sz w:val="28"/>
          <w:szCs w:val="28"/>
        </w:rPr>
        <w:t>.</w:t>
      </w:r>
      <w:r w:rsidR="004021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02117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4021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402117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DE39D8" w:rsidRPr="00402117" w:rsidRDefault="00D37DEA" w:rsidP="0040211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42037184"/>
      <w:r w:rsidRPr="00402117">
        <w:rPr>
          <w:rFonts w:ascii="Times New Roman" w:hAnsi="Times New Roman"/>
          <w:szCs w:val="28"/>
        </w:rPr>
        <w:t>1</w:t>
      </w:r>
      <w:r w:rsidR="00DE39D8" w:rsidRPr="00402117">
        <w:rPr>
          <w:rFonts w:ascii="Times New Roman" w:hAnsi="Times New Roman"/>
          <w:szCs w:val="28"/>
        </w:rPr>
        <w:t xml:space="preserve">.1. </w:t>
      </w:r>
      <w:r w:rsidR="00402117" w:rsidRPr="00402117">
        <w:rPr>
          <w:rFonts w:ascii="Times New Roman" w:hAnsi="Times New Roman"/>
          <w:szCs w:val="28"/>
        </w:rPr>
        <w:t>Общие сведения о требованиях</w:t>
      </w:r>
      <w:r w:rsidR="00402117">
        <w:rPr>
          <w:rFonts w:ascii="Times New Roman" w:hAnsi="Times New Roman"/>
          <w:szCs w:val="28"/>
        </w:rPr>
        <w:t xml:space="preserve"> </w:t>
      </w:r>
      <w:r w:rsidR="00402117" w:rsidRPr="00402117">
        <w:rPr>
          <w:rFonts w:ascii="Times New Roman" w:hAnsi="Times New Roman"/>
          <w:szCs w:val="28"/>
        </w:rPr>
        <w:t>компетенции</w:t>
      </w:r>
      <w:bookmarkEnd w:id="1"/>
    </w:p>
    <w:p w:rsidR="00E857D6" w:rsidRPr="00402117" w:rsidRDefault="00D37DEA" w:rsidP="0040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00E71" w:rsidRPr="00402117">
        <w:rPr>
          <w:rFonts w:ascii="Times New Roman" w:hAnsi="Times New Roman" w:cs="Times New Roman"/>
          <w:sz w:val="28"/>
          <w:szCs w:val="28"/>
        </w:rPr>
        <w:t>Продавец-кассир</w:t>
      </w:r>
      <w:r w:rsidRPr="00402117"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40211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02117">
        <w:rPr>
          <w:rFonts w:ascii="Times New Roman" w:hAnsi="Times New Roman" w:cs="Times New Roman"/>
          <w:sz w:val="28"/>
          <w:szCs w:val="28"/>
        </w:rPr>
        <w:t>определя</w:t>
      </w:r>
      <w:r w:rsidRPr="00402117">
        <w:rPr>
          <w:rFonts w:ascii="Times New Roman" w:hAnsi="Times New Roman" w:cs="Times New Roman"/>
          <w:sz w:val="28"/>
          <w:szCs w:val="28"/>
        </w:rPr>
        <w:t>ю</w:t>
      </w:r>
      <w:r w:rsidR="00E857D6" w:rsidRPr="0040211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02117">
        <w:rPr>
          <w:rFonts w:ascii="Times New Roman" w:hAnsi="Times New Roman" w:cs="Times New Roman"/>
          <w:sz w:val="28"/>
          <w:szCs w:val="28"/>
        </w:rPr>
        <w:t>я</w:t>
      </w:r>
      <w:r w:rsidR="00E857D6" w:rsidRPr="0040211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0211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40211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0211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0211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0211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02117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402117" w:rsidRDefault="000244DA" w:rsidP="0040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0211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0211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402117" w:rsidRDefault="00C56A9B" w:rsidP="0040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>Т</w:t>
      </w:r>
      <w:r w:rsidR="00D37DEA" w:rsidRPr="0040211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0211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480639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02117">
        <w:rPr>
          <w:rFonts w:ascii="Times New Roman" w:hAnsi="Times New Roman" w:cs="Times New Roman"/>
          <w:sz w:val="28"/>
          <w:szCs w:val="28"/>
        </w:rPr>
        <w:t>явля</w:t>
      </w:r>
      <w:r w:rsidR="00D37DEA" w:rsidRPr="00402117">
        <w:rPr>
          <w:rFonts w:ascii="Times New Roman" w:hAnsi="Times New Roman" w:cs="Times New Roman"/>
          <w:sz w:val="28"/>
          <w:szCs w:val="28"/>
        </w:rPr>
        <w:t>ю</w:t>
      </w:r>
      <w:r w:rsidR="00E857D6" w:rsidRPr="0040211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0211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02117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0211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402117" w:rsidRDefault="00E857D6" w:rsidP="0040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0211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0211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02117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480639">
        <w:rPr>
          <w:rFonts w:ascii="Times New Roman" w:hAnsi="Times New Roman" w:cs="Times New Roman"/>
          <w:sz w:val="28"/>
          <w:szCs w:val="28"/>
        </w:rPr>
        <w:t xml:space="preserve"> </w:t>
      </w:r>
      <w:r w:rsidRPr="0040211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0211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0211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402117" w:rsidRDefault="00D37DEA" w:rsidP="0040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0211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0211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02117">
        <w:rPr>
          <w:rFonts w:ascii="Times New Roman" w:hAnsi="Times New Roman" w:cs="Times New Roman"/>
          <w:sz w:val="28"/>
          <w:szCs w:val="28"/>
        </w:rPr>
        <w:t>ы</w:t>
      </w:r>
      <w:r w:rsidR="00E857D6" w:rsidRPr="0040211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02117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02117">
        <w:rPr>
          <w:rFonts w:ascii="Times New Roman" w:hAnsi="Times New Roman" w:cs="Times New Roman"/>
          <w:sz w:val="28"/>
          <w:szCs w:val="28"/>
        </w:rPr>
        <w:t>, к</w:t>
      </w:r>
      <w:r w:rsidR="00E857D6" w:rsidRPr="0040211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02117">
        <w:rPr>
          <w:rFonts w:ascii="Times New Roman" w:hAnsi="Times New Roman" w:cs="Times New Roman"/>
          <w:sz w:val="28"/>
          <w:szCs w:val="28"/>
        </w:rPr>
        <w:t>, с</w:t>
      </w:r>
      <w:r w:rsidR="00056CDE" w:rsidRPr="0040211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0211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02117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402117" w:rsidRDefault="00270E01" w:rsidP="00402117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402117">
        <w:rPr>
          <w:rFonts w:ascii="Times New Roman" w:hAnsi="Times New Roman"/>
          <w:szCs w:val="28"/>
        </w:rPr>
        <w:t>1</w:t>
      </w:r>
      <w:r w:rsidR="00D17132" w:rsidRPr="00402117">
        <w:rPr>
          <w:rFonts w:ascii="Times New Roman" w:hAnsi="Times New Roman"/>
          <w:szCs w:val="28"/>
        </w:rPr>
        <w:t>.</w:t>
      </w:r>
      <w:bookmarkEnd w:id="3"/>
      <w:r w:rsidRPr="00402117">
        <w:rPr>
          <w:rFonts w:ascii="Times New Roman" w:hAnsi="Times New Roman"/>
          <w:szCs w:val="28"/>
        </w:rPr>
        <w:t xml:space="preserve">2. </w:t>
      </w:r>
      <w:r w:rsidR="00402117" w:rsidRPr="00402117">
        <w:rPr>
          <w:rFonts w:ascii="Times New Roman" w:hAnsi="Times New Roman"/>
          <w:szCs w:val="28"/>
        </w:rPr>
        <w:t>Перечень профессиональных</w:t>
      </w:r>
      <w:r w:rsidR="00402117">
        <w:rPr>
          <w:rFonts w:ascii="Times New Roman" w:hAnsi="Times New Roman"/>
          <w:szCs w:val="28"/>
        </w:rPr>
        <w:t xml:space="preserve"> </w:t>
      </w:r>
      <w:r w:rsidR="00402117" w:rsidRPr="00402117">
        <w:rPr>
          <w:rFonts w:ascii="Times New Roman" w:hAnsi="Times New Roman"/>
          <w:szCs w:val="28"/>
        </w:rPr>
        <w:t>задач специалиста по</w:t>
      </w:r>
      <w:r w:rsidR="00402117">
        <w:rPr>
          <w:rFonts w:ascii="Times New Roman" w:hAnsi="Times New Roman"/>
          <w:szCs w:val="28"/>
        </w:rPr>
        <w:t> </w:t>
      </w:r>
      <w:r w:rsidR="00402117" w:rsidRPr="00402117">
        <w:rPr>
          <w:rFonts w:ascii="Times New Roman" w:hAnsi="Times New Roman"/>
          <w:szCs w:val="28"/>
        </w:rPr>
        <w:t xml:space="preserve">компетенции </w:t>
      </w:r>
      <w:r w:rsidRPr="00402117">
        <w:rPr>
          <w:rFonts w:ascii="Times New Roman" w:hAnsi="Times New Roman"/>
          <w:szCs w:val="28"/>
        </w:rPr>
        <w:t>«</w:t>
      </w:r>
      <w:r w:rsidR="00A76B17" w:rsidRPr="00402117">
        <w:rPr>
          <w:rFonts w:ascii="Times New Roman" w:hAnsi="Times New Roman"/>
          <w:szCs w:val="28"/>
        </w:rPr>
        <w:t>Продавец-кассир</w:t>
      </w:r>
      <w:r w:rsidRPr="00402117">
        <w:rPr>
          <w:rFonts w:ascii="Times New Roman" w:hAnsi="Times New Roman"/>
          <w:szCs w:val="28"/>
        </w:rPr>
        <w:t>»</w:t>
      </w:r>
      <w:bookmarkEnd w:id="4"/>
    </w:p>
    <w:p w:rsidR="003242E1" w:rsidRPr="00402117" w:rsidRDefault="003242E1" w:rsidP="0040211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2117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402117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402117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402117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402117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402117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трудовых функций специалиста базируется на</w:t>
      </w:r>
      <w:r w:rsidR="00402117">
        <w:rPr>
          <w:rFonts w:ascii="Times New Roman" w:hAnsi="Times New Roman" w:cs="Times New Roman"/>
          <w:iCs/>
          <w:sz w:val="28"/>
          <w:szCs w:val="28"/>
        </w:rPr>
        <w:t> </w:t>
      </w:r>
      <w:r w:rsidR="00270E01" w:rsidRPr="00402117">
        <w:rPr>
          <w:rFonts w:ascii="Times New Roman" w:hAnsi="Times New Roman" w:cs="Times New Roman"/>
          <w:iCs/>
          <w:sz w:val="28"/>
          <w:szCs w:val="28"/>
        </w:rPr>
        <w:t>требованиях современного рынка труда к данному специалисту</w:t>
      </w:r>
      <w:r w:rsidR="00402117">
        <w:rPr>
          <w:rFonts w:ascii="Times New Roman" w:hAnsi="Times New Roman" w:cs="Times New Roman"/>
          <w:iCs/>
          <w:sz w:val="28"/>
          <w:szCs w:val="28"/>
        </w:rPr>
        <w:t>.</w:t>
      </w:r>
    </w:p>
    <w:p w:rsidR="00C56A9B" w:rsidRPr="00402117" w:rsidRDefault="00C56A9B" w:rsidP="00402117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02117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402117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402117" w:rsidRDefault="00640E46" w:rsidP="0040211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211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7841"/>
        <w:gridCol w:w="1099"/>
      </w:tblGrid>
      <w:tr w:rsidR="00A76B17" w:rsidRPr="00402117" w:rsidTr="00402117">
        <w:trPr>
          <w:trHeight w:val="735"/>
        </w:trPr>
        <w:tc>
          <w:tcPr>
            <w:tcW w:w="330" w:type="pct"/>
            <w:shd w:val="clear" w:color="auto" w:fill="92D050"/>
            <w:vAlign w:val="center"/>
          </w:tcPr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6" w:type="pct"/>
            <w:shd w:val="clear" w:color="auto" w:fill="92D050"/>
            <w:vAlign w:val="center"/>
          </w:tcPr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74" w:type="pct"/>
            <w:shd w:val="clear" w:color="auto" w:fill="92D050"/>
            <w:vAlign w:val="center"/>
          </w:tcPr>
          <w:p w:rsidR="00402117" w:rsidRDefault="00A76B17" w:rsidP="00402117">
            <w:pPr>
              <w:spacing w:after="0" w:line="240" w:lineRule="auto"/>
              <w:ind w:left="-21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</w:p>
          <w:p w:rsidR="00402117" w:rsidRPr="00402117" w:rsidRDefault="00A76B17" w:rsidP="00402117">
            <w:pPr>
              <w:spacing w:after="0" w:line="240" w:lineRule="auto"/>
              <w:ind w:left="-21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A76B17" w:rsidRPr="00402117" w:rsidTr="00402117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A76B17" w:rsidRPr="00402117" w:rsidRDefault="00A76B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76B17" w:rsidRPr="00402117" w:rsidRDefault="00480639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402117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Положения техники безопасности и охраны труда;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Важность поддержания рабочего места в порядке;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Пользования всем оборудованием в соответствии с техникой безопасности и инструкциями производителей;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Планирования работы и расставления приоритетов для повышения </w:t>
            </w: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эффективности на рабочем месте и для выполнения заданий в срок;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 о защите прав потребителей;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Сопроводительную документацию: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по приемке товара;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оформлению возврата;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браку товара;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по движению товара от поставщика к потребителю;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товарно-транспортную накладную;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счет-фрактуру.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17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Регулярно убирать и поддерживать в порядке полки, прилавки, столы и полы;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сопроводительную документацию по возвратам, браку;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витрины, соблюдая все меры предосторожности для предотвращения урона и повреждений во время установки и использования;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Прикреплять этикетки, раскладывать и выставлять товары.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17" w:rsidRPr="00402117" w:rsidTr="00402117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A76B17" w:rsidRPr="00402117" w:rsidRDefault="00A76B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Аналитика и контроль качества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76B17" w:rsidRPr="00480639" w:rsidRDefault="00A76B17" w:rsidP="00480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80639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402117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Специалист должен знать и понимать: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</w:pPr>
            <w:r w:rsidRPr="00402117"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  <w:t>Исследования и поиска информации о товаре, бренде, производителе;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</w:pPr>
            <w:r w:rsidRPr="00402117"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  <w:t>Анализ и структурирование полученных статистических данных;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</w:pPr>
            <w:r w:rsidRPr="00402117"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  <w:t>Принципы оценивания и техники обеспечения качества;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</w:pPr>
            <w:r w:rsidRPr="00402117"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  <w:t>Характер бренда, имидж и уникальные преимущества продвигаемого товара;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</w:pPr>
            <w:r w:rsidRPr="00402117"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  <w:t>Возможности и способы подходов к дополнительным продажам принципы и методы для: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</w:pPr>
            <w:r w:rsidRPr="00402117"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  <w:t>сбора;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</w:pPr>
            <w:r w:rsidRPr="00402117">
              <w:rPr>
                <w:rFonts w:ascii="Times New Roman" w:eastAsia="Calibri" w:hAnsi="Times New Roman" w:cs="Times New Roman"/>
                <w:color w:val="auto"/>
                <w:sz w:val="24"/>
                <w:shd w:val="clear" w:color="auto" w:fill="FFFFFF"/>
                <w:lang w:val="ru-RU" w:bidi="ar-SA"/>
              </w:rPr>
              <w:t>обработки;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оценивания информации и данных.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17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Специалист должен уметь: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Собирать информацию о клиенте или продукте для определения потребностей клиента;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Контролировать соотношение запасов и продаж в целом и в деталях, для корректности проведения процедуры продаж в случае оптовой покупки клиентом; 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Следить за хранением и выставлением на продажу товар;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Рассчитывать цены продаж, общую сумму покупок;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Осуществлять обмен товара и прием возврата;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Следить за износом, расшатыванием товара и необходимости его замены.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17" w:rsidRPr="00402117" w:rsidTr="00402117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A76B17" w:rsidRPr="00402117" w:rsidRDefault="00A76B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коммуникация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76B17" w:rsidRPr="00402117" w:rsidRDefault="00E75E1A" w:rsidP="00480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639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402117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Специалист должен знать и понимать:</w:t>
            </w:r>
          </w:p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Принципы и методы построения и поддержания доверия (Сотрудник-сотрудник; Продавец-покупатель);</w:t>
            </w:r>
          </w:p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Принципы и методы влияния на других людей;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Принципы и методы для: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активного слушания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открытого опрашивания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эффективного высказывания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влияния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убеждения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ведения переговоров 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Принципы и методы косвенного общения, такого как по телефону и электронной почте;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Принципы и методы информирования, обучения и наставления других людей;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Техники общения в режиме онлайн, в голосовом и текстовом режиме.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17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2117" w:rsidRPr="00402117" w:rsidRDefault="00402117" w:rsidP="004021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480639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Отвечать на вопросы, касающиеся магазина и его товаров;</w:t>
            </w:r>
          </w:p>
          <w:p w:rsidR="00402117" w:rsidRPr="00402117" w:rsidRDefault="00402117" w:rsidP="004021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480639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Описывать товары и объяснять их использование, эксплуатацию и уход за ними;</w:t>
            </w:r>
          </w:p>
          <w:p w:rsidR="00402117" w:rsidRPr="00402117" w:rsidRDefault="00402117" w:rsidP="00402117">
            <w:pPr>
              <w:pStyle w:val="2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480639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Объяснять и интерпретировать значение специальной или технической информации с учетом экологичности и рационального расходования ресурсов для товара;</w:t>
            </w:r>
          </w:p>
          <w:p w:rsidR="00402117" w:rsidRPr="00402117" w:rsidRDefault="00402117" w:rsidP="004021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480639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Информировать, обучать и наставлять других людей. </w:t>
            </w:r>
          </w:p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Получать отзывы от клиентов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17" w:rsidRPr="00402117" w:rsidTr="00402117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B17" w:rsidRPr="00402117" w:rsidRDefault="00A76B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Сервис и клиенториентированность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B17" w:rsidRPr="00402117" w:rsidRDefault="00A76B17" w:rsidP="00480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80639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402117" w:rsidRPr="00402117" w:rsidTr="00402117"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Эмпатию клиента;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Клиента с точки зрения покупателя; 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Мотивацию и причины клиентом;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Процедуры осуществления продаж и других операций в режиме онлайн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Принципы и методы решения проблем клиентов.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Клиентоориентированность;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Природу социальной восприимчивости и ориентации на обслуживание;</w:t>
            </w:r>
          </w:p>
          <w:p w:rsidR="00402117" w:rsidRPr="00402117" w:rsidRDefault="00402117" w:rsidP="00402117">
            <w:pPr>
              <w:pStyle w:val="aff1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Принципы и процессы предоставления стандартных и персонализированных услуг покупателям: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 w:rsidRPr="00402117">
              <w:rPr>
                <w:rFonts w:ascii="Times New Roman" w:hAnsi="Times New Roman" w:cs="Times New Roman"/>
                <w:color w:val="auto"/>
                <w:sz w:val="24"/>
              </w:rPr>
              <w:t>оценка потребностей</w:t>
            </w:r>
          </w:p>
          <w:p w:rsidR="00402117" w:rsidRPr="00402117" w:rsidRDefault="00402117" w:rsidP="00402117">
            <w:pPr>
              <w:pStyle w:val="32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 w:rsidRPr="00402117">
              <w:rPr>
                <w:rFonts w:ascii="Times New Roman" w:hAnsi="Times New Roman" w:cs="Times New Roman"/>
                <w:color w:val="auto"/>
                <w:sz w:val="24"/>
              </w:rPr>
              <w:t>стандарты качества</w:t>
            </w:r>
          </w:p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потребителей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17" w:rsidRPr="00402117" w:rsidTr="00402117"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или организовывать высококвалифицированную упаковку товаров;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Профессионально рассматривать жалобы и запросы в рамках политики организации;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Предлагать различные варианты оплаты клиентам;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Относиться к клиентам с эмпатией, желанием помочь.</w:t>
            </w:r>
          </w:p>
          <w:p w:rsidR="00402117" w:rsidRPr="00402117" w:rsidRDefault="00402117" w:rsidP="004021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480639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Приветствовать клиентов и выяснять желания и потребности каждого клиента;</w:t>
            </w:r>
          </w:p>
          <w:p w:rsidR="00402117" w:rsidRPr="00402117" w:rsidRDefault="00402117" w:rsidP="004021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480639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Выявлять и помогать клиентам с особыми личными потребностями;</w:t>
            </w:r>
          </w:p>
          <w:p w:rsidR="00402117" w:rsidRPr="00402117" w:rsidRDefault="00402117" w:rsidP="004021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480639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Рекомендовать, выбирать или находить и получать товары, исходя из потребностей и желаний клиентов;</w:t>
            </w:r>
          </w:p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 клиенте или продукте для определения потребностей клиента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17" w:rsidRPr="00402117" w:rsidTr="00402117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76B17" w:rsidRPr="00402117" w:rsidRDefault="00A76B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A76B17" w:rsidRPr="00402117" w:rsidRDefault="00A76B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инструменты для обеспечения процесса продаж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76B17" w:rsidRPr="00480639" w:rsidRDefault="00480639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02117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Принципы работы с кассовыми машинами;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Возможности использования портативных устройств для проведения продаж;</w:t>
            </w:r>
          </w:p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и методы непрерывного взаимодействия с компьютерами и крупномасштабными ИКТ-системами.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17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02117" w:rsidRPr="00402117" w:rsidRDefault="00402117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портативные устройства для поддержки процесса продаж;</w:t>
            </w:r>
          </w:p>
          <w:p w:rsidR="00402117" w:rsidRPr="00402117" w:rsidRDefault="00402117" w:rsidP="0040211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2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контрольно-кассовой машины;</w:t>
            </w:r>
          </w:p>
          <w:p w:rsidR="00402117" w:rsidRPr="00402117" w:rsidRDefault="00402117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детектора банкнот.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402117" w:rsidRPr="00402117" w:rsidRDefault="00402117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39" w:rsidRPr="00402117" w:rsidTr="00402117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480639" w:rsidRPr="00402117" w:rsidRDefault="00480639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480639" w:rsidRPr="00402117" w:rsidRDefault="00480639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80639" w:rsidRPr="00480639" w:rsidRDefault="00480639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480639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80639" w:rsidRPr="00402117" w:rsidRDefault="00480639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80639" w:rsidRPr="00402117" w:rsidRDefault="00480639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80639" w:rsidRPr="00402117" w:rsidRDefault="00480639" w:rsidP="004021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Функционал и возможности использования программ для автоматизации и облегчения выполнения операций;</w:t>
            </w:r>
          </w:p>
          <w:p w:rsidR="00480639" w:rsidRPr="00402117" w:rsidRDefault="00480639" w:rsidP="004021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Возможности операционных действий в кассовых машинах;</w:t>
            </w:r>
          </w:p>
          <w:p w:rsidR="00480639" w:rsidRPr="00402117" w:rsidRDefault="00480639" w:rsidP="004021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Дизайнерские решения;</w:t>
            </w:r>
          </w:p>
          <w:p w:rsidR="00480639" w:rsidRPr="00402117" w:rsidRDefault="00480639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Принципы и методы обработки информации и данных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480639" w:rsidRPr="00402117" w:rsidRDefault="00480639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39" w:rsidRPr="00402117" w:rsidTr="00402117">
        <w:tc>
          <w:tcPr>
            <w:tcW w:w="330" w:type="pct"/>
            <w:vMerge/>
            <w:shd w:val="clear" w:color="auto" w:fill="BFBFBF" w:themeFill="background1" w:themeFillShade="BF"/>
          </w:tcPr>
          <w:p w:rsidR="00480639" w:rsidRPr="00402117" w:rsidRDefault="00480639" w:rsidP="00402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480639" w:rsidRPr="00402117" w:rsidRDefault="00480639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80639" w:rsidRPr="00402117" w:rsidRDefault="00480639" w:rsidP="004021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402117">
              <w:rPr>
                <w:rFonts w:ascii="Times New Roman" w:hAnsi="Times New Roman"/>
                <w:sz w:val="24"/>
                <w:szCs w:val="24"/>
                <w:lang w:val="en-GB"/>
              </w:rPr>
              <w:t>CRM</w:t>
            </w:r>
            <w:r w:rsidRPr="0040211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02117">
              <w:rPr>
                <w:rFonts w:ascii="Times New Roman" w:hAnsi="Times New Roman"/>
                <w:sz w:val="24"/>
                <w:szCs w:val="24"/>
              </w:rPr>
              <w:t>системами для управления розничной торговля (1С или аналоги);</w:t>
            </w:r>
          </w:p>
          <w:p w:rsidR="00480639" w:rsidRPr="00402117" w:rsidRDefault="00480639" w:rsidP="004021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Уметь создавать, просматривать, редактировать и форматировать текстов статей, деловых бумаг, а также иных документов, с локальным применением простейших форм таблично-матричных алгоритмов.</w:t>
            </w:r>
          </w:p>
          <w:p w:rsidR="00480639" w:rsidRPr="00402117" w:rsidRDefault="00480639" w:rsidP="004021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 xml:space="preserve">Консультировать клиентов через программное решение </w:t>
            </w:r>
            <w:r w:rsidRPr="00402117">
              <w:rPr>
                <w:rFonts w:ascii="Times New Roman" w:hAnsi="Times New Roman"/>
                <w:sz w:val="24"/>
                <w:szCs w:val="24"/>
                <w:lang w:val="en-GB"/>
              </w:rPr>
              <w:t>Outlook</w:t>
            </w:r>
            <w:r w:rsidRPr="00402117">
              <w:rPr>
                <w:rFonts w:ascii="Times New Roman" w:hAnsi="Times New Roman"/>
                <w:sz w:val="24"/>
                <w:szCs w:val="24"/>
              </w:rPr>
              <w:t xml:space="preserve"> или аналоги;</w:t>
            </w:r>
          </w:p>
          <w:p w:rsidR="00480639" w:rsidRPr="00402117" w:rsidRDefault="00480639" w:rsidP="0040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17">
              <w:rPr>
                <w:rFonts w:ascii="Times New Roman" w:hAnsi="Times New Roman" w:cs="Times New Roman"/>
                <w:sz w:val="24"/>
                <w:szCs w:val="24"/>
              </w:rPr>
              <w:t>Редактировать, создавать индивидуальные дизайны баннеров и ценников для магазина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480639" w:rsidRPr="00402117" w:rsidRDefault="00480639" w:rsidP="00402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2117" w:rsidRDefault="00402117" w:rsidP="0040211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</w:p>
    <w:p w:rsidR="007274B8" w:rsidRPr="00402117" w:rsidRDefault="00F8340A" w:rsidP="0040211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02117">
        <w:rPr>
          <w:rFonts w:ascii="Times New Roman" w:hAnsi="Times New Roman"/>
          <w:szCs w:val="28"/>
        </w:rPr>
        <w:t>1</w:t>
      </w:r>
      <w:r w:rsidR="00D17132" w:rsidRPr="00402117">
        <w:rPr>
          <w:rFonts w:ascii="Times New Roman" w:hAnsi="Times New Roman"/>
          <w:szCs w:val="28"/>
        </w:rPr>
        <w:t>.</w:t>
      </w:r>
      <w:r w:rsidRPr="00402117">
        <w:rPr>
          <w:rFonts w:ascii="Times New Roman" w:hAnsi="Times New Roman"/>
          <w:szCs w:val="28"/>
        </w:rPr>
        <w:t>3</w:t>
      </w:r>
      <w:r w:rsidR="00402117" w:rsidRPr="00402117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:rsidR="00DE39D8" w:rsidRPr="00402117" w:rsidRDefault="00AE6AB7" w:rsidP="00402117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0211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40211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4021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402117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40211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402117" w:rsidRDefault="00402117" w:rsidP="00402117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402117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402117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402117" w:rsidRDefault="007274B8" w:rsidP="0040211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0211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0211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0211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0211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0211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0211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ook w:val="04A0"/>
      </w:tblPr>
      <w:tblGrid>
        <w:gridCol w:w="2051"/>
        <w:gridCol w:w="335"/>
        <w:gridCol w:w="998"/>
        <w:gridCol w:w="1408"/>
        <w:gridCol w:w="1406"/>
        <w:gridCol w:w="1322"/>
        <w:gridCol w:w="2057"/>
      </w:tblGrid>
      <w:tr w:rsidR="005C01FA" w:rsidRPr="005C01FA" w:rsidTr="005C01FA">
        <w:trPr>
          <w:trHeight w:val="847"/>
          <w:jc w:val="center"/>
        </w:trPr>
        <w:tc>
          <w:tcPr>
            <w:tcW w:w="3926" w:type="pct"/>
            <w:gridSpan w:val="6"/>
            <w:shd w:val="clear" w:color="auto" w:fill="92D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74" w:type="pct"/>
            <w:vMerge w:val="restart"/>
            <w:shd w:val="clear" w:color="auto" w:fill="92D050"/>
            <w:vAlign w:val="center"/>
          </w:tcPr>
          <w:p w:rsidR="005C01FA" w:rsidRDefault="005C01FA" w:rsidP="00C17B01">
            <w:pPr>
              <w:jc w:val="center"/>
              <w:rPr>
                <w:b/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 xml:space="preserve">Итого баллов </w:t>
            </w:r>
          </w:p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>за раздел ТРЕБОВАНИЙ КОМПЕТЕНЦИИ</w:t>
            </w:r>
          </w:p>
        </w:tc>
      </w:tr>
      <w:tr w:rsidR="005C01FA" w:rsidRPr="005C01FA" w:rsidTr="005C01FA">
        <w:trPr>
          <w:trHeight w:val="50"/>
          <w:jc w:val="center"/>
        </w:trPr>
        <w:tc>
          <w:tcPr>
            <w:tcW w:w="1071" w:type="pct"/>
            <w:vMerge w:val="restart"/>
            <w:shd w:val="clear" w:color="auto" w:fill="92D050"/>
            <w:vAlign w:val="center"/>
          </w:tcPr>
          <w:p w:rsidR="005C01FA" w:rsidRPr="005C01FA" w:rsidRDefault="005C01FA" w:rsidP="003242E1">
            <w:pPr>
              <w:jc w:val="center"/>
              <w:rPr>
                <w:b/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01FA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735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34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690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074" w:type="pct"/>
            <w:vMerge/>
            <w:shd w:val="clear" w:color="auto" w:fill="00B050"/>
            <w:vAlign w:val="center"/>
          </w:tcPr>
          <w:p w:rsidR="005C01FA" w:rsidRPr="005C01FA" w:rsidRDefault="005C01F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C01FA" w:rsidRPr="005C01FA" w:rsidTr="005C01F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C01FA" w:rsidRPr="005C01FA" w:rsidRDefault="005C01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01F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6,1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0,6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4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690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0,8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bottom"/>
          </w:tcPr>
          <w:p w:rsidR="005C01FA" w:rsidRPr="008C713B" w:rsidRDefault="005C01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13B">
              <w:rPr>
                <w:b/>
                <w:color w:val="000000"/>
                <w:sz w:val="22"/>
                <w:szCs w:val="22"/>
              </w:rPr>
              <w:t>8,50</w:t>
            </w:r>
          </w:p>
        </w:tc>
      </w:tr>
      <w:tr w:rsidR="005C01FA" w:rsidRPr="005C01FA" w:rsidTr="005C01F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C01FA" w:rsidRPr="005C01FA" w:rsidRDefault="005C01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01FA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21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4,7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3,2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4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2,9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0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2,3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bottom"/>
          </w:tcPr>
          <w:p w:rsidR="005C01FA" w:rsidRPr="008C713B" w:rsidRDefault="005C01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13B">
              <w:rPr>
                <w:b/>
                <w:color w:val="000000"/>
                <w:sz w:val="22"/>
                <w:szCs w:val="22"/>
              </w:rPr>
              <w:t>13,10</w:t>
            </w:r>
          </w:p>
        </w:tc>
      </w:tr>
      <w:tr w:rsidR="005C01FA" w:rsidRPr="005C01FA" w:rsidTr="005C01F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C01FA" w:rsidRPr="005C01FA" w:rsidRDefault="005C01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01FA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21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35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4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19,9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0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20,9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bottom"/>
          </w:tcPr>
          <w:p w:rsidR="005C01FA" w:rsidRPr="008C713B" w:rsidRDefault="005C01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13B">
              <w:rPr>
                <w:b/>
                <w:color w:val="000000"/>
                <w:sz w:val="22"/>
                <w:szCs w:val="22"/>
              </w:rPr>
              <w:t>43,30</w:t>
            </w:r>
          </w:p>
        </w:tc>
      </w:tr>
      <w:tr w:rsidR="005C01FA" w:rsidRPr="005C01FA" w:rsidTr="005C01F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C01FA" w:rsidRPr="005C01FA" w:rsidRDefault="005C01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01F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21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12,5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34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6,2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0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5,1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bottom"/>
          </w:tcPr>
          <w:p w:rsidR="005C01FA" w:rsidRPr="008C713B" w:rsidRDefault="005C01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13B">
              <w:rPr>
                <w:b/>
                <w:color w:val="000000"/>
                <w:sz w:val="22"/>
                <w:szCs w:val="22"/>
              </w:rPr>
              <w:t>24,80</w:t>
            </w:r>
          </w:p>
        </w:tc>
      </w:tr>
      <w:tr w:rsidR="005C01FA" w:rsidRPr="005C01FA" w:rsidTr="005C01F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C01FA" w:rsidRPr="005C01FA" w:rsidRDefault="005C01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01FA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21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3,5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1,7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4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0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bottom"/>
          </w:tcPr>
          <w:p w:rsidR="005C01FA" w:rsidRPr="008C713B" w:rsidRDefault="005C01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13B">
              <w:rPr>
                <w:b/>
                <w:color w:val="000000"/>
                <w:sz w:val="22"/>
                <w:szCs w:val="22"/>
              </w:rPr>
              <w:t>8,00</w:t>
            </w:r>
          </w:p>
        </w:tc>
      </w:tr>
      <w:tr w:rsidR="005C01FA" w:rsidRPr="005C01FA" w:rsidTr="005C01FA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5C01FA" w:rsidRPr="005C01FA" w:rsidRDefault="005C01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5C01FA" w:rsidRPr="005C01FA" w:rsidRDefault="005C01FA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01FA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21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34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0,8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0" w:type="pct"/>
            <w:vAlign w:val="center"/>
          </w:tcPr>
          <w:p w:rsidR="005C01FA" w:rsidRPr="005C01FA" w:rsidRDefault="005C01FA" w:rsidP="00C17B01">
            <w:pPr>
              <w:jc w:val="center"/>
              <w:rPr>
                <w:sz w:val="22"/>
                <w:szCs w:val="22"/>
              </w:rPr>
            </w:pPr>
            <w:r w:rsidRPr="005C01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bottom"/>
          </w:tcPr>
          <w:p w:rsidR="005C01FA" w:rsidRPr="008C713B" w:rsidRDefault="005C01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13B">
              <w:rPr>
                <w:b/>
                <w:color w:val="000000"/>
                <w:sz w:val="22"/>
                <w:szCs w:val="22"/>
              </w:rPr>
              <w:t>2,30</w:t>
            </w:r>
          </w:p>
        </w:tc>
      </w:tr>
      <w:tr w:rsidR="006319B6" w:rsidRPr="005C01FA" w:rsidTr="005C01FA">
        <w:trPr>
          <w:trHeight w:val="50"/>
          <w:jc w:val="center"/>
        </w:trPr>
        <w:tc>
          <w:tcPr>
            <w:tcW w:w="1246" w:type="pct"/>
            <w:gridSpan w:val="2"/>
            <w:shd w:val="clear" w:color="auto" w:fill="00B050"/>
            <w:vAlign w:val="center"/>
          </w:tcPr>
          <w:p w:rsidR="006319B6" w:rsidRPr="005C01FA" w:rsidRDefault="006319B6" w:rsidP="007274B8">
            <w:pPr>
              <w:jc w:val="center"/>
              <w:rPr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6319B6" w:rsidRPr="008C713B" w:rsidRDefault="006319B6" w:rsidP="005C01FA">
            <w:pPr>
              <w:jc w:val="center"/>
              <w:rPr>
                <w:b/>
                <w:sz w:val="22"/>
                <w:szCs w:val="22"/>
              </w:rPr>
            </w:pPr>
            <w:r w:rsidRPr="008C713B">
              <w:rPr>
                <w:b/>
                <w:sz w:val="22"/>
                <w:szCs w:val="22"/>
              </w:rPr>
              <w:t>28,3</w:t>
            </w:r>
            <w:r w:rsidR="005C01FA" w:rsidRPr="008C71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:rsidR="006319B6" w:rsidRPr="008C713B" w:rsidRDefault="006319B6" w:rsidP="007274B8">
            <w:pPr>
              <w:jc w:val="center"/>
              <w:rPr>
                <w:b/>
                <w:sz w:val="22"/>
                <w:szCs w:val="22"/>
              </w:rPr>
            </w:pPr>
            <w:r w:rsidRPr="008C713B">
              <w:rPr>
                <w:b/>
                <w:sz w:val="22"/>
                <w:szCs w:val="22"/>
              </w:rPr>
              <w:t>9,00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:rsidR="006319B6" w:rsidRPr="008C713B" w:rsidRDefault="006319B6" w:rsidP="007274B8">
            <w:pPr>
              <w:jc w:val="center"/>
              <w:rPr>
                <w:b/>
                <w:sz w:val="22"/>
                <w:szCs w:val="22"/>
              </w:rPr>
            </w:pPr>
            <w:r w:rsidRPr="008C713B">
              <w:rPr>
                <w:b/>
                <w:sz w:val="22"/>
                <w:szCs w:val="22"/>
              </w:rPr>
              <w:t>32,</w:t>
            </w:r>
            <w:r w:rsidR="00AA5BE9" w:rsidRPr="008C713B">
              <w:rPr>
                <w:b/>
                <w:sz w:val="22"/>
                <w:szCs w:val="22"/>
              </w:rPr>
              <w:t>6</w:t>
            </w:r>
            <w:r w:rsidRPr="008C71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:rsidR="006319B6" w:rsidRPr="008C713B" w:rsidRDefault="006319B6" w:rsidP="007274B8">
            <w:pPr>
              <w:jc w:val="center"/>
              <w:rPr>
                <w:b/>
                <w:sz w:val="22"/>
                <w:szCs w:val="22"/>
              </w:rPr>
            </w:pPr>
            <w:r w:rsidRPr="008C713B">
              <w:rPr>
                <w:b/>
                <w:sz w:val="22"/>
                <w:szCs w:val="22"/>
              </w:rPr>
              <w:t>3</w:t>
            </w:r>
            <w:r w:rsidR="00AA5BE9" w:rsidRPr="008C713B">
              <w:rPr>
                <w:b/>
                <w:sz w:val="22"/>
                <w:szCs w:val="22"/>
              </w:rPr>
              <w:t>0</w:t>
            </w:r>
            <w:r w:rsidRPr="008C713B">
              <w:rPr>
                <w:b/>
                <w:sz w:val="22"/>
                <w:szCs w:val="22"/>
              </w:rPr>
              <w:t>,</w:t>
            </w:r>
            <w:r w:rsidR="00AA5BE9" w:rsidRPr="008C713B">
              <w:rPr>
                <w:b/>
                <w:sz w:val="22"/>
                <w:szCs w:val="22"/>
              </w:rPr>
              <w:t>1</w:t>
            </w:r>
            <w:r w:rsidR="005C01FA" w:rsidRPr="008C71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:rsidR="006319B6" w:rsidRPr="005C01FA" w:rsidRDefault="006319B6" w:rsidP="007274B8">
            <w:pPr>
              <w:jc w:val="center"/>
              <w:rPr>
                <w:b/>
                <w:sz w:val="22"/>
                <w:szCs w:val="22"/>
              </w:rPr>
            </w:pPr>
            <w:r w:rsidRPr="005C01FA">
              <w:rPr>
                <w:b/>
                <w:sz w:val="22"/>
                <w:szCs w:val="22"/>
              </w:rPr>
              <w:t>100</w:t>
            </w:r>
            <w:r w:rsidR="005C01FA">
              <w:rPr>
                <w:b/>
                <w:sz w:val="22"/>
                <w:szCs w:val="22"/>
              </w:rPr>
              <w:t>,00</w:t>
            </w:r>
          </w:p>
        </w:tc>
      </w:tr>
    </w:tbl>
    <w:p w:rsidR="00DE39D8" w:rsidRPr="00402117" w:rsidRDefault="00F8340A" w:rsidP="0040211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7"/>
      <w:r w:rsidRPr="00402117">
        <w:rPr>
          <w:rFonts w:ascii="Times New Roman" w:hAnsi="Times New Roman"/>
          <w:szCs w:val="28"/>
        </w:rPr>
        <w:lastRenderedPageBreak/>
        <w:t>1</w:t>
      </w:r>
      <w:r w:rsidR="00643A8A" w:rsidRPr="00402117">
        <w:rPr>
          <w:rFonts w:ascii="Times New Roman" w:hAnsi="Times New Roman"/>
          <w:szCs w:val="28"/>
        </w:rPr>
        <w:t>.</w:t>
      </w:r>
      <w:r w:rsidRPr="00402117">
        <w:rPr>
          <w:rFonts w:ascii="Times New Roman" w:hAnsi="Times New Roman"/>
          <w:szCs w:val="28"/>
        </w:rPr>
        <w:t>4</w:t>
      </w:r>
      <w:r w:rsidR="00AA2B8A" w:rsidRPr="00402117">
        <w:rPr>
          <w:rFonts w:ascii="Times New Roman" w:hAnsi="Times New Roman"/>
          <w:szCs w:val="28"/>
        </w:rPr>
        <w:t xml:space="preserve">. </w:t>
      </w:r>
      <w:r w:rsidR="00402117" w:rsidRPr="00402117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:rsidR="00DE39D8" w:rsidRPr="00402117" w:rsidRDefault="00DE39D8" w:rsidP="00402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02117">
        <w:rPr>
          <w:rFonts w:ascii="Times New Roman" w:hAnsi="Times New Roman" w:cs="Times New Roman"/>
          <w:sz w:val="28"/>
          <w:szCs w:val="28"/>
        </w:rPr>
        <w:t>К</w:t>
      </w:r>
      <w:r w:rsidRPr="0040211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402117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402117">
        <w:rPr>
          <w:rFonts w:ascii="Times New Roman" w:hAnsi="Times New Roman" w:cs="Times New Roman"/>
          <w:sz w:val="28"/>
          <w:szCs w:val="28"/>
        </w:rPr>
        <w:t>3</w:t>
      </w:r>
    </w:p>
    <w:p w:rsidR="00640E46" w:rsidRPr="00402117" w:rsidRDefault="00640E46" w:rsidP="0040211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02117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402117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402117" w:rsidRDefault="00640E46" w:rsidP="00402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11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39"/>
        <w:gridCol w:w="2263"/>
        <w:gridCol w:w="6769"/>
      </w:tblGrid>
      <w:tr w:rsidR="008761F3" w:rsidRPr="00402117" w:rsidTr="005C01FA">
        <w:tc>
          <w:tcPr>
            <w:tcW w:w="1464" w:type="pct"/>
            <w:gridSpan w:val="2"/>
            <w:shd w:val="clear" w:color="auto" w:fill="92D050"/>
          </w:tcPr>
          <w:p w:rsidR="008761F3" w:rsidRPr="00402117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11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36" w:type="pct"/>
            <w:shd w:val="clear" w:color="auto" w:fill="92D050"/>
          </w:tcPr>
          <w:p w:rsidR="008761F3" w:rsidRPr="00402117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117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02117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402117" w:rsidTr="00480639">
        <w:trPr>
          <w:trHeight w:val="1401"/>
        </w:trPr>
        <w:tc>
          <w:tcPr>
            <w:tcW w:w="282" w:type="pct"/>
            <w:shd w:val="clear" w:color="auto" w:fill="00B050"/>
          </w:tcPr>
          <w:p w:rsidR="00437D28" w:rsidRPr="00402117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211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82" w:type="pct"/>
            <w:shd w:val="clear" w:color="auto" w:fill="92D050"/>
          </w:tcPr>
          <w:p w:rsidR="00437D28" w:rsidRPr="00402117" w:rsidRDefault="00C00E7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17">
              <w:rPr>
                <w:sz w:val="24"/>
                <w:szCs w:val="24"/>
              </w:rPr>
              <w:t>Мерчандайзинг</w:t>
            </w:r>
          </w:p>
        </w:tc>
        <w:tc>
          <w:tcPr>
            <w:tcW w:w="3536" w:type="pct"/>
            <w:shd w:val="clear" w:color="auto" w:fill="auto"/>
          </w:tcPr>
          <w:p w:rsidR="00C00E71" w:rsidRPr="00402117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Общий вид композиции</w:t>
            </w:r>
          </w:p>
          <w:p w:rsidR="00C00E71" w:rsidRPr="00402117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Фокальные точки</w:t>
            </w:r>
          </w:p>
          <w:p w:rsidR="00C00E71" w:rsidRPr="00402117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Видимость каждой ед. товара</w:t>
            </w:r>
          </w:p>
          <w:p w:rsidR="00437D28" w:rsidRPr="00402117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Оформление витрины с ориентиром на удобство покупателя</w:t>
            </w:r>
          </w:p>
        </w:tc>
      </w:tr>
      <w:tr w:rsidR="00437D28" w:rsidRPr="00402117" w:rsidTr="005C01FA">
        <w:tc>
          <w:tcPr>
            <w:tcW w:w="282" w:type="pct"/>
            <w:shd w:val="clear" w:color="auto" w:fill="00B050"/>
          </w:tcPr>
          <w:p w:rsidR="00437D28" w:rsidRPr="00402117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211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82" w:type="pct"/>
            <w:shd w:val="clear" w:color="auto" w:fill="92D050"/>
          </w:tcPr>
          <w:p w:rsidR="00FF5C24" w:rsidRPr="00402117" w:rsidRDefault="00FF5C24" w:rsidP="00FF5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17">
              <w:rPr>
                <w:sz w:val="24"/>
                <w:szCs w:val="24"/>
              </w:rPr>
              <w:t>Продажа товара</w:t>
            </w:r>
          </w:p>
          <w:p w:rsidR="006319B6" w:rsidRPr="00402117" w:rsidRDefault="006319B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:rsidR="00FF5C24" w:rsidRPr="00402117" w:rsidRDefault="00FF5C24" w:rsidP="00FF5C24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Выявление потребности клиента</w:t>
            </w:r>
          </w:p>
          <w:p w:rsidR="00FF5C24" w:rsidRPr="00402117" w:rsidRDefault="00FF5C24" w:rsidP="00FF5C24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Объяснение полной информации о товаре</w:t>
            </w:r>
          </w:p>
          <w:p w:rsidR="00FF5C24" w:rsidRPr="00402117" w:rsidRDefault="00FF5C24" w:rsidP="00FF5C24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Навыки продаж</w:t>
            </w:r>
          </w:p>
          <w:p w:rsidR="00FF5C24" w:rsidRPr="00402117" w:rsidRDefault="00FF5C24" w:rsidP="00FF5C24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Дополнительные продажи</w:t>
            </w:r>
          </w:p>
          <w:p w:rsidR="00FF5C24" w:rsidRPr="00402117" w:rsidRDefault="00FF5C24" w:rsidP="00FF5C24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Заключение сделки</w:t>
            </w:r>
          </w:p>
        </w:tc>
      </w:tr>
      <w:tr w:rsidR="00437D28" w:rsidRPr="00402117" w:rsidTr="005C01FA">
        <w:tc>
          <w:tcPr>
            <w:tcW w:w="282" w:type="pct"/>
            <w:shd w:val="clear" w:color="auto" w:fill="00B050"/>
          </w:tcPr>
          <w:p w:rsidR="00437D28" w:rsidRPr="00402117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211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82" w:type="pct"/>
            <w:shd w:val="clear" w:color="auto" w:fill="92D050"/>
          </w:tcPr>
          <w:p w:rsidR="006319B6" w:rsidRPr="00402117" w:rsidRDefault="00FF5C24" w:rsidP="00631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17">
              <w:rPr>
                <w:sz w:val="24"/>
                <w:szCs w:val="24"/>
              </w:rPr>
              <w:t>Обучение персонала</w:t>
            </w:r>
          </w:p>
          <w:p w:rsidR="00437D28" w:rsidRPr="00402117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:rsidR="00FF5C24" w:rsidRPr="00402117" w:rsidRDefault="00FF5C24" w:rsidP="00FF5C24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Коммуникабельность</w:t>
            </w:r>
          </w:p>
          <w:p w:rsidR="00FF5C24" w:rsidRPr="00402117" w:rsidRDefault="00FF5C24" w:rsidP="00FF5C24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Управленческие навыки</w:t>
            </w:r>
          </w:p>
          <w:p w:rsidR="00437D28" w:rsidRPr="005C01FA" w:rsidRDefault="00FF5C24" w:rsidP="00FF5C24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Педагогические навыки</w:t>
            </w:r>
          </w:p>
        </w:tc>
      </w:tr>
      <w:tr w:rsidR="00437D28" w:rsidRPr="00402117" w:rsidTr="005C01FA">
        <w:tc>
          <w:tcPr>
            <w:tcW w:w="282" w:type="pct"/>
            <w:shd w:val="clear" w:color="auto" w:fill="00B050"/>
          </w:tcPr>
          <w:p w:rsidR="00437D28" w:rsidRPr="00402117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211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82" w:type="pct"/>
            <w:shd w:val="clear" w:color="auto" w:fill="92D050"/>
          </w:tcPr>
          <w:p w:rsidR="00437D28" w:rsidRPr="00402117" w:rsidRDefault="00C00E7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17">
              <w:rPr>
                <w:sz w:val="24"/>
                <w:szCs w:val="24"/>
              </w:rPr>
              <w:t>Работа с возражениями</w:t>
            </w:r>
          </w:p>
        </w:tc>
        <w:tc>
          <w:tcPr>
            <w:tcW w:w="3536" w:type="pct"/>
            <w:shd w:val="clear" w:color="auto" w:fill="auto"/>
          </w:tcPr>
          <w:p w:rsidR="00C00E71" w:rsidRPr="00402117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Вежливое общение</w:t>
            </w:r>
          </w:p>
          <w:p w:rsidR="00C00E71" w:rsidRPr="00402117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Навыки коммуникабельности</w:t>
            </w:r>
          </w:p>
          <w:p w:rsidR="00C00E71" w:rsidRPr="00402117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17">
              <w:rPr>
                <w:rFonts w:ascii="Times New Roman" w:hAnsi="Times New Roman"/>
                <w:sz w:val="24"/>
                <w:szCs w:val="24"/>
              </w:rPr>
              <w:t>Навыки отработки возражений</w:t>
            </w:r>
          </w:p>
          <w:p w:rsidR="00C00E71" w:rsidRPr="00402117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Решение проблемы клиента</w:t>
            </w:r>
          </w:p>
          <w:p w:rsidR="00437D28" w:rsidRPr="00402117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117">
              <w:rPr>
                <w:rFonts w:ascii="Times New Roman" w:eastAsia="Times New Roman" w:hAnsi="Times New Roman"/>
                <w:sz w:val="24"/>
                <w:szCs w:val="24"/>
              </w:rPr>
              <w:t>Положительное впечатление от продавца</w:t>
            </w:r>
          </w:p>
        </w:tc>
      </w:tr>
    </w:tbl>
    <w:p w:rsidR="0037535C" w:rsidRPr="00402117" w:rsidRDefault="0037535C" w:rsidP="00402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402117" w:rsidRDefault="005A1625" w:rsidP="005C01F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  <w:r w:rsidRPr="00402117">
        <w:rPr>
          <w:rFonts w:ascii="Times New Roman" w:hAnsi="Times New Roman"/>
          <w:szCs w:val="28"/>
        </w:rPr>
        <w:t xml:space="preserve">1.5. </w:t>
      </w:r>
      <w:r w:rsidR="005C01FA" w:rsidRPr="00402117">
        <w:rPr>
          <w:rFonts w:ascii="Times New Roman" w:hAnsi="Times New Roman"/>
          <w:szCs w:val="28"/>
        </w:rPr>
        <w:t>Конкурсное задание</w:t>
      </w:r>
      <w:bookmarkEnd w:id="8"/>
    </w:p>
    <w:p w:rsidR="009E52E7" w:rsidRPr="00402117" w:rsidRDefault="009E52E7" w:rsidP="0040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1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402117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402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0E71" w:rsidRPr="00402117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402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9E52E7" w:rsidRPr="00402117" w:rsidRDefault="009E52E7" w:rsidP="0040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00E71" w:rsidRPr="004021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02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9E52E7" w:rsidRPr="00402117" w:rsidRDefault="009E52E7" w:rsidP="0040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>Вне зависим</w:t>
      </w:r>
      <w:r w:rsidR="00402117">
        <w:rPr>
          <w:rFonts w:ascii="Times New Roman" w:hAnsi="Times New Roman" w:cs="Times New Roman"/>
          <w:sz w:val="28"/>
          <w:szCs w:val="28"/>
        </w:rPr>
        <w:t xml:space="preserve">ости от количества модулей, КЗ </w:t>
      </w:r>
      <w:r w:rsidRPr="00402117">
        <w:rPr>
          <w:rFonts w:ascii="Times New Roman" w:hAnsi="Times New Roman" w:cs="Times New Roman"/>
          <w:sz w:val="28"/>
          <w:szCs w:val="28"/>
        </w:rPr>
        <w:t>включа</w:t>
      </w:r>
      <w:r w:rsidR="00402117">
        <w:rPr>
          <w:rFonts w:ascii="Times New Roman" w:hAnsi="Times New Roman" w:cs="Times New Roman"/>
          <w:sz w:val="28"/>
          <w:szCs w:val="28"/>
        </w:rPr>
        <w:t>ет</w:t>
      </w:r>
      <w:r w:rsidRPr="00402117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402117">
        <w:rPr>
          <w:rFonts w:ascii="Times New Roman" w:hAnsi="Times New Roman" w:cs="Times New Roman"/>
          <w:sz w:val="28"/>
          <w:szCs w:val="28"/>
        </w:rPr>
        <w:t> </w:t>
      </w:r>
      <w:r w:rsidRPr="00402117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402117">
        <w:rPr>
          <w:rFonts w:ascii="Times New Roman" w:hAnsi="Times New Roman" w:cs="Times New Roman"/>
          <w:sz w:val="28"/>
          <w:szCs w:val="28"/>
        </w:rPr>
        <w:t>требований</w:t>
      </w:r>
      <w:r w:rsidRPr="00402117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5C01FA" w:rsidRDefault="009E52E7" w:rsidP="005C0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5C01FA">
        <w:rPr>
          <w:rFonts w:ascii="Times New Roman" w:hAnsi="Times New Roman" w:cs="Times New Roman"/>
          <w:sz w:val="28"/>
          <w:szCs w:val="28"/>
        </w:rPr>
        <w:t>Конкурсант</w:t>
      </w:r>
      <w:r w:rsidRPr="00402117">
        <w:rPr>
          <w:rFonts w:ascii="Times New Roman" w:hAnsi="Times New Roman" w:cs="Times New Roman"/>
          <w:sz w:val="28"/>
          <w:szCs w:val="28"/>
        </w:rPr>
        <w:t xml:space="preserve">а </w:t>
      </w:r>
      <w:r w:rsidR="005C01FA">
        <w:rPr>
          <w:rFonts w:ascii="Times New Roman" w:hAnsi="Times New Roman" w:cs="Times New Roman"/>
          <w:sz w:val="28"/>
          <w:szCs w:val="28"/>
        </w:rPr>
        <w:t>проводит</w:t>
      </w:r>
      <w:r w:rsidRPr="00402117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02117">
        <w:rPr>
          <w:rFonts w:ascii="Times New Roman" w:hAnsi="Times New Roman" w:cs="Times New Roman"/>
          <w:sz w:val="28"/>
          <w:szCs w:val="28"/>
        </w:rPr>
        <w:t>.</w:t>
      </w:r>
      <w:bookmarkStart w:id="9" w:name="_Toc142037189"/>
    </w:p>
    <w:p w:rsidR="00470F82" w:rsidRDefault="00470F82" w:rsidP="005C01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F82" w:rsidRDefault="00470F82" w:rsidP="005C01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F82" w:rsidRDefault="00470F82" w:rsidP="005C01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1FA" w:rsidRDefault="005A1625" w:rsidP="005C01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FA">
        <w:rPr>
          <w:rFonts w:ascii="Times New Roman" w:hAnsi="Times New Roman"/>
          <w:b/>
          <w:sz w:val="28"/>
          <w:szCs w:val="28"/>
        </w:rPr>
        <w:lastRenderedPageBreak/>
        <w:t xml:space="preserve">1.5.1. </w:t>
      </w:r>
      <w:r w:rsidR="008C41F7" w:rsidRPr="005C01FA">
        <w:rPr>
          <w:rFonts w:ascii="Times New Roman" w:hAnsi="Times New Roman"/>
          <w:b/>
          <w:sz w:val="28"/>
          <w:szCs w:val="28"/>
        </w:rPr>
        <w:t>Разработка/выбор конкурсного задания</w:t>
      </w:r>
      <w:bookmarkEnd w:id="9"/>
    </w:p>
    <w:p w:rsidR="008C41F7" w:rsidRPr="005C01FA" w:rsidRDefault="008C41F7" w:rsidP="005C01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00E71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480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</w:t>
      </w:r>
      <w:r w:rsidR="00C00E71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71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41F7" w:rsidRPr="00402117" w:rsidRDefault="008C41F7" w:rsidP="00402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402117" w:rsidRDefault="008C41F7" w:rsidP="00402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</w:t>
      </w:r>
      <w:r w:rsidR="00480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</w:t>
      </w:r>
      <w:r w:rsidRPr="00480639">
        <w:t>н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</w:t>
      </w:r>
      <w:r w:rsidR="00024F7D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402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1FA" w:rsidRDefault="005C01FA" w:rsidP="0040211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90"/>
    </w:p>
    <w:p w:rsidR="00730AE0" w:rsidRPr="00402117" w:rsidRDefault="00730AE0" w:rsidP="0040211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02117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402117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0"/>
    </w:p>
    <w:p w:rsidR="00730AE0" w:rsidRPr="00480639" w:rsidRDefault="00730AE0" w:rsidP="004021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0E71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Мерчандайзинг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480639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00E71" w:rsidRPr="00480639" w:rsidRDefault="00C00E71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5C01FA"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80639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5C01FA" w:rsidRPr="00480639" w:rsidRDefault="00730AE0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C01FA"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0E71" w:rsidRPr="00480639" w:rsidRDefault="005C01FA" w:rsidP="005C01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C00E71" w:rsidRPr="00480639">
        <w:rPr>
          <w:rFonts w:ascii="Times New Roman" w:eastAsia="Times New Roman" w:hAnsi="Times New Roman" w:cs="Times New Roman"/>
          <w:bCs/>
          <w:sz w:val="28"/>
          <w:szCs w:val="28"/>
        </w:rPr>
        <w:t>у необходимо изучить ассортимент товаров, разработать дизайн витрины, подготовить товары к продаже, создать и продекорировать витрину используя расходные материалы, предоставляемые площадкой.</w:t>
      </w:r>
    </w:p>
    <w:p w:rsidR="00C00E71" w:rsidRPr="00480639" w:rsidRDefault="00C00E71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E71" w:rsidRPr="00480639" w:rsidRDefault="00C00E71" w:rsidP="004021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Продажа товара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480639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00E71" w:rsidRPr="00480639" w:rsidRDefault="00C00E71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5C01FA"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80639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5C01FA" w:rsidRPr="00480639" w:rsidRDefault="00C00E71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5C01FA"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0E71" w:rsidRPr="00480639" w:rsidRDefault="005C01FA" w:rsidP="005C01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C00E71" w:rsidRPr="00480639">
        <w:rPr>
          <w:rFonts w:ascii="Times New Roman" w:eastAsia="Times New Roman" w:hAnsi="Times New Roman" w:cs="Times New Roman"/>
          <w:bCs/>
          <w:sz w:val="28"/>
          <w:szCs w:val="28"/>
        </w:rPr>
        <w:t>у необходимо изучить ассортимент товаров, предоставляемый площадкой используя любые источники информации в</w:t>
      </w:r>
      <w:r w:rsidR="0048063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00E71" w:rsidRPr="00480639">
        <w:rPr>
          <w:rFonts w:ascii="Times New Roman" w:eastAsia="Times New Roman" w:hAnsi="Times New Roman" w:cs="Times New Roman"/>
          <w:bCs/>
          <w:sz w:val="28"/>
          <w:szCs w:val="28"/>
        </w:rPr>
        <w:t>рамках правил компетенции, подготовиться к продаже состатистом/статистами.</w:t>
      </w:r>
    </w:p>
    <w:p w:rsidR="00C00E71" w:rsidRPr="00480639" w:rsidRDefault="00C00E71" w:rsidP="004021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Обучение персонала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480639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00E71" w:rsidRPr="00480639" w:rsidRDefault="00C00E71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5C01FA" w:rsidRPr="0048063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80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01FA" w:rsidRPr="00480639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:rsidR="005C01FA" w:rsidRPr="00480639" w:rsidRDefault="00C00E71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C01FA"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0E71" w:rsidRPr="00480639" w:rsidRDefault="00C00E71" w:rsidP="005C01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Cs/>
          <w:sz w:val="28"/>
          <w:szCs w:val="28"/>
        </w:rPr>
        <w:t>По ранее изученным товарам из Модуля Б нужно провести обучение персонала по не менее чем 3 ед. товаров, используя коммуникативные навыки общения и обучения.</w:t>
      </w:r>
    </w:p>
    <w:p w:rsidR="00C00E71" w:rsidRPr="00480639" w:rsidRDefault="00C00E71" w:rsidP="004021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E71" w:rsidRPr="00480639" w:rsidRDefault="00C00E71" w:rsidP="004021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с возражениями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480639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5C01FA" w:rsidRPr="00480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00E71" w:rsidRPr="00480639" w:rsidRDefault="00C00E71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5C01FA"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80639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 </w:t>
      </w:r>
    </w:p>
    <w:p w:rsidR="005C01FA" w:rsidRPr="00480639" w:rsidRDefault="00C00E71" w:rsidP="004021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C01FA"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06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0E71" w:rsidRPr="005C01FA" w:rsidRDefault="005C01FA" w:rsidP="005C01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639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C00E71" w:rsidRPr="00480639">
        <w:rPr>
          <w:rFonts w:ascii="Times New Roman" w:eastAsia="Times New Roman" w:hAnsi="Times New Roman" w:cs="Times New Roman"/>
          <w:bCs/>
          <w:sz w:val="28"/>
          <w:szCs w:val="28"/>
        </w:rPr>
        <w:t>у необходимо изучить ассортимент товаров, предоставляемый площадкой используя любые источники информации в рамках правил компетенции, подготовиться к работе с недовольным</w:t>
      </w:r>
      <w:r w:rsidR="00C00E71" w:rsidRPr="005C01F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клиентом(статистом), отработать все возражения клиента, а также продать товар.</w:t>
      </w:r>
      <w:r w:rsidR="00FF5C24" w:rsidRPr="005C01F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нарушения законодательных норм Российской Федерации или нанесения урона деловой репутации компании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FF5C24" w:rsidRPr="005C01FA">
        <w:rPr>
          <w:rFonts w:ascii="Times New Roman" w:eastAsia="Times New Roman" w:hAnsi="Times New Roman" w:cs="Times New Roman"/>
          <w:bCs/>
          <w:sz w:val="28"/>
          <w:szCs w:val="28"/>
        </w:rPr>
        <w:t>ом в рамках выполнения модуля, объективные аспекты по данному модулю могут подлежат обнулению.</w:t>
      </w:r>
    </w:p>
    <w:p w:rsidR="005C01FA" w:rsidRDefault="005C01FA" w:rsidP="0040211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</w:p>
    <w:p w:rsidR="00EA30C6" w:rsidRPr="00402117" w:rsidRDefault="0060658F" w:rsidP="0040211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02117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402117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:rsidR="00E15F2A" w:rsidRPr="00402117" w:rsidRDefault="00A11569" w:rsidP="005C01F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42037192"/>
      <w:r w:rsidRPr="00402117">
        <w:rPr>
          <w:rFonts w:ascii="Times New Roman" w:hAnsi="Times New Roman"/>
          <w:color w:val="000000"/>
          <w:szCs w:val="28"/>
        </w:rPr>
        <w:t>2</w:t>
      </w:r>
      <w:r w:rsidR="00FB022D" w:rsidRPr="00402117">
        <w:rPr>
          <w:rFonts w:ascii="Times New Roman" w:hAnsi="Times New Roman"/>
          <w:color w:val="000000"/>
          <w:szCs w:val="28"/>
        </w:rPr>
        <w:t>.</w:t>
      </w:r>
      <w:r w:rsidRPr="00402117">
        <w:rPr>
          <w:rFonts w:ascii="Times New Roman" w:hAnsi="Times New Roman"/>
          <w:color w:val="000000"/>
          <w:szCs w:val="28"/>
        </w:rPr>
        <w:t>1</w:t>
      </w:r>
      <w:r w:rsidR="00FB022D" w:rsidRPr="00402117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402117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:rsidR="00E75E1A" w:rsidRPr="00402117" w:rsidRDefault="00E75E1A" w:rsidP="004021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bookmarkStart w:id="16" w:name="_Toc142037193"/>
      <w:r w:rsidRPr="00402117">
        <w:rPr>
          <w:rFonts w:ascii="Times New Roman" w:eastAsia="Times New Roman" w:hAnsi="Times New Roman" w:cs="Times New Roman"/>
          <w:sz w:val="28"/>
          <w:szCs w:val="28"/>
        </w:rPr>
        <w:t>Нулевой – нельзя ничего привозить</w:t>
      </w:r>
    </w:p>
    <w:p w:rsidR="005C01FA" w:rsidRDefault="00A11569" w:rsidP="005C01F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02117">
        <w:rPr>
          <w:rFonts w:ascii="Times New Roman" w:hAnsi="Times New Roman"/>
          <w:szCs w:val="28"/>
        </w:rPr>
        <w:t>2</w:t>
      </w:r>
      <w:r w:rsidR="00FB022D" w:rsidRPr="00402117">
        <w:rPr>
          <w:rFonts w:ascii="Times New Roman" w:hAnsi="Times New Roman"/>
          <w:szCs w:val="28"/>
        </w:rPr>
        <w:t>.2.</w:t>
      </w:r>
      <w:r w:rsidR="00E15F2A" w:rsidRPr="00402117">
        <w:rPr>
          <w:rFonts w:ascii="Times New Roman" w:hAnsi="Times New Roman"/>
          <w:szCs w:val="28"/>
        </w:rPr>
        <w:t>Материалы, оборудование и инструменты,</w:t>
      </w:r>
    </w:p>
    <w:p w:rsidR="00E15F2A" w:rsidRPr="00402117" w:rsidRDefault="00E15F2A" w:rsidP="005C01F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02117">
        <w:rPr>
          <w:rFonts w:ascii="Times New Roman" w:hAnsi="Times New Roman"/>
          <w:szCs w:val="28"/>
        </w:rPr>
        <w:t>запрещенные на площадке</w:t>
      </w:r>
      <w:bookmarkEnd w:id="15"/>
      <w:bookmarkEnd w:id="16"/>
    </w:p>
    <w:p w:rsidR="00E75E1A" w:rsidRPr="00402117" w:rsidRDefault="00E75E1A" w:rsidP="005C01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Toc142037194"/>
      <w:r w:rsidRPr="00402117">
        <w:rPr>
          <w:rFonts w:ascii="Times New Roman" w:eastAsia="Times New Roman" w:hAnsi="Times New Roman" w:cs="Times New Roman"/>
          <w:sz w:val="28"/>
          <w:szCs w:val="28"/>
        </w:rPr>
        <w:t xml:space="preserve">Флеш-накопитель, смарт-часы, телефон, заготовленные шаблоны в облачных носителях. </w:t>
      </w:r>
    </w:p>
    <w:p w:rsidR="00B37579" w:rsidRPr="00402117" w:rsidRDefault="00A11569" w:rsidP="0040211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02117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40211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402117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:rsidR="00945E13" w:rsidRPr="00402117" w:rsidRDefault="00A11569" w:rsidP="004021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>Приложение</w:t>
      </w:r>
      <w:r w:rsidR="005C01FA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402117">
        <w:rPr>
          <w:rFonts w:ascii="Times New Roman" w:hAnsi="Times New Roman" w:cs="Times New Roman"/>
          <w:sz w:val="28"/>
          <w:szCs w:val="28"/>
        </w:rPr>
        <w:t>1</w:t>
      </w:r>
      <w:r w:rsidR="005C01FA">
        <w:rPr>
          <w:rFonts w:ascii="Times New Roman" w:hAnsi="Times New Roman" w:cs="Times New Roman"/>
          <w:sz w:val="28"/>
          <w:szCs w:val="28"/>
        </w:rPr>
        <w:t>.</w:t>
      </w:r>
      <w:r w:rsidR="00B37579" w:rsidRPr="00402117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402117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02117">
        <w:rPr>
          <w:rFonts w:ascii="Times New Roman" w:hAnsi="Times New Roman" w:cs="Times New Roman"/>
          <w:sz w:val="28"/>
          <w:szCs w:val="28"/>
        </w:rPr>
        <w:t>ого</w:t>
      </w:r>
      <w:r w:rsidR="00945E13" w:rsidRPr="0040211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02117">
        <w:rPr>
          <w:rFonts w:ascii="Times New Roman" w:hAnsi="Times New Roman" w:cs="Times New Roman"/>
          <w:sz w:val="28"/>
          <w:szCs w:val="28"/>
        </w:rPr>
        <w:t>я</w:t>
      </w:r>
      <w:r w:rsidR="005C01F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402117" w:rsidRDefault="005C01FA" w:rsidP="004021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4021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E13" w:rsidRPr="00402117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402117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02117">
        <w:rPr>
          <w:rFonts w:ascii="Times New Roman" w:hAnsi="Times New Roman" w:cs="Times New Roman"/>
          <w:sz w:val="28"/>
          <w:szCs w:val="28"/>
        </w:rPr>
        <w:t>ого</w:t>
      </w:r>
      <w:r w:rsidR="00B37579" w:rsidRPr="0040211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021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98" w:rsidRPr="00402117" w:rsidRDefault="005C01FA" w:rsidP="004021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203A8" w:rsidRPr="004021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579" w:rsidRPr="00402117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402117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E75E1A" w:rsidRPr="00402117">
        <w:rPr>
          <w:rFonts w:ascii="Times New Roman" w:hAnsi="Times New Roman" w:cs="Times New Roman"/>
          <w:sz w:val="28"/>
          <w:szCs w:val="28"/>
        </w:rPr>
        <w:t>Продавец-кассир</w:t>
      </w:r>
      <w:r w:rsidR="00A11569" w:rsidRPr="00402117">
        <w:rPr>
          <w:rFonts w:ascii="Times New Roman" w:hAnsi="Times New Roman" w:cs="Times New Roman"/>
          <w:sz w:val="28"/>
          <w:szCs w:val="28"/>
        </w:rPr>
        <w:t>».</w:t>
      </w:r>
    </w:p>
    <w:p w:rsidR="002B3DBB" w:rsidRPr="00402117" w:rsidRDefault="002B3DBB" w:rsidP="004021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402117" w:rsidSect="00402117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2A" w:rsidRDefault="002E302A" w:rsidP="00970F49">
      <w:pPr>
        <w:spacing w:after="0" w:line="240" w:lineRule="auto"/>
      </w:pPr>
      <w:r>
        <w:separator/>
      </w:r>
    </w:p>
  </w:endnote>
  <w:endnote w:type="continuationSeparator" w:id="1">
    <w:p w:rsidR="002E302A" w:rsidRDefault="002E302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6098" w:rsidRPr="00402117" w:rsidRDefault="000044DA" w:rsidP="00402117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FC6098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C713B">
          <w:rPr>
            <w:rFonts w:ascii="Times New Roman" w:hAnsi="Times New Roman" w:cs="Times New Roman"/>
            <w:noProof/>
          </w:rPr>
          <w:t>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2A" w:rsidRDefault="002E302A" w:rsidP="00970F49">
      <w:pPr>
        <w:spacing w:after="0" w:line="240" w:lineRule="auto"/>
      </w:pPr>
      <w:r>
        <w:separator/>
      </w:r>
    </w:p>
  </w:footnote>
  <w:footnote w:type="continuationSeparator" w:id="1">
    <w:p w:rsidR="002E302A" w:rsidRDefault="002E302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227191"/>
    <w:multiLevelType w:val="hybridMultilevel"/>
    <w:tmpl w:val="36781D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224957"/>
    <w:multiLevelType w:val="hybridMultilevel"/>
    <w:tmpl w:val="864ED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92C6820"/>
    <w:multiLevelType w:val="hybridMultilevel"/>
    <w:tmpl w:val="A6C67F66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0093D"/>
    <w:multiLevelType w:val="hybridMultilevel"/>
    <w:tmpl w:val="26C81A48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069F"/>
    <w:multiLevelType w:val="hybridMultilevel"/>
    <w:tmpl w:val="58B81750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F40B21"/>
    <w:multiLevelType w:val="hybridMultilevel"/>
    <w:tmpl w:val="9F14666E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52FEB"/>
    <w:multiLevelType w:val="hybridMultilevel"/>
    <w:tmpl w:val="10303E2E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>
    <w:nsid w:val="348932F7"/>
    <w:multiLevelType w:val="hybridMultilevel"/>
    <w:tmpl w:val="CB4A8FA2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74899"/>
    <w:multiLevelType w:val="hybridMultilevel"/>
    <w:tmpl w:val="D2F24534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068DD"/>
    <w:multiLevelType w:val="hybridMultilevel"/>
    <w:tmpl w:val="99EA16D2"/>
    <w:lvl w:ilvl="0" w:tplc="44D8A2F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9503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40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B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1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8F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48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A0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22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A2381"/>
    <w:multiLevelType w:val="hybridMultilevel"/>
    <w:tmpl w:val="AC6E820C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A1692"/>
    <w:multiLevelType w:val="hybridMultilevel"/>
    <w:tmpl w:val="9BB4F6EC"/>
    <w:lvl w:ilvl="0" w:tplc="5370484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66995"/>
    <w:multiLevelType w:val="hybridMultilevel"/>
    <w:tmpl w:val="0BC85E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>
    <w:nsid w:val="504C31F3"/>
    <w:multiLevelType w:val="hybridMultilevel"/>
    <w:tmpl w:val="D07CC37E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35F66"/>
    <w:multiLevelType w:val="hybridMultilevel"/>
    <w:tmpl w:val="092066D8"/>
    <w:lvl w:ilvl="0" w:tplc="0E56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374EEB"/>
    <w:multiLevelType w:val="hybridMultilevel"/>
    <w:tmpl w:val="A16C378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C5B63"/>
    <w:multiLevelType w:val="hybridMultilevel"/>
    <w:tmpl w:val="BFD60C94"/>
    <w:lvl w:ilvl="0" w:tplc="0E564DBE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55E82"/>
    <w:multiLevelType w:val="hybridMultilevel"/>
    <w:tmpl w:val="69F8D0C6"/>
    <w:lvl w:ilvl="0" w:tplc="656AF2B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B4BC3"/>
    <w:multiLevelType w:val="hybridMultilevel"/>
    <w:tmpl w:val="8CC6F45A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35"/>
  </w:num>
  <w:num w:numId="10">
    <w:abstractNumId w:val="9"/>
  </w:num>
  <w:num w:numId="11">
    <w:abstractNumId w:val="5"/>
  </w:num>
  <w:num w:numId="12">
    <w:abstractNumId w:val="17"/>
  </w:num>
  <w:num w:numId="13">
    <w:abstractNumId w:val="39"/>
  </w:num>
  <w:num w:numId="14">
    <w:abstractNumId w:val="18"/>
  </w:num>
  <w:num w:numId="15">
    <w:abstractNumId w:val="36"/>
  </w:num>
  <w:num w:numId="16">
    <w:abstractNumId w:val="40"/>
  </w:num>
  <w:num w:numId="17">
    <w:abstractNumId w:val="37"/>
  </w:num>
  <w:num w:numId="18">
    <w:abstractNumId w:val="33"/>
  </w:num>
  <w:num w:numId="19">
    <w:abstractNumId w:val="21"/>
  </w:num>
  <w:num w:numId="20">
    <w:abstractNumId w:val="28"/>
  </w:num>
  <w:num w:numId="21">
    <w:abstractNumId w:val="19"/>
  </w:num>
  <w:num w:numId="22">
    <w:abstractNumId w:val="6"/>
  </w:num>
  <w:num w:numId="23">
    <w:abstractNumId w:val="27"/>
  </w:num>
  <w:num w:numId="24">
    <w:abstractNumId w:val="3"/>
  </w:num>
  <w:num w:numId="25">
    <w:abstractNumId w:val="1"/>
  </w:num>
  <w:num w:numId="26">
    <w:abstractNumId w:val="38"/>
  </w:num>
  <w:num w:numId="27">
    <w:abstractNumId w:val="30"/>
  </w:num>
  <w:num w:numId="28">
    <w:abstractNumId w:val="16"/>
  </w:num>
  <w:num w:numId="29">
    <w:abstractNumId w:val="23"/>
  </w:num>
  <w:num w:numId="30">
    <w:abstractNumId w:val="34"/>
  </w:num>
  <w:num w:numId="31">
    <w:abstractNumId w:val="29"/>
  </w:num>
  <w:num w:numId="32">
    <w:abstractNumId w:val="26"/>
  </w:num>
  <w:num w:numId="33">
    <w:abstractNumId w:val="13"/>
  </w:num>
  <w:num w:numId="34">
    <w:abstractNumId w:val="20"/>
  </w:num>
  <w:num w:numId="35">
    <w:abstractNumId w:val="25"/>
  </w:num>
  <w:num w:numId="36">
    <w:abstractNumId w:val="10"/>
  </w:num>
  <w:num w:numId="37">
    <w:abstractNumId w:val="22"/>
  </w:num>
  <w:num w:numId="38">
    <w:abstractNumId w:val="11"/>
  </w:num>
  <w:num w:numId="39">
    <w:abstractNumId w:val="15"/>
  </w:num>
  <w:num w:numId="40">
    <w:abstractNumId w:val="32"/>
  </w:num>
  <w:num w:numId="41">
    <w:abstractNumId w:val="3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44DA"/>
    <w:rsid w:val="000051E8"/>
    <w:rsid w:val="00021CCE"/>
    <w:rsid w:val="000244DA"/>
    <w:rsid w:val="00024F7D"/>
    <w:rsid w:val="00041A78"/>
    <w:rsid w:val="00054C98"/>
    <w:rsid w:val="00056CDE"/>
    <w:rsid w:val="00064EB0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1F3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E302A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4EED"/>
    <w:rsid w:val="003C5F97"/>
    <w:rsid w:val="003D1E51"/>
    <w:rsid w:val="00402117"/>
    <w:rsid w:val="004254FE"/>
    <w:rsid w:val="00433223"/>
    <w:rsid w:val="00436FFC"/>
    <w:rsid w:val="00437D28"/>
    <w:rsid w:val="0044354A"/>
    <w:rsid w:val="00454353"/>
    <w:rsid w:val="00461AC6"/>
    <w:rsid w:val="00470F82"/>
    <w:rsid w:val="0047429B"/>
    <w:rsid w:val="00480639"/>
    <w:rsid w:val="004847F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29A4"/>
    <w:rsid w:val="005055FF"/>
    <w:rsid w:val="00510059"/>
    <w:rsid w:val="005151A0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01FA"/>
    <w:rsid w:val="005C6A23"/>
    <w:rsid w:val="005E30DC"/>
    <w:rsid w:val="00605DD7"/>
    <w:rsid w:val="0060658F"/>
    <w:rsid w:val="00613219"/>
    <w:rsid w:val="0062789A"/>
    <w:rsid w:val="006319B6"/>
    <w:rsid w:val="0063396F"/>
    <w:rsid w:val="00640E46"/>
    <w:rsid w:val="0064179C"/>
    <w:rsid w:val="00643A8A"/>
    <w:rsid w:val="0064491A"/>
    <w:rsid w:val="00653B50"/>
    <w:rsid w:val="00666BDD"/>
    <w:rsid w:val="006776B4"/>
    <w:rsid w:val="00682793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16D0"/>
    <w:rsid w:val="007D3601"/>
    <w:rsid w:val="007D6C20"/>
    <w:rsid w:val="007E73B4"/>
    <w:rsid w:val="00812516"/>
    <w:rsid w:val="00832EBB"/>
    <w:rsid w:val="00834734"/>
    <w:rsid w:val="00835BF6"/>
    <w:rsid w:val="00842392"/>
    <w:rsid w:val="008761F3"/>
    <w:rsid w:val="00881DD2"/>
    <w:rsid w:val="00882B54"/>
    <w:rsid w:val="008912AE"/>
    <w:rsid w:val="008B0F23"/>
    <w:rsid w:val="008B560B"/>
    <w:rsid w:val="008C41F7"/>
    <w:rsid w:val="008C713B"/>
    <w:rsid w:val="008D6DCF"/>
    <w:rsid w:val="008E5424"/>
    <w:rsid w:val="00900604"/>
    <w:rsid w:val="00901689"/>
    <w:rsid w:val="009018F0"/>
    <w:rsid w:val="00906514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40B0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6B17"/>
    <w:rsid w:val="00A81A3E"/>
    <w:rsid w:val="00A8496D"/>
    <w:rsid w:val="00A85D42"/>
    <w:rsid w:val="00A87627"/>
    <w:rsid w:val="00A91D4B"/>
    <w:rsid w:val="00A962D4"/>
    <w:rsid w:val="00A9790B"/>
    <w:rsid w:val="00AA2B8A"/>
    <w:rsid w:val="00AA5BE9"/>
    <w:rsid w:val="00AD2200"/>
    <w:rsid w:val="00AE6AB7"/>
    <w:rsid w:val="00AE7A32"/>
    <w:rsid w:val="00B02715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0E71"/>
    <w:rsid w:val="00C06EBC"/>
    <w:rsid w:val="00C07156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75E1A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6D6F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5C2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">
    <w:name w:val="табл 2"/>
    <w:basedOn w:val="a1"/>
    <w:qFormat/>
    <w:rsid w:val="00A76B17"/>
    <w:pPr>
      <w:widowControl w:val="0"/>
      <w:numPr>
        <w:numId w:val="29"/>
      </w:numPr>
      <w:spacing w:after="0" w:line="240" w:lineRule="auto"/>
      <w:ind w:left="227" w:hanging="227"/>
    </w:pPr>
    <w:rPr>
      <w:rFonts w:ascii="Calibri" w:eastAsia="Arial" w:hAnsi="Calibri" w:cs="Calibri"/>
      <w:color w:val="62B5E5"/>
      <w:sz w:val="18"/>
      <w:szCs w:val="24"/>
      <w:lang w:val="en-US" w:bidi="en-US"/>
    </w:rPr>
  </w:style>
  <w:style w:type="paragraph" w:customStyle="1" w:styleId="32">
    <w:name w:val="табл 3"/>
    <w:basedOn w:val="aff1"/>
    <w:qFormat/>
    <w:rsid w:val="00A76B17"/>
    <w:pPr>
      <w:widowControl w:val="0"/>
      <w:spacing w:after="0" w:line="240" w:lineRule="auto"/>
      <w:ind w:left="0"/>
      <w:contextualSpacing w:val="0"/>
    </w:pPr>
    <w:rPr>
      <w:rFonts w:eastAsia="Arial" w:cs="Calibri"/>
      <w:color w:val="62B5E5"/>
      <w:sz w:val="18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6</cp:revision>
  <dcterms:created xsi:type="dcterms:W3CDTF">2025-04-08T19:11:00Z</dcterms:created>
  <dcterms:modified xsi:type="dcterms:W3CDTF">2025-04-08T19:22:00Z</dcterms:modified>
</cp:coreProperties>
</file>