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362B70">
        <w:tc>
          <w:tcPr>
            <w:tcW w:w="5670" w:type="dxa"/>
          </w:tcPr>
          <w:p w14:paraId="47F3FA14" w14:textId="77777777" w:rsidR="00666BDD" w:rsidRDefault="00666BDD" w:rsidP="0025221E">
            <w:pPr>
              <w:pStyle w:val="af1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25221E">
            <w:pPr>
              <w:spacing w:line="360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Pr="00EF4AAE" w:rsidRDefault="00A36EE2" w:rsidP="0025221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Pr="00EF4AAE" w:rsidRDefault="00B610A2" w:rsidP="0025221E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701FF1EB" w14:textId="78DC74FC" w:rsidR="00334165" w:rsidRPr="00EF4AAE" w:rsidRDefault="00334165" w:rsidP="0025221E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3C80D9D0" w14:textId="77777777" w:rsidR="00666BDD" w:rsidRPr="00EF4AAE" w:rsidRDefault="00666BDD" w:rsidP="0025221E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490AA80" w14:textId="536FA5F3" w:rsidR="00334165" w:rsidRPr="00A204BB" w:rsidRDefault="00D37DEA" w:rsidP="0025221E">
          <w:pPr>
            <w:spacing w:after="0" w:line="240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05B2431" w:rsidR="00832EBB" w:rsidRDefault="000F0FC3" w:rsidP="0025221E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F4AAE">
            <w:rPr>
              <w:rFonts w:ascii="Times New Roman" w:eastAsia="Arial Unicode MS" w:hAnsi="Times New Roman" w:cs="Times New Roman"/>
              <w:sz w:val="40"/>
              <w:szCs w:val="40"/>
            </w:rPr>
            <w:t>Администрирование отеля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AC1C22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юниоры </w:t>
          </w:r>
        </w:p>
        <w:p w14:paraId="5F5BD9F4" w14:textId="77777777" w:rsidR="00472718" w:rsidRDefault="00472718" w:rsidP="0047271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Итоговый (межрегиональный) этап Чемпионата по профессиональному мастерству «Профессионалы» </w:t>
          </w:r>
        </w:p>
        <w:p w14:paraId="61C55CDA" w14:textId="2AD58EDA" w:rsidR="00472718" w:rsidRDefault="00A920D5" w:rsidP="0047271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Свердловская область</w:t>
          </w:r>
        </w:p>
        <w:p w14:paraId="7D975935" w14:textId="07C379DD" w:rsidR="00334165" w:rsidRPr="00A204BB" w:rsidRDefault="004343EA" w:rsidP="0025221E">
          <w:pPr>
            <w:spacing w:after="0" w:line="360" w:lineRule="auto"/>
            <w:contextualSpacing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Pr="00EF4AAE" w:rsidRDefault="006C6D6D" w:rsidP="002522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FCE54D4" w14:textId="7998F824" w:rsidR="009B18A2" w:rsidRPr="00EF4AAE" w:rsidRDefault="009B18A2" w:rsidP="002522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EF4AAE" w:rsidRDefault="009B18A2" w:rsidP="002522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EF4AAE" w:rsidRDefault="009B18A2" w:rsidP="002522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EF4AAE" w:rsidRDefault="009B18A2" w:rsidP="002522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58D9EC8D" w:rsidR="009B18A2" w:rsidRDefault="009B18A2" w:rsidP="002522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B54BF14" w14:textId="3D3344A6" w:rsidR="00EF4AAE" w:rsidRDefault="00EF4AAE" w:rsidP="002522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2DD5ABC" w14:textId="30EED49C" w:rsidR="00EF4AAE" w:rsidRDefault="00EF4AAE" w:rsidP="002522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55F3751" w14:textId="40DA05AD" w:rsidR="00EF4AAE" w:rsidRDefault="00EF4AAE" w:rsidP="002522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2B9EB0AC" w:rsidR="00666BDD" w:rsidRPr="00EF4AAE" w:rsidRDefault="00666BDD" w:rsidP="0025221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3B41F722" w:rsidR="00EF4AAE" w:rsidRDefault="00414FA0" w:rsidP="0025221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</w:t>
      </w:r>
      <w:r w:rsidR="00EF4AAE">
        <w:rPr>
          <w:rFonts w:ascii="Times New Roman" w:hAnsi="Times New Roman" w:cs="Times New Roman"/>
          <w:sz w:val="28"/>
          <w:szCs w:val="28"/>
          <w:lang w:bidi="en-US"/>
        </w:rPr>
        <w:t xml:space="preserve"> г</w:t>
      </w:r>
      <w:r w:rsidR="00EF4AAE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3B8F0FA6" w:rsidR="009955F8" w:rsidRPr="00EF4AAE" w:rsidRDefault="00D37DEA" w:rsidP="0025221E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F4AAE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EF4AA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EF4AAE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EF4AAE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EF4AAE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EF4AAE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EF4AAE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EF4AA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EF4AAE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EF4AAE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EF4AAE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EF4AAE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EF4AAE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EF4AAE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EF4AAE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EF4AAE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1145EC" w:rsidRDefault="006C6D6D" w:rsidP="0025221E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1145EC" w:rsidRDefault="009B18A2" w:rsidP="0025221E">
      <w:pPr>
        <w:pStyle w:val="bullet"/>
        <w:numPr>
          <w:ilvl w:val="0"/>
          <w:numId w:val="0"/>
        </w:numPr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145EC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1145EC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7DE06C" w14:textId="396A7BCC" w:rsidR="00A4187F" w:rsidRPr="001145EC" w:rsidRDefault="0029547E" w:rsidP="0025221E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1145EC">
        <w:rPr>
          <w:rFonts w:ascii="Times New Roman" w:hAnsi="Times New Roman"/>
          <w:sz w:val="28"/>
          <w:lang w:val="ru-RU" w:eastAsia="ru-RU"/>
        </w:rPr>
        <w:fldChar w:fldCharType="begin"/>
      </w:r>
      <w:r w:rsidRPr="001145E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145E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1145E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1145EC">
          <w:rPr>
            <w:rFonts w:ascii="Times New Roman" w:hAnsi="Times New Roman"/>
            <w:noProof/>
            <w:webHidden/>
            <w:sz w:val="28"/>
          </w:rPr>
          <w:tab/>
        </w:r>
        <w:r w:rsidR="00A4187F" w:rsidRPr="001145E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1145EC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1145EC">
          <w:rPr>
            <w:rFonts w:ascii="Times New Roman" w:hAnsi="Times New Roman"/>
            <w:noProof/>
            <w:webHidden/>
            <w:sz w:val="28"/>
          </w:rPr>
        </w:r>
        <w:r w:rsidR="00A4187F" w:rsidRPr="001145E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67ADB">
          <w:rPr>
            <w:rFonts w:ascii="Times New Roman" w:hAnsi="Times New Roman"/>
            <w:noProof/>
            <w:webHidden/>
            <w:sz w:val="28"/>
          </w:rPr>
          <w:t>6</w:t>
        </w:r>
        <w:r w:rsidR="00A4187F" w:rsidRPr="001145E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7449C8E9" w:rsidR="00A4187F" w:rsidRPr="001145EC" w:rsidRDefault="004343EA" w:rsidP="0025221E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1145E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1145EC">
          <w:rPr>
            <w:noProof/>
            <w:webHidden/>
            <w:sz w:val="28"/>
            <w:szCs w:val="28"/>
          </w:rPr>
          <w:tab/>
        </w:r>
        <w:r w:rsidR="00A4187F" w:rsidRPr="001145EC">
          <w:rPr>
            <w:noProof/>
            <w:webHidden/>
            <w:sz w:val="28"/>
            <w:szCs w:val="28"/>
          </w:rPr>
          <w:fldChar w:fldCharType="begin"/>
        </w:r>
        <w:r w:rsidR="00A4187F" w:rsidRPr="001145EC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1145EC">
          <w:rPr>
            <w:noProof/>
            <w:webHidden/>
            <w:sz w:val="28"/>
            <w:szCs w:val="28"/>
          </w:rPr>
        </w:r>
        <w:r w:rsidR="00A4187F" w:rsidRPr="001145EC">
          <w:rPr>
            <w:noProof/>
            <w:webHidden/>
            <w:sz w:val="28"/>
            <w:szCs w:val="28"/>
          </w:rPr>
          <w:fldChar w:fldCharType="separate"/>
        </w:r>
        <w:r w:rsidR="00367ADB">
          <w:rPr>
            <w:noProof/>
            <w:webHidden/>
            <w:sz w:val="28"/>
            <w:szCs w:val="28"/>
          </w:rPr>
          <w:t>6</w:t>
        </w:r>
        <w:r w:rsidR="00A4187F" w:rsidRPr="001145EC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53981672" w:rsidR="00A4187F" w:rsidRPr="001145EC" w:rsidRDefault="004343EA" w:rsidP="0025221E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1145EC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31708E" w:rsidRPr="001145EC">
          <w:rPr>
            <w:rStyle w:val="ae"/>
            <w:noProof/>
            <w:sz w:val="28"/>
            <w:szCs w:val="28"/>
          </w:rPr>
          <w:t>Администрирование отеля</w:t>
        </w:r>
        <w:r w:rsidR="00A4187F" w:rsidRPr="001145EC">
          <w:rPr>
            <w:rStyle w:val="ae"/>
            <w:noProof/>
            <w:sz w:val="28"/>
            <w:szCs w:val="28"/>
          </w:rPr>
          <w:t>»</w:t>
        </w:r>
        <w:r w:rsidR="00A4187F" w:rsidRPr="001145EC">
          <w:rPr>
            <w:noProof/>
            <w:webHidden/>
            <w:sz w:val="28"/>
            <w:szCs w:val="28"/>
          </w:rPr>
          <w:tab/>
        </w:r>
        <w:r w:rsidR="00A4187F" w:rsidRPr="001145EC">
          <w:rPr>
            <w:noProof/>
            <w:webHidden/>
            <w:sz w:val="28"/>
            <w:szCs w:val="28"/>
          </w:rPr>
          <w:fldChar w:fldCharType="begin"/>
        </w:r>
        <w:r w:rsidR="00A4187F" w:rsidRPr="001145EC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1145EC">
          <w:rPr>
            <w:noProof/>
            <w:webHidden/>
            <w:sz w:val="28"/>
            <w:szCs w:val="28"/>
          </w:rPr>
        </w:r>
        <w:r w:rsidR="00A4187F" w:rsidRPr="001145EC">
          <w:rPr>
            <w:noProof/>
            <w:webHidden/>
            <w:sz w:val="28"/>
            <w:szCs w:val="28"/>
          </w:rPr>
          <w:fldChar w:fldCharType="separate"/>
        </w:r>
        <w:r w:rsidR="00367ADB">
          <w:rPr>
            <w:noProof/>
            <w:webHidden/>
            <w:sz w:val="28"/>
            <w:szCs w:val="28"/>
          </w:rPr>
          <w:t>6</w:t>
        </w:r>
        <w:r w:rsidR="00A4187F" w:rsidRPr="001145EC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3E4B35E4" w:rsidR="00A4187F" w:rsidRPr="001145EC" w:rsidRDefault="004343EA" w:rsidP="0025221E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1145EC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1145EC">
          <w:rPr>
            <w:noProof/>
            <w:webHidden/>
            <w:sz w:val="28"/>
            <w:szCs w:val="28"/>
          </w:rPr>
          <w:tab/>
        </w:r>
        <w:r w:rsidR="00A4187F" w:rsidRPr="001145EC">
          <w:rPr>
            <w:noProof/>
            <w:webHidden/>
            <w:sz w:val="28"/>
            <w:szCs w:val="28"/>
          </w:rPr>
          <w:fldChar w:fldCharType="begin"/>
        </w:r>
        <w:r w:rsidR="00A4187F" w:rsidRPr="001145EC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1145EC">
          <w:rPr>
            <w:noProof/>
            <w:webHidden/>
            <w:sz w:val="28"/>
            <w:szCs w:val="28"/>
          </w:rPr>
        </w:r>
        <w:r w:rsidR="00A4187F" w:rsidRPr="001145EC">
          <w:rPr>
            <w:noProof/>
            <w:webHidden/>
            <w:sz w:val="28"/>
            <w:szCs w:val="28"/>
          </w:rPr>
          <w:fldChar w:fldCharType="separate"/>
        </w:r>
        <w:r w:rsidR="00367ADB">
          <w:rPr>
            <w:noProof/>
            <w:webHidden/>
            <w:sz w:val="28"/>
            <w:szCs w:val="28"/>
          </w:rPr>
          <w:t>14</w:t>
        </w:r>
        <w:r w:rsidR="00A4187F" w:rsidRPr="001145EC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3EE1FDF0" w:rsidR="00A4187F" w:rsidRPr="001145EC" w:rsidRDefault="004343EA" w:rsidP="0025221E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1145E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1145EC">
          <w:rPr>
            <w:noProof/>
            <w:webHidden/>
            <w:sz w:val="28"/>
            <w:szCs w:val="28"/>
          </w:rPr>
          <w:tab/>
        </w:r>
        <w:r w:rsidR="00A4187F" w:rsidRPr="001145EC">
          <w:rPr>
            <w:noProof/>
            <w:webHidden/>
            <w:sz w:val="28"/>
            <w:szCs w:val="28"/>
          </w:rPr>
          <w:fldChar w:fldCharType="begin"/>
        </w:r>
        <w:r w:rsidR="00A4187F" w:rsidRPr="001145EC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1145EC">
          <w:rPr>
            <w:noProof/>
            <w:webHidden/>
            <w:sz w:val="28"/>
            <w:szCs w:val="28"/>
          </w:rPr>
        </w:r>
        <w:r w:rsidR="00A4187F" w:rsidRPr="001145EC">
          <w:rPr>
            <w:noProof/>
            <w:webHidden/>
            <w:sz w:val="28"/>
            <w:szCs w:val="28"/>
          </w:rPr>
          <w:fldChar w:fldCharType="separate"/>
        </w:r>
        <w:r w:rsidR="00367ADB">
          <w:rPr>
            <w:noProof/>
            <w:webHidden/>
            <w:sz w:val="28"/>
            <w:szCs w:val="28"/>
          </w:rPr>
          <w:t>14</w:t>
        </w:r>
        <w:r w:rsidR="00A4187F" w:rsidRPr="001145EC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2F795C76" w:rsidR="00A4187F" w:rsidRPr="001145EC" w:rsidRDefault="004343EA" w:rsidP="0025221E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1145EC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1145EC">
          <w:rPr>
            <w:noProof/>
            <w:webHidden/>
            <w:sz w:val="28"/>
            <w:szCs w:val="28"/>
          </w:rPr>
          <w:tab/>
        </w:r>
        <w:r w:rsidR="00A4187F" w:rsidRPr="001145EC">
          <w:rPr>
            <w:noProof/>
            <w:webHidden/>
            <w:sz w:val="28"/>
            <w:szCs w:val="28"/>
          </w:rPr>
          <w:fldChar w:fldCharType="begin"/>
        </w:r>
        <w:r w:rsidR="00A4187F" w:rsidRPr="001145EC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1145EC">
          <w:rPr>
            <w:noProof/>
            <w:webHidden/>
            <w:sz w:val="28"/>
            <w:szCs w:val="28"/>
          </w:rPr>
        </w:r>
        <w:r w:rsidR="00A4187F" w:rsidRPr="001145EC">
          <w:rPr>
            <w:noProof/>
            <w:webHidden/>
            <w:sz w:val="28"/>
            <w:szCs w:val="28"/>
          </w:rPr>
          <w:fldChar w:fldCharType="separate"/>
        </w:r>
        <w:r w:rsidR="00367ADB">
          <w:rPr>
            <w:noProof/>
            <w:webHidden/>
            <w:sz w:val="28"/>
            <w:szCs w:val="28"/>
          </w:rPr>
          <w:t>14</w:t>
        </w:r>
        <w:r w:rsidR="00A4187F" w:rsidRPr="001145EC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613A4345" w:rsidR="00A4187F" w:rsidRPr="001145EC" w:rsidRDefault="004343EA" w:rsidP="0025221E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1145E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1145EC">
          <w:rPr>
            <w:noProof/>
            <w:webHidden/>
            <w:sz w:val="28"/>
            <w:szCs w:val="28"/>
          </w:rPr>
          <w:tab/>
        </w:r>
        <w:r w:rsidR="00A4187F" w:rsidRPr="001145EC">
          <w:rPr>
            <w:noProof/>
            <w:webHidden/>
            <w:sz w:val="28"/>
            <w:szCs w:val="28"/>
          </w:rPr>
          <w:fldChar w:fldCharType="begin"/>
        </w:r>
        <w:r w:rsidR="00A4187F" w:rsidRPr="001145EC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1145EC">
          <w:rPr>
            <w:noProof/>
            <w:webHidden/>
            <w:sz w:val="28"/>
            <w:szCs w:val="28"/>
          </w:rPr>
        </w:r>
        <w:r w:rsidR="00A4187F" w:rsidRPr="001145EC">
          <w:rPr>
            <w:noProof/>
            <w:webHidden/>
            <w:sz w:val="28"/>
            <w:szCs w:val="28"/>
          </w:rPr>
          <w:fldChar w:fldCharType="separate"/>
        </w:r>
        <w:r w:rsidR="00367ADB">
          <w:rPr>
            <w:noProof/>
            <w:webHidden/>
            <w:sz w:val="28"/>
            <w:szCs w:val="28"/>
          </w:rPr>
          <w:t>15</w:t>
        </w:r>
        <w:r w:rsidR="00A4187F" w:rsidRPr="001145EC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5E6E4D79" w:rsidR="00A4187F" w:rsidRPr="001145EC" w:rsidRDefault="004343EA" w:rsidP="0025221E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1145EC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1145EC">
          <w:rPr>
            <w:noProof/>
            <w:webHidden/>
            <w:sz w:val="28"/>
            <w:szCs w:val="28"/>
          </w:rPr>
          <w:tab/>
        </w:r>
        <w:r w:rsidR="00A4187F" w:rsidRPr="001145EC">
          <w:rPr>
            <w:noProof/>
            <w:webHidden/>
            <w:sz w:val="28"/>
            <w:szCs w:val="28"/>
          </w:rPr>
          <w:fldChar w:fldCharType="begin"/>
        </w:r>
        <w:r w:rsidR="00A4187F" w:rsidRPr="001145EC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1145EC">
          <w:rPr>
            <w:noProof/>
            <w:webHidden/>
            <w:sz w:val="28"/>
            <w:szCs w:val="28"/>
          </w:rPr>
        </w:r>
        <w:r w:rsidR="00A4187F" w:rsidRPr="001145EC">
          <w:rPr>
            <w:noProof/>
            <w:webHidden/>
            <w:sz w:val="28"/>
            <w:szCs w:val="28"/>
          </w:rPr>
          <w:fldChar w:fldCharType="separate"/>
        </w:r>
        <w:r w:rsidR="00367ADB">
          <w:rPr>
            <w:noProof/>
            <w:webHidden/>
            <w:sz w:val="28"/>
            <w:szCs w:val="28"/>
          </w:rPr>
          <w:t>16</w:t>
        </w:r>
        <w:r w:rsidR="00A4187F" w:rsidRPr="001145EC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6EA84932" w:rsidR="00A4187F" w:rsidRPr="001145EC" w:rsidRDefault="004343EA" w:rsidP="0025221E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1145E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1145EC">
          <w:rPr>
            <w:rFonts w:ascii="Times New Roman" w:hAnsi="Times New Roman"/>
            <w:noProof/>
            <w:webHidden/>
            <w:sz w:val="28"/>
          </w:rPr>
          <w:tab/>
        </w:r>
        <w:r w:rsidR="00A4187F" w:rsidRPr="001145E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1145EC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1145EC">
          <w:rPr>
            <w:rFonts w:ascii="Times New Roman" w:hAnsi="Times New Roman"/>
            <w:noProof/>
            <w:webHidden/>
            <w:sz w:val="28"/>
          </w:rPr>
        </w:r>
        <w:r w:rsidR="00A4187F" w:rsidRPr="001145E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67ADB">
          <w:rPr>
            <w:rFonts w:ascii="Times New Roman" w:hAnsi="Times New Roman"/>
            <w:noProof/>
            <w:webHidden/>
            <w:sz w:val="28"/>
          </w:rPr>
          <w:t>16</w:t>
        </w:r>
        <w:r w:rsidR="00A4187F" w:rsidRPr="001145E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38029F32" w:rsidR="00A4187F" w:rsidRPr="001145EC" w:rsidRDefault="004343EA" w:rsidP="0025221E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1145E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1145EC">
          <w:rPr>
            <w:noProof/>
            <w:webHidden/>
            <w:sz w:val="28"/>
            <w:szCs w:val="28"/>
          </w:rPr>
          <w:tab/>
        </w:r>
        <w:r w:rsidR="00A4187F" w:rsidRPr="001145EC">
          <w:rPr>
            <w:noProof/>
            <w:webHidden/>
            <w:sz w:val="28"/>
            <w:szCs w:val="28"/>
          </w:rPr>
          <w:fldChar w:fldCharType="begin"/>
        </w:r>
        <w:r w:rsidR="00A4187F" w:rsidRPr="001145EC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1145EC">
          <w:rPr>
            <w:noProof/>
            <w:webHidden/>
            <w:sz w:val="28"/>
            <w:szCs w:val="28"/>
          </w:rPr>
        </w:r>
        <w:r w:rsidR="00A4187F" w:rsidRPr="001145EC">
          <w:rPr>
            <w:noProof/>
            <w:webHidden/>
            <w:sz w:val="28"/>
            <w:szCs w:val="28"/>
          </w:rPr>
          <w:fldChar w:fldCharType="separate"/>
        </w:r>
        <w:r w:rsidR="00367ADB">
          <w:rPr>
            <w:noProof/>
            <w:webHidden/>
            <w:sz w:val="28"/>
            <w:szCs w:val="28"/>
          </w:rPr>
          <w:t>20</w:t>
        </w:r>
        <w:r w:rsidR="00A4187F" w:rsidRPr="001145EC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092CBEE7" w:rsidR="00A4187F" w:rsidRPr="001145EC" w:rsidRDefault="004343EA" w:rsidP="0025221E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1145EC">
          <w:rPr>
            <w:rStyle w:val="ae"/>
            <w:noProof/>
            <w:sz w:val="28"/>
            <w:szCs w:val="28"/>
          </w:rPr>
          <w:t>2.2.</w:t>
        </w:r>
        <w:r w:rsidR="00A4187F" w:rsidRPr="001145EC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1145EC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1145EC">
          <w:rPr>
            <w:noProof/>
            <w:webHidden/>
            <w:sz w:val="28"/>
            <w:szCs w:val="28"/>
          </w:rPr>
          <w:tab/>
        </w:r>
        <w:r w:rsidR="00A4187F" w:rsidRPr="001145EC">
          <w:rPr>
            <w:noProof/>
            <w:webHidden/>
            <w:sz w:val="28"/>
            <w:szCs w:val="28"/>
          </w:rPr>
          <w:fldChar w:fldCharType="begin"/>
        </w:r>
        <w:r w:rsidR="00A4187F" w:rsidRPr="001145EC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1145EC">
          <w:rPr>
            <w:noProof/>
            <w:webHidden/>
            <w:sz w:val="28"/>
            <w:szCs w:val="28"/>
          </w:rPr>
        </w:r>
        <w:r w:rsidR="00A4187F" w:rsidRPr="001145EC">
          <w:rPr>
            <w:noProof/>
            <w:webHidden/>
            <w:sz w:val="28"/>
            <w:szCs w:val="28"/>
          </w:rPr>
          <w:fldChar w:fldCharType="separate"/>
        </w:r>
        <w:r w:rsidR="00367ADB">
          <w:rPr>
            <w:noProof/>
            <w:webHidden/>
            <w:sz w:val="28"/>
            <w:szCs w:val="28"/>
          </w:rPr>
          <w:t>20</w:t>
        </w:r>
        <w:r w:rsidR="00A4187F" w:rsidRPr="001145EC">
          <w:rPr>
            <w:noProof/>
            <w:webHidden/>
            <w:sz w:val="28"/>
            <w:szCs w:val="28"/>
          </w:rPr>
          <w:fldChar w:fldCharType="end"/>
        </w:r>
      </w:hyperlink>
    </w:p>
    <w:p w14:paraId="0D2CABDB" w14:textId="1AC8A744" w:rsidR="00A4187F" w:rsidRPr="001145EC" w:rsidRDefault="004343EA" w:rsidP="0025221E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1145E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1145EC">
          <w:rPr>
            <w:rFonts w:ascii="Times New Roman" w:hAnsi="Times New Roman"/>
            <w:noProof/>
            <w:webHidden/>
            <w:sz w:val="28"/>
          </w:rPr>
          <w:tab/>
        </w:r>
        <w:r w:rsidR="00A4187F" w:rsidRPr="001145E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1145EC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1145EC">
          <w:rPr>
            <w:rFonts w:ascii="Times New Roman" w:hAnsi="Times New Roman"/>
            <w:noProof/>
            <w:webHidden/>
            <w:sz w:val="28"/>
          </w:rPr>
        </w:r>
        <w:r w:rsidR="00A4187F" w:rsidRPr="001145E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67ADB">
          <w:rPr>
            <w:rFonts w:ascii="Times New Roman" w:hAnsi="Times New Roman"/>
            <w:noProof/>
            <w:webHidden/>
            <w:sz w:val="28"/>
          </w:rPr>
          <w:t>21</w:t>
        </w:r>
        <w:r w:rsidR="00A4187F" w:rsidRPr="001145E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1145EC" w:rsidRDefault="0029547E" w:rsidP="0025221E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145E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18E6BD06" w14:textId="77777777" w:rsidR="00EF4AAE" w:rsidRDefault="00EF4AAE" w:rsidP="0025221E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04B31DD1" w14:textId="66EE4234" w:rsidR="00A204BB" w:rsidRDefault="00473C4A" w:rsidP="0025221E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 w:rsidRPr="00EF4AAE">
        <w:rPr>
          <w:rFonts w:ascii="Times New Roman" w:hAnsi="Times New Roman"/>
          <w:bCs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45A12E77" w14:textId="552F3C15" w:rsidR="00FB3492" w:rsidRDefault="00D96994" w:rsidP="0025221E">
      <w:pPr>
        <w:pStyle w:val="bullet"/>
        <w:numPr>
          <w:ilvl w:val="0"/>
          <w:numId w:val="34"/>
        </w:numPr>
        <w:tabs>
          <w:tab w:val="left" w:pos="993"/>
          <w:tab w:val="left" w:pos="1134"/>
          <w:tab w:val="left" w:pos="1725"/>
        </w:tabs>
        <w:ind w:left="0" w:firstLine="709"/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  <w:r w:rsidR="001145EC">
        <w:rPr>
          <w:rFonts w:ascii="Times New Roman" w:eastAsia="Segoe UI" w:hAnsi="Times New Roman"/>
          <w:sz w:val="28"/>
          <w:szCs w:val="28"/>
          <w:lang w:val="ru-RU" w:bidi="en-US"/>
        </w:rPr>
        <w:t>;</w:t>
      </w:r>
    </w:p>
    <w:p w14:paraId="045D7044" w14:textId="1020C1E1" w:rsidR="00D96994" w:rsidRDefault="00D96994" w:rsidP="0025221E">
      <w:pPr>
        <w:pStyle w:val="bullet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  <w:r w:rsidR="001145EC">
        <w:rPr>
          <w:rFonts w:ascii="Times New Roman" w:eastAsia="Segoe UI" w:hAnsi="Times New Roman"/>
          <w:sz w:val="28"/>
          <w:szCs w:val="28"/>
          <w:lang w:val="ru-RU" w:bidi="en-US"/>
        </w:rPr>
        <w:t>;</w:t>
      </w:r>
    </w:p>
    <w:p w14:paraId="7604EB50" w14:textId="53BA9CD2" w:rsidR="00D96994" w:rsidRDefault="00D96994" w:rsidP="0025221E">
      <w:pPr>
        <w:pStyle w:val="bullet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  <w:r w:rsidR="001145EC">
        <w:rPr>
          <w:rFonts w:ascii="Times New Roman" w:eastAsia="Segoe UI" w:hAnsi="Times New Roman"/>
          <w:sz w:val="28"/>
          <w:szCs w:val="28"/>
          <w:lang w:val="ru-RU" w:bidi="en-US"/>
        </w:rPr>
        <w:t>;</w:t>
      </w:r>
    </w:p>
    <w:p w14:paraId="40B2B870" w14:textId="391EF417" w:rsidR="00D96994" w:rsidRPr="00D96994" w:rsidRDefault="00D96994" w:rsidP="0025221E">
      <w:pPr>
        <w:pStyle w:val="bullet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  <w:r w:rsidR="001145EC">
        <w:rPr>
          <w:rFonts w:ascii="Times New Roman" w:eastAsia="Segoe UI" w:hAnsi="Times New Roman"/>
          <w:sz w:val="28"/>
          <w:szCs w:val="28"/>
          <w:lang w:val="ru-RU" w:bidi="en-US"/>
        </w:rPr>
        <w:t>;</w:t>
      </w:r>
    </w:p>
    <w:p w14:paraId="652D790D" w14:textId="178C0470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Фронт-офис (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front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office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– департаменты отеля, непосредственно контактирующие с гостями</w:t>
      </w:r>
      <w:r w:rsidR="001145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C89DD36" w14:textId="2F533311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Бэк-офис (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back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office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– внутренние отделы отеля, не контактирующие напрямую с гостями</w:t>
      </w:r>
      <w:r w:rsidR="001145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FF83343" w14:textId="57EF24B7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1708E">
        <w:rPr>
          <w:rFonts w:ascii="Times New Roman" w:hAnsi="Times New Roman"/>
          <w:bCs/>
          <w:color w:val="000000"/>
          <w:sz w:val="28"/>
          <w:szCs w:val="28"/>
        </w:rPr>
        <w:t xml:space="preserve">АСУ (автоматическая система управления) - </w:t>
      </w:r>
      <w:r w:rsidRPr="0031708E">
        <w:rPr>
          <w:rFonts w:ascii="Times New Roman" w:hAnsi="Times New Roman"/>
          <w:color w:val="000000"/>
          <w:sz w:val="28"/>
          <w:szCs w:val="28"/>
        </w:rPr>
        <w:t>система, использующаяся для управления отелем. При помощи данной системы владелец и</w:t>
      </w:r>
      <w:r w:rsidR="00EF4AAE" w:rsidRPr="003170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708E">
        <w:rPr>
          <w:rFonts w:ascii="Times New Roman" w:hAnsi="Times New Roman"/>
          <w:color w:val="000000"/>
          <w:sz w:val="28"/>
          <w:szCs w:val="28"/>
        </w:rPr>
        <w:t>его подчиненные могут оперативно управлять номерным фондом, осуществлять бронирование, а</w:t>
      </w:r>
      <w:r w:rsidR="00EF4AAE" w:rsidRPr="003170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708E">
        <w:rPr>
          <w:rFonts w:ascii="Times New Roman" w:hAnsi="Times New Roman"/>
          <w:color w:val="000000"/>
          <w:sz w:val="28"/>
          <w:szCs w:val="28"/>
        </w:rPr>
        <w:t>также контролировать загрузку</w:t>
      </w:r>
      <w:r w:rsidR="001145EC">
        <w:rPr>
          <w:rFonts w:ascii="Times New Roman" w:hAnsi="Times New Roman"/>
          <w:color w:val="000000"/>
          <w:sz w:val="28"/>
          <w:szCs w:val="28"/>
        </w:rPr>
        <w:t>;</w:t>
      </w:r>
    </w:p>
    <w:p w14:paraId="1FD37898" w14:textId="67CC0994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708E">
        <w:rPr>
          <w:rFonts w:ascii="Times New Roman" w:hAnsi="Times New Roman"/>
          <w:bCs/>
          <w:color w:val="000000"/>
          <w:sz w:val="28"/>
          <w:szCs w:val="28"/>
        </w:rPr>
        <w:t>Апсейл (</w:t>
      </w:r>
      <w:r w:rsidRPr="0031708E">
        <w:rPr>
          <w:rFonts w:ascii="Times New Roman" w:hAnsi="Times New Roman"/>
          <w:bCs/>
          <w:color w:val="000000"/>
          <w:sz w:val="28"/>
          <w:szCs w:val="28"/>
          <w:lang w:val="en-US"/>
        </w:rPr>
        <w:t>u</w:t>
      </w:r>
      <w:r w:rsidRPr="0031708E">
        <w:rPr>
          <w:rFonts w:ascii="Times New Roman" w:hAnsi="Times New Roman"/>
          <w:bCs/>
          <w:color w:val="000000"/>
          <w:sz w:val="28"/>
          <w:szCs w:val="28"/>
        </w:rPr>
        <w:t>p-sale) -</w:t>
      </w:r>
      <w:r w:rsidRPr="0031708E">
        <w:rPr>
          <w:rFonts w:ascii="Times New Roman" w:hAnsi="Times New Roman"/>
          <w:color w:val="000000"/>
          <w:sz w:val="28"/>
          <w:szCs w:val="28"/>
        </w:rPr>
        <w:t xml:space="preserve"> повышение продаж. Основная цель апсейла — увеличить сумму покупки, увеличить оборот. Одна из наиболее простых и в то же время эффективных техник увеличения продаж</w:t>
      </w:r>
      <w:r w:rsidR="001145EC">
        <w:rPr>
          <w:rFonts w:ascii="Times New Roman" w:hAnsi="Times New Roman"/>
          <w:color w:val="000000"/>
          <w:sz w:val="28"/>
          <w:szCs w:val="28"/>
        </w:rPr>
        <w:t>;</w:t>
      </w:r>
    </w:p>
    <w:p w14:paraId="0EC61E63" w14:textId="0726754A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Кросс-сейл (сross sale) - 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перекрестные продажи. Это техника продаж гостю дополнительных, сопутствующих или взаимосвязанных услуг других структурных подразделений отеля</w:t>
      </w:r>
      <w:r w:rsidR="001145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1887429" w14:textId="469BA21D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Расчетный час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Время, установленное отелем для заезда и выезда гостя</w:t>
      </w:r>
      <w:r w:rsidR="001145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ADD2B93" w14:textId="308D27D4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СПиР - с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лужба приема и размещения отеля. Может иметь в</w:t>
      </w:r>
      <w:r w:rsidR="00EF4AAE"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своем составе службы: консьерж (Bell Desk), бронирование, ресепшн, телефонные операторы, бизнес-центр и</w:t>
      </w:r>
      <w:r w:rsidR="00EF4AAE"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Guest Relation</w:t>
      </w:r>
      <w:r w:rsidR="001145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1DD88B6" w14:textId="039314FB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08E">
        <w:rPr>
          <w:rStyle w:val="aff8"/>
          <w:rFonts w:ascii="Times New Roman" w:hAnsi="Times New Roman"/>
          <w:bCs/>
          <w:i w:val="0"/>
          <w:sz w:val="28"/>
          <w:szCs w:val="28"/>
          <w:shd w:val="clear" w:color="auto" w:fill="FFFFFF"/>
        </w:rPr>
        <w:t>Guest Relation</w:t>
      </w:r>
      <w:r w:rsidR="00EF4AAE" w:rsidRPr="003170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1708E">
        <w:rPr>
          <w:rFonts w:ascii="Times New Roman" w:hAnsi="Times New Roman"/>
          <w:sz w:val="28"/>
          <w:szCs w:val="28"/>
          <w:shd w:val="clear" w:color="auto" w:fill="FFFFFF"/>
        </w:rPr>
        <w:t>– отдел, специализирующийся на персонализированном сервисе</w:t>
      </w:r>
      <w:r w:rsidR="001145E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AD26D95" w14:textId="4571DEB8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Гарантированное бронирование - 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 бронирования, при котором отель ожидает потребителя до</w:t>
      </w:r>
      <w:r w:rsidR="00EF4AAE"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расчетного часа дня, следующего з</w:t>
      </w:r>
      <w:r w:rsidR="00EF4AAE"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днем запланированного заезда. В</w:t>
      </w:r>
      <w:r w:rsidR="00EF4AAE"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случае несвоевременного отказа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EF4AAE"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бронирования, опоздания или </w:t>
      </w:r>
      <w:r w:rsidR="00EF4AAE" w:rsidRPr="0031708E">
        <w:rPr>
          <w:rFonts w:ascii="Times New Roman" w:eastAsia="Times New Roman" w:hAnsi="Times New Roman"/>
          <w:sz w:val="28"/>
          <w:szCs w:val="28"/>
          <w:lang w:eastAsia="ru-RU"/>
        </w:rPr>
        <w:t>не заезда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гостя, с</w:t>
      </w:r>
      <w:r w:rsidR="00EF4AAE"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него взимается плата за</w:t>
      </w:r>
      <w:r w:rsidR="00EF4AAE"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простой номера, но</w:t>
      </w:r>
      <w:r w:rsidR="00EF4AAE"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</w:t>
      </w:r>
      <w:r w:rsidR="00EF4AAE"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более чем за</w:t>
      </w:r>
      <w:r w:rsidR="00EF4AAE"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сутки. При опоздании более чем на</w:t>
      </w:r>
      <w:r w:rsidR="00EF4AAE"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сутки гарантированное бронирование аннулируется</w:t>
      </w:r>
      <w:r w:rsidR="001145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5C2C134" w14:textId="34703B20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Негарантированное бронирование -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вид бронирования, при котором отель ожидает гостя до определенного часа, установленного отелем, в день заезда, после чего бронирование аннулируется</w:t>
      </w:r>
      <w:r w:rsidR="001145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B7A93BA" w14:textId="179C99FB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08E">
        <w:rPr>
          <w:rFonts w:ascii="Times New Roman" w:hAnsi="Times New Roman"/>
          <w:sz w:val="28"/>
          <w:szCs w:val="28"/>
          <w:shd w:val="clear" w:color="auto" w:fill="FFFFFF"/>
        </w:rPr>
        <w:t>Walk-in -</w:t>
      </w:r>
      <w:r w:rsidR="00EF4AAE" w:rsidRPr="003170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1708E">
        <w:rPr>
          <w:rFonts w:ascii="Times New Roman" w:hAnsi="Times New Roman"/>
          <w:bCs/>
          <w:sz w:val="28"/>
          <w:szCs w:val="28"/>
          <w:shd w:val="clear" w:color="auto" w:fill="FFFFFF"/>
        </w:rPr>
        <w:t>гость, прибывший в отель без предварительного бронирования, и размещающийся сразу по прибытию</w:t>
      </w:r>
      <w:r w:rsidR="001145E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8820403" w14:textId="07AEE4A5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Счет -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Документ, предоставляемый отелем гостю и</w:t>
      </w:r>
      <w:r w:rsidR="00014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содержащий перечень товаров и</w:t>
      </w:r>
      <w:r w:rsidR="00EF4AAE"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услуг, их</w:t>
      </w:r>
      <w:r w:rsidR="00EF4AAE"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количество и</w:t>
      </w:r>
      <w:r w:rsidR="00EF4AAE"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цену</w:t>
      </w:r>
      <w:r w:rsidR="001145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EE0BED5" w14:textId="4405B428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Информационный счет -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счет, предоставляемый гостю для проверки корректности начислений до</w:t>
      </w:r>
      <w:r w:rsidR="00EF4AAE"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проведения оплаты</w:t>
      </w:r>
      <w:r w:rsidR="001145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F05BFC1" w14:textId="0A8B8E11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Фискальный чек -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чек, который продавец формирует на</w:t>
      </w:r>
      <w:r w:rsidR="00EF4AAE"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онлайн-кассе для передачи покупателю или клиенту. 54-ФЗ обязывает продавцов выдавать покупателям и</w:t>
      </w:r>
      <w:r w:rsidR="00EF4AAE"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клиентам фискальные чеки</w:t>
      </w:r>
      <w:r w:rsidR="001145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9A28CE" w14:textId="76F61C5E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Слип-чек с электронного терминала -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выдается гостям, которые в</w:t>
      </w:r>
      <w:r w:rsidR="00EF4AAE"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качестве средства оплаты используют банковские карты. Этот платежный документ оформляет электронный терминал</w:t>
      </w:r>
      <w:r w:rsidR="001145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71C2A91" w14:textId="76B00D5A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Регистрационная форма -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Договор между гостем и</w:t>
      </w:r>
      <w:r w:rsidR="00EF4AAE"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отелем, подтверждающий вид размещения, продолжительность проживания и</w:t>
      </w:r>
      <w:r w:rsidR="00EF4AAE"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стоимость номера</w:t>
      </w:r>
      <w:r w:rsidR="001145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E9A04AD" w14:textId="407C598B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ФКП - </w:t>
      </w:r>
      <w:r w:rsidRPr="0031708E">
        <w:rPr>
          <w:rFonts w:ascii="Times New Roman" w:hAnsi="Times New Roman"/>
          <w:sz w:val="28"/>
          <w:szCs w:val="28"/>
        </w:rPr>
        <w:t>финансово-кредитная политика</w:t>
      </w:r>
      <w:r w:rsidR="001145EC">
        <w:rPr>
          <w:rFonts w:ascii="Times New Roman" w:hAnsi="Times New Roman"/>
          <w:sz w:val="28"/>
          <w:szCs w:val="28"/>
        </w:rPr>
        <w:t>;</w:t>
      </w:r>
    </w:p>
    <w:p w14:paraId="45B20809" w14:textId="77777777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708E">
        <w:rPr>
          <w:rFonts w:ascii="Times New Roman" w:hAnsi="Times New Roman"/>
          <w:sz w:val="28"/>
          <w:szCs w:val="28"/>
          <w:lang w:val="en-US"/>
        </w:rPr>
        <w:t>BB</w:t>
      </w:r>
      <w:r w:rsidRPr="0031708E">
        <w:rPr>
          <w:rFonts w:ascii="Times New Roman" w:hAnsi="Times New Roman"/>
          <w:sz w:val="28"/>
          <w:szCs w:val="28"/>
        </w:rPr>
        <w:t xml:space="preserve"> (</w:t>
      </w:r>
      <w:r w:rsidRPr="0031708E">
        <w:rPr>
          <w:rFonts w:ascii="Times New Roman" w:hAnsi="Times New Roman"/>
          <w:sz w:val="28"/>
          <w:szCs w:val="28"/>
          <w:lang w:val="en-US"/>
        </w:rPr>
        <w:t>Bed</w:t>
      </w:r>
      <w:r w:rsidRPr="0031708E">
        <w:rPr>
          <w:rFonts w:ascii="Times New Roman" w:hAnsi="Times New Roman"/>
          <w:sz w:val="28"/>
          <w:szCs w:val="28"/>
        </w:rPr>
        <w:t xml:space="preserve"> &amp; </w:t>
      </w:r>
      <w:r w:rsidRPr="0031708E">
        <w:rPr>
          <w:rFonts w:ascii="Times New Roman" w:hAnsi="Times New Roman"/>
          <w:sz w:val="28"/>
          <w:szCs w:val="28"/>
          <w:lang w:val="en-US"/>
        </w:rPr>
        <w:t>Breakfast</w:t>
      </w:r>
      <w:r w:rsidRPr="0031708E">
        <w:rPr>
          <w:rFonts w:ascii="Times New Roman" w:hAnsi="Times New Roman"/>
          <w:sz w:val="28"/>
          <w:szCs w:val="28"/>
        </w:rPr>
        <w:t>) – тип питания, включающий только завтрак.</w:t>
      </w:r>
    </w:p>
    <w:p w14:paraId="59EB1B08" w14:textId="4D416340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708E">
        <w:rPr>
          <w:rFonts w:ascii="Times New Roman" w:hAnsi="Times New Roman"/>
          <w:sz w:val="28"/>
          <w:szCs w:val="28"/>
          <w:lang w:val="en-US"/>
        </w:rPr>
        <w:t>HB</w:t>
      </w:r>
      <w:r w:rsidRPr="0031708E">
        <w:rPr>
          <w:rFonts w:ascii="Times New Roman" w:hAnsi="Times New Roman"/>
          <w:sz w:val="28"/>
          <w:szCs w:val="28"/>
        </w:rPr>
        <w:t xml:space="preserve"> (</w:t>
      </w:r>
      <w:r w:rsidRPr="0031708E">
        <w:rPr>
          <w:rFonts w:ascii="Times New Roman" w:hAnsi="Times New Roman"/>
          <w:sz w:val="28"/>
          <w:szCs w:val="28"/>
          <w:lang w:val="en-US"/>
        </w:rPr>
        <w:t>half</w:t>
      </w:r>
      <w:r w:rsidRPr="0031708E">
        <w:rPr>
          <w:rFonts w:ascii="Times New Roman" w:hAnsi="Times New Roman"/>
          <w:sz w:val="28"/>
          <w:szCs w:val="28"/>
        </w:rPr>
        <w:t>-</w:t>
      </w:r>
      <w:r w:rsidRPr="0031708E">
        <w:rPr>
          <w:rFonts w:ascii="Times New Roman" w:hAnsi="Times New Roman"/>
          <w:sz w:val="28"/>
          <w:szCs w:val="28"/>
          <w:lang w:val="en-US"/>
        </w:rPr>
        <w:t>board</w:t>
      </w:r>
      <w:r w:rsidRPr="0031708E">
        <w:rPr>
          <w:rFonts w:ascii="Times New Roman" w:hAnsi="Times New Roman"/>
          <w:sz w:val="28"/>
          <w:szCs w:val="28"/>
        </w:rPr>
        <w:t>) – полупансион - тип питания, включающий завтрак и обед или завтрак и ужин</w:t>
      </w:r>
      <w:r w:rsidR="001145EC">
        <w:rPr>
          <w:rFonts w:ascii="Times New Roman" w:hAnsi="Times New Roman"/>
          <w:sz w:val="28"/>
          <w:szCs w:val="28"/>
        </w:rPr>
        <w:t>;</w:t>
      </w:r>
    </w:p>
    <w:p w14:paraId="2B78F2FA" w14:textId="138A068F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708E">
        <w:rPr>
          <w:rFonts w:ascii="Times New Roman" w:hAnsi="Times New Roman"/>
          <w:sz w:val="28"/>
          <w:szCs w:val="28"/>
          <w:lang w:val="en-US"/>
        </w:rPr>
        <w:t>FB</w:t>
      </w:r>
      <w:r w:rsidRPr="0031708E">
        <w:rPr>
          <w:rFonts w:ascii="Times New Roman" w:hAnsi="Times New Roman"/>
          <w:sz w:val="28"/>
          <w:szCs w:val="28"/>
        </w:rPr>
        <w:t xml:space="preserve"> (</w:t>
      </w:r>
      <w:r w:rsidRPr="0031708E">
        <w:rPr>
          <w:rFonts w:ascii="Times New Roman" w:hAnsi="Times New Roman"/>
          <w:sz w:val="28"/>
          <w:szCs w:val="28"/>
          <w:lang w:val="en-US"/>
        </w:rPr>
        <w:t>full</w:t>
      </w:r>
      <w:r w:rsidRPr="0031708E">
        <w:rPr>
          <w:rFonts w:ascii="Times New Roman" w:hAnsi="Times New Roman"/>
          <w:sz w:val="28"/>
          <w:szCs w:val="28"/>
        </w:rPr>
        <w:t>-</w:t>
      </w:r>
      <w:r w:rsidRPr="0031708E">
        <w:rPr>
          <w:rFonts w:ascii="Times New Roman" w:hAnsi="Times New Roman"/>
          <w:sz w:val="28"/>
          <w:szCs w:val="28"/>
          <w:lang w:val="en-US"/>
        </w:rPr>
        <w:t>board</w:t>
      </w:r>
      <w:r w:rsidRPr="0031708E">
        <w:rPr>
          <w:rFonts w:ascii="Times New Roman" w:hAnsi="Times New Roman"/>
          <w:sz w:val="28"/>
          <w:szCs w:val="28"/>
        </w:rPr>
        <w:t>) – полный пансион - тип питания, включающий завтрак обед и ужин</w:t>
      </w:r>
      <w:r w:rsidR="001145EC">
        <w:rPr>
          <w:rFonts w:ascii="Times New Roman" w:hAnsi="Times New Roman"/>
          <w:sz w:val="28"/>
          <w:szCs w:val="28"/>
        </w:rPr>
        <w:t>;</w:t>
      </w:r>
    </w:p>
    <w:p w14:paraId="5A0E17F7" w14:textId="414C8237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sz w:val="28"/>
          <w:szCs w:val="28"/>
          <w:lang w:val="en-US" w:eastAsia="ru-RU"/>
        </w:rPr>
        <w:t>KPI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ключевые показатели эффективности деятельности отеля</w:t>
      </w:r>
      <w:r w:rsidR="001145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BA52F1" w14:textId="52573671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sz w:val="28"/>
          <w:szCs w:val="28"/>
          <w:lang w:val="en-US" w:eastAsia="ru-RU"/>
        </w:rPr>
        <w:t>Room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708E">
        <w:rPr>
          <w:rFonts w:ascii="Times New Roman" w:eastAsia="Times New Roman" w:hAnsi="Times New Roman"/>
          <w:sz w:val="28"/>
          <w:szCs w:val="28"/>
          <w:lang w:val="en-US" w:eastAsia="ru-RU"/>
        </w:rPr>
        <w:t>Revenue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— доход от реализации комнат</w:t>
      </w:r>
      <w:r w:rsidR="001145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0CDD31" w14:textId="373E2583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sz w:val="28"/>
          <w:szCs w:val="28"/>
          <w:lang w:val="en-US" w:eastAsia="ru-RU"/>
        </w:rPr>
        <w:t>Occupancy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31708E">
        <w:rPr>
          <w:rFonts w:ascii="Times New Roman" w:eastAsia="Times New Roman" w:hAnsi="Times New Roman"/>
          <w:sz w:val="28"/>
          <w:szCs w:val="28"/>
          <w:lang w:val="en-US" w:eastAsia="ru-RU"/>
        </w:rPr>
        <w:t>OCC</w:t>
      </w:r>
      <w:r w:rsidRPr="0031708E">
        <w:rPr>
          <w:rFonts w:ascii="Times New Roman" w:eastAsia="Times New Roman" w:hAnsi="Times New Roman"/>
          <w:sz w:val="28"/>
          <w:szCs w:val="28"/>
          <w:lang w:eastAsia="ru-RU"/>
        </w:rPr>
        <w:t>) — заполняемость/ загрузка гостиницы</w:t>
      </w:r>
      <w:r w:rsidR="001145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48E5B06" w14:textId="25CEF80C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ARR</w:t>
      </w:r>
      <w:r w:rsidRPr="0031708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Pr="0031708E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ADR</w:t>
      </w:r>
      <w:r w:rsidRPr="0031708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— средняя стоимость номера за ночь</w:t>
      </w:r>
      <w:r w:rsidR="001145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6446ADD3" w14:textId="1D116554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RevPAR — средний доход на каждый доступный номер</w:t>
      </w:r>
      <w:r w:rsidR="001145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6875DC9" w14:textId="3A4C2A1E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MPI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(индекс загрузки) – показатель, характеризующий величину загрузки отеля по отношению к конкурентной группе. Вычисляется как отношение загрузки отеля в % к средней загрузке отелей-конкурентов в %</w:t>
      </w:r>
      <w:r w:rsidR="001145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2258B3D" w14:textId="595261F8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ARI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(индекс средней цены продажи номера) – показатель, характеризующий величину 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ADR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отеля по отношению к 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ADR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конкурентной группы</w:t>
      </w:r>
      <w:r w:rsidR="001145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455B64DF" w14:textId="68A87C65" w:rsidR="00362B70" w:rsidRPr="0031708E" w:rsidRDefault="00362B70" w:rsidP="0025221E">
      <w:pPr>
        <w:pStyle w:val="aff1"/>
        <w:numPr>
          <w:ilvl w:val="0"/>
          <w:numId w:val="3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08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RGI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(индекс дохода на номер) – показатель, характеризующий величину 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RevPar</w:t>
      </w:r>
      <w:r w:rsidRPr="003170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отеля по отношению к доходу на номер конкурентной группы</w:t>
      </w:r>
      <w:r w:rsidR="001145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E9CD1CA" w14:textId="0A84F0CB" w:rsidR="00E04FDF" w:rsidRDefault="00DE39D8" w:rsidP="002522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EF4AAE" w:rsidRDefault="00D37DEA" w:rsidP="0025221E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EF4AAE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EF4AAE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EF4AA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EF4AAE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EF4AAE" w:rsidRDefault="00D37DEA" w:rsidP="0025221E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42037184"/>
      <w:r w:rsidRPr="00EF4AAE">
        <w:rPr>
          <w:rFonts w:ascii="Times New Roman" w:hAnsi="Times New Roman"/>
          <w:szCs w:val="28"/>
        </w:rPr>
        <w:t>1</w:t>
      </w:r>
      <w:r w:rsidR="00DE39D8" w:rsidRPr="00EF4AAE">
        <w:rPr>
          <w:rFonts w:ascii="Times New Roman" w:hAnsi="Times New Roman"/>
          <w:szCs w:val="28"/>
        </w:rPr>
        <w:t xml:space="preserve">.1. </w:t>
      </w:r>
      <w:r w:rsidR="005C6A23" w:rsidRPr="00EF4AAE">
        <w:rPr>
          <w:rFonts w:ascii="Times New Roman" w:hAnsi="Times New Roman"/>
          <w:szCs w:val="28"/>
        </w:rPr>
        <w:t xml:space="preserve">ОБЩИЕ СВЕДЕНИЯ О </w:t>
      </w:r>
      <w:r w:rsidRPr="00EF4AAE">
        <w:rPr>
          <w:rFonts w:ascii="Times New Roman" w:hAnsi="Times New Roman"/>
          <w:szCs w:val="28"/>
        </w:rPr>
        <w:t>ТРЕБОВАНИЯХ</w:t>
      </w:r>
      <w:r w:rsidR="00976338" w:rsidRPr="00EF4AAE">
        <w:rPr>
          <w:rFonts w:ascii="Times New Roman" w:hAnsi="Times New Roman"/>
          <w:szCs w:val="28"/>
        </w:rPr>
        <w:t xml:space="preserve"> </w:t>
      </w:r>
      <w:r w:rsidR="00E0407E" w:rsidRPr="00EF4AAE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307A3D3A" w:rsidR="00E857D6" w:rsidRPr="00EF4AAE" w:rsidRDefault="00D37DEA" w:rsidP="002522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AAE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362B70" w:rsidRPr="00EF4AAE">
        <w:rPr>
          <w:rFonts w:ascii="Times New Roman" w:hAnsi="Times New Roman" w:cs="Times New Roman"/>
          <w:sz w:val="28"/>
          <w:szCs w:val="28"/>
        </w:rPr>
        <w:t>Администрирование отеля</w:t>
      </w:r>
      <w:r w:rsidRPr="00EF4AAE">
        <w:rPr>
          <w:rFonts w:ascii="Times New Roman" w:hAnsi="Times New Roman" w:cs="Times New Roman"/>
          <w:sz w:val="28"/>
          <w:szCs w:val="28"/>
        </w:rPr>
        <w:t>»</w:t>
      </w:r>
      <w:r w:rsidR="00E857D6" w:rsidRPr="00EF4AA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EF4AAE">
        <w:rPr>
          <w:rFonts w:ascii="Times New Roman" w:hAnsi="Times New Roman" w:cs="Times New Roman"/>
          <w:sz w:val="28"/>
          <w:szCs w:val="28"/>
        </w:rPr>
        <w:t>определя</w:t>
      </w:r>
      <w:r w:rsidRPr="00EF4AAE">
        <w:rPr>
          <w:rFonts w:ascii="Times New Roman" w:hAnsi="Times New Roman" w:cs="Times New Roman"/>
          <w:sz w:val="28"/>
          <w:szCs w:val="28"/>
        </w:rPr>
        <w:t>ю</w:t>
      </w:r>
      <w:r w:rsidR="00E857D6" w:rsidRPr="00EF4AAE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EF4AAE">
        <w:rPr>
          <w:rFonts w:ascii="Times New Roman" w:hAnsi="Times New Roman" w:cs="Times New Roman"/>
          <w:sz w:val="28"/>
          <w:szCs w:val="28"/>
        </w:rPr>
        <w:t>я</w:t>
      </w:r>
      <w:r w:rsidR="00E857D6" w:rsidRPr="00EF4AAE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EF4AA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EF4AAE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EF4AAE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EF4AAE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EF4AA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EF4AAE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EF4A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EF4AAE" w:rsidRDefault="000244DA" w:rsidP="002522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AAE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EF4AAE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EF4AAE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EF4A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EF4AAE" w:rsidRDefault="00C56A9B" w:rsidP="002522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AAE">
        <w:rPr>
          <w:rFonts w:ascii="Times New Roman" w:hAnsi="Times New Roman" w:cs="Times New Roman"/>
          <w:sz w:val="28"/>
          <w:szCs w:val="28"/>
        </w:rPr>
        <w:t>Т</w:t>
      </w:r>
      <w:r w:rsidR="00D37DEA" w:rsidRPr="00EF4AAE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F4AAE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EF4AAE">
        <w:rPr>
          <w:rFonts w:ascii="Times New Roman" w:hAnsi="Times New Roman" w:cs="Times New Roman"/>
          <w:sz w:val="28"/>
          <w:szCs w:val="28"/>
        </w:rPr>
        <w:t>явля</w:t>
      </w:r>
      <w:r w:rsidR="00D37DEA" w:rsidRPr="00EF4AAE">
        <w:rPr>
          <w:rFonts w:ascii="Times New Roman" w:hAnsi="Times New Roman" w:cs="Times New Roman"/>
          <w:sz w:val="28"/>
          <w:szCs w:val="28"/>
        </w:rPr>
        <w:t>ю</w:t>
      </w:r>
      <w:r w:rsidR="00E857D6" w:rsidRPr="00EF4AAE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EF4AAE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EF4AAE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EF4AAE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EF4AAE" w:rsidRDefault="00E857D6" w:rsidP="002522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AAE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EF4AAE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EF4AAE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EF4AAE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EF4AAE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EF4AAE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EF4AAE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BA1E7F0" w:rsidR="00E857D6" w:rsidRDefault="00D37DEA" w:rsidP="002522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4AAE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F4AA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EF4AAE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EF4AAE">
        <w:rPr>
          <w:rFonts w:ascii="Times New Roman" w:hAnsi="Times New Roman" w:cs="Times New Roman"/>
          <w:sz w:val="28"/>
          <w:szCs w:val="28"/>
        </w:rPr>
        <w:t>ы</w:t>
      </w:r>
      <w:r w:rsidR="00E857D6" w:rsidRPr="00EF4AAE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EF4AAE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EF4AAE">
        <w:rPr>
          <w:rFonts w:ascii="Times New Roman" w:hAnsi="Times New Roman" w:cs="Times New Roman"/>
          <w:sz w:val="28"/>
          <w:szCs w:val="28"/>
        </w:rPr>
        <w:t>, к</w:t>
      </w:r>
      <w:r w:rsidR="00E857D6" w:rsidRPr="00EF4AAE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EF4AAE">
        <w:rPr>
          <w:rFonts w:ascii="Times New Roman" w:hAnsi="Times New Roman" w:cs="Times New Roman"/>
          <w:sz w:val="28"/>
          <w:szCs w:val="28"/>
        </w:rPr>
        <w:t>, с</w:t>
      </w:r>
      <w:r w:rsidR="00056CDE" w:rsidRPr="00EF4AAE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EF4AAE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EF4AAE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D4BAE17" w14:textId="77777777" w:rsidR="00041B5D" w:rsidRPr="00EF4AAE" w:rsidRDefault="00041B5D" w:rsidP="00041B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0331A457" w:rsidR="000244DA" w:rsidRPr="00EF4AAE" w:rsidRDefault="00270E01" w:rsidP="0025221E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EF4AAE">
        <w:rPr>
          <w:rFonts w:ascii="Times New Roman" w:hAnsi="Times New Roman"/>
          <w:szCs w:val="28"/>
        </w:rPr>
        <w:t>1</w:t>
      </w:r>
      <w:r w:rsidR="00D17132" w:rsidRPr="00EF4AAE">
        <w:rPr>
          <w:rFonts w:ascii="Times New Roman" w:hAnsi="Times New Roman"/>
          <w:szCs w:val="28"/>
        </w:rPr>
        <w:t>.</w:t>
      </w:r>
      <w:bookmarkEnd w:id="4"/>
      <w:r w:rsidRPr="00EF4AAE">
        <w:rPr>
          <w:rFonts w:ascii="Times New Roman" w:hAnsi="Times New Roman"/>
          <w:szCs w:val="28"/>
        </w:rPr>
        <w:t>2. ПЕРЕЧЕНЬ ПРОФЕССИОНАЛЬНЫХ</w:t>
      </w:r>
      <w:r w:rsidR="00D17132" w:rsidRPr="00EF4AAE">
        <w:rPr>
          <w:rFonts w:ascii="Times New Roman" w:hAnsi="Times New Roman"/>
          <w:szCs w:val="28"/>
        </w:rPr>
        <w:t xml:space="preserve"> </w:t>
      </w:r>
      <w:r w:rsidRPr="00EF4AAE">
        <w:rPr>
          <w:rFonts w:ascii="Times New Roman" w:hAnsi="Times New Roman"/>
          <w:szCs w:val="28"/>
        </w:rPr>
        <w:t>ЗАДАЧ СПЕЦИАЛИСТА ПО КОМПЕТЕНЦИИ «</w:t>
      </w:r>
      <w:r w:rsidR="00362B70" w:rsidRPr="00EF4AAE">
        <w:rPr>
          <w:rFonts w:ascii="Times New Roman" w:hAnsi="Times New Roman"/>
          <w:szCs w:val="28"/>
        </w:rPr>
        <w:t>АДМИНИСТРИРОВАНИЕ ОТЕЛЯ</w:t>
      </w:r>
      <w:r w:rsidRPr="00EF4AAE">
        <w:rPr>
          <w:rFonts w:ascii="Times New Roman" w:hAnsi="Times New Roman"/>
          <w:szCs w:val="28"/>
        </w:rPr>
        <w:t>»</w:t>
      </w:r>
      <w:bookmarkEnd w:id="5"/>
    </w:p>
    <w:p w14:paraId="38842FEA" w14:textId="71E42FFA" w:rsidR="003242E1" w:rsidRDefault="003242E1" w:rsidP="002522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4AAE">
        <w:rPr>
          <w:rFonts w:ascii="Times New Roman" w:hAnsi="Times New Roman" w:cs="Times New Roman"/>
          <w:i/>
          <w:iCs/>
          <w:sz w:val="24"/>
          <w:szCs w:val="24"/>
        </w:rPr>
        <w:t xml:space="preserve">Перечень </w:t>
      </w:r>
      <w:r w:rsidR="00270E01" w:rsidRPr="00EF4AAE">
        <w:rPr>
          <w:rFonts w:ascii="Times New Roman" w:hAnsi="Times New Roman" w:cs="Times New Roman"/>
          <w:i/>
          <w:iCs/>
          <w:sz w:val="24"/>
          <w:szCs w:val="24"/>
        </w:rPr>
        <w:t>видов профессиональной деятельности,</w:t>
      </w:r>
      <w:r w:rsidRPr="00EF4AAE">
        <w:rPr>
          <w:rFonts w:ascii="Times New Roman" w:hAnsi="Times New Roman" w:cs="Times New Roman"/>
          <w:i/>
          <w:iCs/>
          <w:sz w:val="24"/>
          <w:szCs w:val="24"/>
        </w:rPr>
        <w:t xml:space="preserve"> умений и </w:t>
      </w:r>
      <w:r w:rsidR="00270E01" w:rsidRPr="00EF4AAE">
        <w:rPr>
          <w:rFonts w:ascii="Times New Roman" w:hAnsi="Times New Roman" w:cs="Times New Roman"/>
          <w:i/>
          <w:iCs/>
          <w:sz w:val="24"/>
          <w:szCs w:val="24"/>
        </w:rPr>
        <w:t>знаний</w:t>
      </w:r>
      <w:r w:rsidR="009E5BD9" w:rsidRPr="00EF4AA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70E01" w:rsidRPr="00EF4AAE">
        <w:rPr>
          <w:rFonts w:ascii="Times New Roman" w:hAnsi="Times New Roman" w:cs="Times New Roman"/>
          <w:i/>
          <w:iCs/>
          <w:sz w:val="24"/>
          <w:szCs w:val="24"/>
        </w:rPr>
        <w:t xml:space="preserve"> и профессиональных трудовых функций специалиста (из ФГОС/ПС/ЕТКС.)</w:t>
      </w:r>
      <w:r w:rsidR="00237603" w:rsidRPr="00EF4A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0E01" w:rsidRPr="00EF4AAE">
        <w:rPr>
          <w:rFonts w:ascii="Times New Roman" w:hAnsi="Times New Roman" w:cs="Times New Roman"/>
          <w:i/>
          <w:iCs/>
          <w:sz w:val="24"/>
          <w:szCs w:val="24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EF4AAE" w:rsidRDefault="00C56A9B" w:rsidP="0025221E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F4AAE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EF4AAE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EF4AAE" w:rsidRDefault="00640E46" w:rsidP="0025221E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F4AAE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608"/>
        <w:gridCol w:w="2119"/>
      </w:tblGrid>
      <w:tr w:rsidR="007E0A80" w:rsidRPr="0063760E" w14:paraId="6B8D5B4F" w14:textId="77777777" w:rsidTr="007837D9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26CF0196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E7C94DB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63760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3C678CB2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7E0A80" w:rsidRPr="0063760E" w14:paraId="5A3FB15F" w14:textId="77777777" w:rsidTr="008C6164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8F4CCF4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2676BCE" w14:textId="77777777" w:rsidR="00362B70" w:rsidRPr="0063760E" w:rsidRDefault="00362B70" w:rsidP="0063760E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376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F9C65" w14:textId="1EF75639" w:rsidR="00362B70" w:rsidRPr="0063760E" w:rsidRDefault="007D227F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0A80" w:rsidRPr="0063760E" w14:paraId="17808130" w14:textId="77777777" w:rsidTr="008C6164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846BD1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B2916C0" w14:textId="77777777" w:rsidR="00362B70" w:rsidRPr="0063760E" w:rsidRDefault="00362B70" w:rsidP="0063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225ABE2F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0E3EE36C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lastRenderedPageBreak/>
              <w:t>правила обслуживания в гостиницах и иных средствах размещения;</w:t>
            </w:r>
          </w:p>
          <w:p w14:paraId="1DA7719D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14:paraId="3BBE6389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требования охраны труда;</w:t>
            </w:r>
          </w:p>
          <w:p w14:paraId="11FD4DE6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основы охраны здоровья, санитарии и гигиены;</w:t>
            </w:r>
          </w:p>
          <w:p w14:paraId="3DA21CD6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правила антитеррористической безопасности и безопасности гостей;</w:t>
            </w:r>
          </w:p>
          <w:p w14:paraId="0F3924FF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организационную структуру гостиничного комплекса или иного средства размещения, алгоритмы взаимодействия служб;</w:t>
            </w:r>
          </w:p>
          <w:p w14:paraId="1E4D09A7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основы менеджмента и маркетинга, делопроизводства, подготовки отчетности гостиничных комплексов и иных средств размещения;</w:t>
            </w:r>
          </w:p>
          <w:p w14:paraId="0C781C4B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технологический цикл обслуживания гостей;</w:t>
            </w:r>
          </w:p>
          <w:p w14:paraId="76E22DCD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правила деловой коммуникации (вербальная/невербальная, письменная, в т.ч. телефонные переговоры);</w:t>
            </w:r>
          </w:p>
          <w:p w14:paraId="5E041964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основы управления человеческими ресурсами;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4EFE59" w14:textId="77777777" w:rsidR="00362B70" w:rsidRPr="0063760E" w:rsidRDefault="00362B70" w:rsidP="006376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0" w:rsidRPr="0063760E" w14:paraId="004CD771" w14:textId="77777777" w:rsidTr="008C6164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E8D4A5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329F58" w14:textId="77777777" w:rsidR="00362B70" w:rsidRPr="0063760E" w:rsidRDefault="00362B70" w:rsidP="0063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317F845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разрабатывать текущие и оперативные планы работ сотрудников службы приема и размещения;</w:t>
            </w:r>
          </w:p>
          <w:p w14:paraId="499C27F0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распределять работу между сотрудниками службы приема и размещения, координировать ее и ставить им производственные задачи;</w:t>
            </w:r>
          </w:p>
          <w:p w14:paraId="06B4F6DD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контролировать обеспеченность службы приема и размещения материально-техническими, информационными ресурсами</w:t>
            </w:r>
          </w:p>
          <w:p w14:paraId="676F2A24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 xml:space="preserve">эффективно организовывать и оптимизировать рабочий процесс; </w:t>
            </w:r>
          </w:p>
          <w:p w14:paraId="2EB08736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 xml:space="preserve">осуществлять контроль деятельности службы приема и размещения и своевременно выявлять отклонения в их работе; </w:t>
            </w:r>
          </w:p>
          <w:p w14:paraId="453FFE2E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 xml:space="preserve">разрабатывать внутренние нормативные документы для эффективной организации труда (инструкции, стандарты операционных процедур, скрипты и т.д) </w:t>
            </w:r>
          </w:p>
          <w:p w14:paraId="43070334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 xml:space="preserve">инструктировать сотрудников службы приема и размещения на рабочих местах по вопросам современных правил обслуживания гостей; </w:t>
            </w:r>
          </w:p>
          <w:p w14:paraId="7F12A938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составлять отчеты о работе службы приема и размещения;</w:t>
            </w:r>
          </w:p>
          <w:p w14:paraId="09F2C68D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 xml:space="preserve">соблюдать политику конфиденциальности; </w:t>
            </w:r>
          </w:p>
          <w:p w14:paraId="41B7D6C8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 xml:space="preserve">соблюдать требования законов РФ в части защиты прав потребителей и продажи услуг; </w:t>
            </w:r>
          </w:p>
          <w:p w14:paraId="44B77C0A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1E6D1D" w14:textId="77777777" w:rsidR="00362B70" w:rsidRPr="0063760E" w:rsidRDefault="00362B70" w:rsidP="006376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0" w:rsidRPr="0063760E" w14:paraId="0E2951A7" w14:textId="77777777" w:rsidTr="008C6164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EF1BEBA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B2EB3A6" w14:textId="77777777" w:rsidR="00362B70" w:rsidRPr="0063760E" w:rsidRDefault="00362B70" w:rsidP="0063760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 межличностного общения</w:t>
            </w: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AEB383" w14:textId="30B1F2C1" w:rsidR="00362B70" w:rsidRPr="0063760E" w:rsidRDefault="00BA416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7E0A80" w:rsidRPr="0063760E" w14:paraId="725BDCCE" w14:textId="77777777" w:rsidTr="008C6164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2E3BD2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2B9E46C" w14:textId="77777777" w:rsidR="00362B70" w:rsidRPr="0063760E" w:rsidRDefault="00362B70" w:rsidP="0063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507CC3BF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особенности межкультурной коммуникации с гостями;</w:t>
            </w:r>
          </w:p>
          <w:p w14:paraId="5D6E5F49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основы межличностного и делового общения;</w:t>
            </w:r>
          </w:p>
          <w:p w14:paraId="6E4A58BF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353B8070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методы обеспечения лояльности гостей гостиниц и иных средств размещения;</w:t>
            </w:r>
          </w:p>
          <w:p w14:paraId="46BB15A4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иностранный язык с учетом характеристик постоянных клиентов гостиничного комплекса или иных средств размещения</w:t>
            </w:r>
          </w:p>
          <w:p w14:paraId="1239FCF6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14:paraId="55AA2EAD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правила деловой коммуникации (вербальная/невербальная, письменная, в т.ч. телефонные переговоры);</w:t>
            </w:r>
          </w:p>
          <w:p w14:paraId="7CCD7D5C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способы преодоления барьеров эффективной коммуникации;</w:t>
            </w:r>
          </w:p>
          <w:p w14:paraId="724F1C71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стандарты внешнего вида сотрудников гостиниц и иных средств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031C27" w14:textId="77777777" w:rsidR="00362B70" w:rsidRPr="0063760E" w:rsidRDefault="00362B70" w:rsidP="006376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0" w:rsidRPr="0063760E" w14:paraId="75411C2D" w14:textId="77777777" w:rsidTr="008C6164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932C678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BF4B858" w14:textId="77777777" w:rsidR="00362B70" w:rsidRPr="0063760E" w:rsidRDefault="00362B70" w:rsidP="0063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3650DE23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Разрешать возникшие у гостей проблемы, связанные с услугами в гостинице и городе (населенном пункте), в котором расположен гостиничный комплекс или иное средство размещения;</w:t>
            </w:r>
          </w:p>
          <w:p w14:paraId="5766BA35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1B0266C3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Обрабатывать информацию о гостях гостиничного комплекса или иного средства размещения с использованием специализированных программных комплексов;</w:t>
            </w:r>
          </w:p>
          <w:p w14:paraId="462D02B5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Управлять конфликтными ситуациями / жалобами;</w:t>
            </w:r>
          </w:p>
          <w:p w14:paraId="47CDB89D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 xml:space="preserve">Отождествлять себя с организацией, ее целями, философией и стандартами; </w:t>
            </w:r>
          </w:p>
          <w:p w14:paraId="3A30373A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Поддерживать профессиональные отношения с гостями и коллегами;</w:t>
            </w:r>
          </w:p>
          <w:p w14:paraId="66C37DE4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Поддерживать внешний вид согласно установленным стандартам;</w:t>
            </w:r>
          </w:p>
          <w:p w14:paraId="74C17B27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lastRenderedPageBreak/>
              <w:t>Применять техники вербальной/невербальной в т.ч. письменной коммуникации;</w:t>
            </w:r>
          </w:p>
          <w:p w14:paraId="3D9E7384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Сохранять самообладание и уверенность в себе при осуществлении профессиональной деятельности;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C25B9C" w14:textId="77777777" w:rsidR="00362B70" w:rsidRPr="0063760E" w:rsidRDefault="00362B70" w:rsidP="006376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0" w:rsidRPr="0063760E" w14:paraId="6D6909D6" w14:textId="77777777" w:rsidTr="008C6164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DE2E681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4B1D2E1" w14:textId="77777777" w:rsidR="00362B70" w:rsidRPr="0063760E" w:rsidRDefault="00362B70" w:rsidP="0063760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Бронирование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F3F0C9" w14:textId="4CBE1F27" w:rsidR="00362B70" w:rsidRPr="0063760E" w:rsidRDefault="00A9792C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160" w:rsidRPr="006376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0A80" w:rsidRPr="0063760E" w14:paraId="4BFBEE2F" w14:textId="77777777" w:rsidTr="008C6164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AB4722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2D4CEDF" w14:textId="77777777" w:rsidR="00362B70" w:rsidRPr="0063760E" w:rsidRDefault="00362B70" w:rsidP="0063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49113407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3405C36A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особенности распределения различных категорий номеров в соответствии с поэтажным планом;</w:t>
            </w:r>
          </w:p>
          <w:p w14:paraId="5C268F4D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 xml:space="preserve"> каналы прямых и непрямых продаж гостиниц и иных средств размещения;</w:t>
            </w:r>
          </w:p>
          <w:p w14:paraId="4E5455FD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технологию работы с автоматизированными системами управления гостиниц и иных средств размещения;</w:t>
            </w:r>
          </w:p>
          <w:p w14:paraId="14739CA9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тарифную политику;</w:t>
            </w:r>
          </w:p>
          <w:p w14:paraId="324DB964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виды бронирования;</w:t>
            </w:r>
          </w:p>
          <w:p w14:paraId="6ACDFB6E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способы гарантирования и аннулирования бронирования;</w:t>
            </w:r>
          </w:p>
          <w:p w14:paraId="7B339D73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основные показатели эффективности деятельности гостиниц и иных средств размещения;</w:t>
            </w:r>
          </w:p>
          <w:p w14:paraId="062C339A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политику взаимодействия с тур. операторами, агентами и корпоративными партнерами.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C440EF" w14:textId="77777777" w:rsidR="00362B70" w:rsidRPr="0063760E" w:rsidRDefault="00362B70" w:rsidP="006376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0" w:rsidRPr="0063760E" w14:paraId="69A0F9D6" w14:textId="77777777" w:rsidTr="008C6164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AED675B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A2BF37" w14:textId="77777777" w:rsidR="00362B70" w:rsidRPr="0063760E" w:rsidRDefault="00362B70" w:rsidP="0063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1E8E5A74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осуществлять различные виды бронирования в гостиничных комплексах или иных средствах размещения;</w:t>
            </w:r>
          </w:p>
          <w:p w14:paraId="5630D3D4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осуществлять бронирование номерного фонда, используя инструменты стратегического планирования;</w:t>
            </w:r>
          </w:p>
          <w:p w14:paraId="2A3B54FE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службах и услугах гостиничного комплекса или иного средства размещения;</w:t>
            </w:r>
          </w:p>
          <w:p w14:paraId="41385A1B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9E5A2BD" w14:textId="77777777" w:rsidR="00362B70" w:rsidRPr="0063760E" w:rsidRDefault="00362B70" w:rsidP="006376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0" w:rsidRPr="0063760E" w14:paraId="5639EFD6" w14:textId="77777777" w:rsidTr="008C6164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F9D6407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4133FDA" w14:textId="77777777" w:rsidR="00362B70" w:rsidRPr="0063760E" w:rsidRDefault="00362B70" w:rsidP="0063760E">
            <w:pPr>
              <w:spacing w:after="0" w:line="276" w:lineRule="auto"/>
              <w:ind w:left="24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Заезд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8569D5" w14:textId="16531F37" w:rsidR="00362B70" w:rsidRPr="0063760E" w:rsidRDefault="007D227F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792C" w:rsidRPr="006376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0A80" w:rsidRPr="0063760E" w14:paraId="5C44384F" w14:textId="77777777" w:rsidTr="008C6164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B2CE52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A1D0A4" w14:textId="77777777" w:rsidR="00362B70" w:rsidRPr="0063760E" w:rsidRDefault="00362B70" w:rsidP="0063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7CE0DE6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66F8272A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технологический цикл обслуживания гостей;</w:t>
            </w:r>
          </w:p>
          <w:p w14:paraId="590364B3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lastRenderedPageBreak/>
              <w:t>процедуры выдачи ключей, виды ключей;</w:t>
            </w:r>
          </w:p>
          <w:p w14:paraId="723B1D30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особенности работы с личными данными гостя;</w:t>
            </w:r>
          </w:p>
          <w:p w14:paraId="60DBA56F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технологию работы с автоматизированными системами управления (асу);</w:t>
            </w:r>
          </w:p>
          <w:p w14:paraId="65667BD9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организационную структуру гостиничного комплекса или иного средства размещения, алгоритмы взаимодействия служб;</w:t>
            </w:r>
          </w:p>
          <w:p w14:paraId="27AA1C95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4417576C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алгоритмы приема и хранения багажа и ценных вещей.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819529" w14:textId="77777777" w:rsidR="00362B70" w:rsidRPr="0063760E" w:rsidRDefault="00362B70" w:rsidP="006376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0" w:rsidRPr="0063760E" w14:paraId="16528D55" w14:textId="77777777" w:rsidTr="008C6164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031168D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63AEF9F" w14:textId="77777777" w:rsidR="00362B70" w:rsidRPr="0063760E" w:rsidRDefault="00362B70" w:rsidP="0063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E077CC8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осуществлять регистрацию российских и иностранных гостей гостиничного комплекса или иного средства размещения;</w:t>
            </w:r>
          </w:p>
          <w:p w14:paraId="504ACC36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проводить процедуру идентификации личности гостя;</w:t>
            </w:r>
          </w:p>
          <w:p w14:paraId="60891F5D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размещать гостей согласно статусу номерного фонда;</w:t>
            </w:r>
          </w:p>
          <w:p w14:paraId="07851445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предоставлять корректную информацию об инфраструктуре и номерном фонде отеля;</w:t>
            </w:r>
          </w:p>
          <w:p w14:paraId="17675A9C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хранить и актуализировать всю необходимую документацию и информацию, касающуюся проживания гостей;</w:t>
            </w:r>
          </w:p>
          <w:p w14:paraId="730BC758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25EB6F69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размещения в гостиничном комплексе или ином средстве размещения в наличной и безналичной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1DCD1C" w14:textId="77777777" w:rsidR="00362B70" w:rsidRPr="0063760E" w:rsidRDefault="00362B70" w:rsidP="006376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0" w:rsidRPr="0063760E" w14:paraId="56D47D1B" w14:textId="77777777" w:rsidTr="008C6164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804A767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5971D17" w14:textId="77777777" w:rsidR="00362B70" w:rsidRPr="0063760E" w:rsidRDefault="00362B70" w:rsidP="0063760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гостей во время их проживания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43F32A" w14:textId="6E14AD73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160" w:rsidRPr="006376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792C" w:rsidRPr="006376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227F" w:rsidRPr="006376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0A80" w:rsidRPr="0063760E" w14:paraId="167F5A16" w14:textId="77777777" w:rsidTr="008C6164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0D04F8C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88866D" w14:textId="77777777" w:rsidR="00362B70" w:rsidRPr="0063760E" w:rsidRDefault="00362B70" w:rsidP="0063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0A99D1E7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4A163746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культурную, историческую и туристическую информацию, касающуюся данного региона.</w:t>
            </w:r>
          </w:p>
          <w:p w14:paraId="515366A6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основы межличностного и делового общения;</w:t>
            </w:r>
          </w:p>
          <w:p w14:paraId="0795CF91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основы этики, этикета и психологии обслуживания гостей в гостиницах и иных средствах размещения;</w:t>
            </w:r>
          </w:p>
          <w:p w14:paraId="19489850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особенности межкультурной коммуникации с гостями;</w:t>
            </w:r>
          </w:p>
          <w:p w14:paraId="1107F61A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79791065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особенности обслуживания гостей, членов программ лояльности гостиниц и иных средств размещения;</w:t>
            </w:r>
          </w:p>
          <w:p w14:paraId="3476E170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lastRenderedPageBreak/>
              <w:t>механизмы формирования счета при пользовании дополнительными платными услугами;</w:t>
            </w:r>
          </w:p>
          <w:p w14:paraId="4FB34B25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процедуры взаимодействия внутри отделов фронт-офис и бэк-офис;</w:t>
            </w:r>
          </w:p>
          <w:p w14:paraId="2C56B2E5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алгоритм работы с актами на возмещение ущерба, обнаружения забытых вещей.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19B69D" w14:textId="77777777" w:rsidR="00362B70" w:rsidRPr="0063760E" w:rsidRDefault="00362B70" w:rsidP="006376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0" w:rsidRPr="0063760E" w14:paraId="0BD33390" w14:textId="77777777" w:rsidTr="008C6164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AFC88C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8AD726F" w14:textId="77777777" w:rsidR="00362B70" w:rsidRPr="0063760E" w:rsidRDefault="00362B70" w:rsidP="0063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210BE26B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службах и услугах гостиничного комплекса или иного средства размещения;</w:t>
            </w:r>
          </w:p>
          <w:p w14:paraId="5FF9F165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хранить ключи и ценности гостей в соответствии с правилами гостиничного комплекса или иного средства размещения;</w:t>
            </w:r>
          </w:p>
          <w:p w14:paraId="12AE9752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предоставлять гостям информацию о городе (населенном пункте), в котором расположен гостиничный комплекс или иное средство размещения;</w:t>
            </w:r>
          </w:p>
          <w:p w14:paraId="4EEFE048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оказывать помощь в проведении ознакомительных экскурсий по гостиничному комплексу или иному средству размещения для заинтересованных лиц;</w:t>
            </w:r>
          </w:p>
          <w:p w14:paraId="637C0C89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оказывать помощь гостям в чрезвычайных ситуациях, в том числе при эвакуации из гостиничного комплекса или иного средства размещения;</w:t>
            </w:r>
          </w:p>
          <w:p w14:paraId="28F9D091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принимать и отвечать на гостевые запросы, в том числе по телефону, и контролировать их выполнение службами гостиничного комплекса или иного средства размещения;</w:t>
            </w:r>
          </w:p>
          <w:p w14:paraId="12C31AA1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находить информацию об услугах по бронированию авиабилетов и железнодорожных билетов, билетов в театры, на музыкальные и развлекательные мероприятия, в музеи, по аренде автомобилей, такси, по работе городского транспорта, об офисных услугах, о работе магазинов, ресторанов, баров, казино, медицинских учреждений и о прочих услугах, оказываемых организациями в городе (населенном пункте), в котором расположен гостиничный комплекс или иное средство размещения;</w:t>
            </w:r>
          </w:p>
          <w:p w14:paraId="61E13EB2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предоставлять дополнительные услуги, связанные с выполнением запросов и просьб гостей по услугам в отеле и городе (населенном пункте), в котором расположен гостиничный комплекс или иное средство размещения;</w:t>
            </w:r>
          </w:p>
          <w:p w14:paraId="192F12F3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3DF6B76A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расчеты с гостями во время их нахождения в гостиничном комплексе или ином средстве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CE72DC2" w14:textId="77777777" w:rsidR="00362B70" w:rsidRPr="0063760E" w:rsidRDefault="00362B70" w:rsidP="006376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0" w:rsidRPr="0063760E" w14:paraId="106C1A61" w14:textId="77777777" w:rsidTr="008C6164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06DC4C0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E21BE62" w14:textId="77777777" w:rsidR="00362B70" w:rsidRPr="0063760E" w:rsidRDefault="00362B70" w:rsidP="0063760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Продажа услуг</w:t>
            </w: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F919E1F" w14:textId="24AE5F8B" w:rsidR="00362B70" w:rsidRPr="0063760E" w:rsidRDefault="00BA416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E0A80" w:rsidRPr="0063760E" w14:paraId="22F60B56" w14:textId="77777777" w:rsidTr="008C6164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3CAC52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AB784B" w14:textId="77777777" w:rsidR="00362B70" w:rsidRPr="0063760E" w:rsidRDefault="00362B70" w:rsidP="0063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0532990F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012696B1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правила обслуживания в гостиницах и иных средствах размещения;</w:t>
            </w:r>
          </w:p>
          <w:p w14:paraId="406FA74B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основы рекламной деятельности;</w:t>
            </w:r>
          </w:p>
          <w:p w14:paraId="1671BB6C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механизмы информирования гостей об актуальных акциях и предложениях отеля;</w:t>
            </w:r>
          </w:p>
          <w:p w14:paraId="242FCEA4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роль администратора в продвижении и максимизации продаж и прибыли;</w:t>
            </w:r>
          </w:p>
          <w:p w14:paraId="59172A17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стратегию продаж, используемой отелем;</w:t>
            </w:r>
          </w:p>
          <w:p w14:paraId="68B69D41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ключевые показатели эффективности деятельность гостиниц и иных средств размещения;</w:t>
            </w:r>
          </w:p>
          <w:p w14:paraId="40BBABD7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основы управления доходами.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BC4027" w14:textId="77777777" w:rsidR="00362B70" w:rsidRPr="0063760E" w:rsidRDefault="00362B70" w:rsidP="006376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0" w:rsidRPr="0063760E" w14:paraId="1D411D88" w14:textId="77777777" w:rsidTr="008C6164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41D9CC3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13B95D" w14:textId="77777777" w:rsidR="00362B70" w:rsidRPr="0063760E" w:rsidRDefault="00362B70" w:rsidP="0063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2BAD412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Рекламировать и продавать услуги гостям на разных этапах их обслуживания;</w:t>
            </w:r>
          </w:p>
          <w:p w14:paraId="54665B41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Применять техники управления доходами гостиничного комплекса или иного средства размещения;</w:t>
            </w:r>
          </w:p>
          <w:p w14:paraId="75C7A69A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Применять техники активных продаж: ап-сейл, кросс-сейл;</w:t>
            </w:r>
          </w:p>
          <w:p w14:paraId="074F5890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Осуществлять продажи дополнительных услуг;</w:t>
            </w:r>
          </w:p>
          <w:p w14:paraId="0A052E1C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Обрабатывать статистические данные с использованием специализированных программных комплексов для целей стратегического планирования продаж;</w:t>
            </w:r>
          </w:p>
          <w:p w14:paraId="03C69894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74D82647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Рассчитывать ключевые показатели эффективности деятельность гостиниц и иных средств размещения;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415AB2" w14:textId="77777777" w:rsidR="00362B70" w:rsidRPr="0063760E" w:rsidRDefault="00362B70" w:rsidP="006376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0" w:rsidRPr="0063760E" w14:paraId="56C07A2D" w14:textId="77777777" w:rsidTr="008C6164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616AD17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EFB3E86" w14:textId="77777777" w:rsidR="00362B70" w:rsidRPr="0063760E" w:rsidRDefault="00362B70" w:rsidP="0063760E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9A551F" w14:textId="76329DBA" w:rsidR="00362B70" w:rsidRPr="0063760E" w:rsidRDefault="00BA416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A9792C" w:rsidRPr="00637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0A80" w:rsidRPr="0063760E" w14:paraId="35B44F43" w14:textId="77777777" w:rsidTr="008C6164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11BEA1D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F1253E" w14:textId="77777777" w:rsidR="00362B70" w:rsidRPr="0063760E" w:rsidRDefault="00362B70" w:rsidP="0063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3C2E72AC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федерации, регулирующие деятельность гостиниц и иных средств размещения;</w:t>
            </w:r>
          </w:p>
          <w:p w14:paraId="5CF1FE55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lastRenderedPageBreak/>
              <w:t>правила обслуживания в гостиницах и иных средствах размещения;</w:t>
            </w:r>
          </w:p>
          <w:p w14:paraId="4AB6F884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финансово-кредитную политику (фкп) гостиничного комплекса или иного средства размещения;</w:t>
            </w:r>
          </w:p>
          <w:p w14:paraId="6868C089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принципы работы специализированных программных комплексов, используемых в гостиницах и иных средствах размещения;</w:t>
            </w:r>
          </w:p>
          <w:p w14:paraId="15AF26C8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правила применения расчетного часа в гостиницах и иных средствах размещения;</w:t>
            </w:r>
          </w:p>
          <w:p w14:paraId="7B6F866B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правила приема и хранения денежных средств;</w:t>
            </w:r>
          </w:p>
          <w:p w14:paraId="0084A6D1" w14:textId="77777777" w:rsidR="00362B70" w:rsidRPr="0063760E" w:rsidRDefault="00362B70" w:rsidP="0063760E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правила хранения и выдачи багажа гостей в гостиницах и иных средствах размещения.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0061C9" w14:textId="77777777" w:rsidR="00362B70" w:rsidRPr="0063760E" w:rsidRDefault="00362B70" w:rsidP="006376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80" w:rsidRPr="0063760E" w14:paraId="3C7D4321" w14:textId="77777777" w:rsidTr="008C6164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518A4A" w14:textId="77777777" w:rsidR="00362B70" w:rsidRPr="0063760E" w:rsidRDefault="00362B70" w:rsidP="0063760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03327A1" w14:textId="77777777" w:rsidR="00362B70" w:rsidRPr="0063760E" w:rsidRDefault="00362B70" w:rsidP="00637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60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158410CD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формировать счета гостей;</w:t>
            </w:r>
          </w:p>
          <w:p w14:paraId="06853CA0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осуществлять расчеты с гостями во время их выезда из гостиничного комплекса или иного средства размещения;</w:t>
            </w:r>
          </w:p>
          <w:p w14:paraId="407389C9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использовать профессиональное программное обеспечение, а также специализированные программные комплексы, применяемые в гостиницах и иных средствах размещения;</w:t>
            </w:r>
          </w:p>
          <w:p w14:paraId="2B79BEAF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оформлять документы, подтверждающие пребывание гостя в гостиничном комплексе или ином средстве размещения;</w:t>
            </w:r>
          </w:p>
          <w:p w14:paraId="7895112B" w14:textId="77777777" w:rsidR="00362B70" w:rsidRPr="0063760E" w:rsidRDefault="00362B70" w:rsidP="0063760E">
            <w:pPr>
              <w:pStyle w:val="aff1"/>
              <w:numPr>
                <w:ilvl w:val="0"/>
                <w:numId w:val="25"/>
              </w:numPr>
              <w:spacing w:after="0"/>
              <w:ind w:left="668"/>
              <w:rPr>
                <w:rFonts w:ascii="Times New Roman" w:hAnsi="Times New Roman"/>
                <w:sz w:val="24"/>
                <w:szCs w:val="24"/>
              </w:rPr>
            </w:pPr>
            <w:r w:rsidRPr="0063760E">
              <w:rPr>
                <w:rFonts w:ascii="Times New Roman" w:hAnsi="Times New Roman"/>
                <w:sz w:val="24"/>
                <w:szCs w:val="24"/>
              </w:rPr>
              <w:t>осуществлять прием, хранение и передачу денежных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C09769" w14:textId="77777777" w:rsidR="00362B70" w:rsidRPr="0063760E" w:rsidRDefault="00362B70" w:rsidP="0063760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3F37A8F1" w:rsidR="000244DA" w:rsidRDefault="000244DA" w:rsidP="0025221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55900AA" w14:textId="5F8AEE87" w:rsidR="002B01D6" w:rsidRDefault="002B01D6" w:rsidP="0025221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4AC09BC4" w14:textId="239BFB12" w:rsidR="007274B8" w:rsidRPr="007E0A80" w:rsidRDefault="00F8340A" w:rsidP="00041B5D">
      <w:pPr>
        <w:pStyle w:val="-2"/>
        <w:spacing w:before="0" w:after="0"/>
        <w:ind w:firstLine="709"/>
        <w:contextualSpacing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7E0A80">
        <w:rPr>
          <w:rFonts w:ascii="Times New Roman" w:hAnsi="Times New Roman"/>
          <w:szCs w:val="28"/>
        </w:rPr>
        <w:lastRenderedPageBreak/>
        <w:t>1</w:t>
      </w:r>
      <w:r w:rsidR="00D17132" w:rsidRPr="007E0A80">
        <w:rPr>
          <w:rFonts w:ascii="Times New Roman" w:hAnsi="Times New Roman"/>
          <w:szCs w:val="28"/>
        </w:rPr>
        <w:t>.</w:t>
      </w:r>
      <w:r w:rsidRPr="007E0A80">
        <w:rPr>
          <w:rFonts w:ascii="Times New Roman" w:hAnsi="Times New Roman"/>
          <w:szCs w:val="28"/>
        </w:rPr>
        <w:t>3</w:t>
      </w:r>
      <w:r w:rsidR="00D17132" w:rsidRPr="007E0A80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65C12749" w:rsidR="00DE39D8" w:rsidRPr="007E0A80" w:rsidRDefault="00AE6AB7" w:rsidP="0025221E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7E0A8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E0A80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E0A80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E0A80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E0A80" w:rsidRDefault="00640E46" w:rsidP="0025221E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E0A80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7E0A80" w:rsidRDefault="007274B8" w:rsidP="0025221E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7E0A80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E0A80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E0A80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E0A80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E0A80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E0A80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414" w:type="pct"/>
        <w:jc w:val="center"/>
        <w:tblLayout w:type="fixed"/>
        <w:tblLook w:val="04A0" w:firstRow="1" w:lastRow="0" w:firstColumn="1" w:lastColumn="0" w:noHBand="0" w:noVBand="1"/>
      </w:tblPr>
      <w:tblGrid>
        <w:gridCol w:w="1551"/>
        <w:gridCol w:w="289"/>
        <w:gridCol w:w="1190"/>
        <w:gridCol w:w="1190"/>
        <w:gridCol w:w="1140"/>
        <w:gridCol w:w="51"/>
        <w:gridCol w:w="2838"/>
      </w:tblGrid>
      <w:tr w:rsidR="00AC1C22" w:rsidRPr="00E61197" w14:paraId="71C09EB6" w14:textId="77777777" w:rsidTr="00201837">
        <w:trPr>
          <w:trHeight w:val="1538"/>
          <w:jc w:val="center"/>
        </w:trPr>
        <w:tc>
          <w:tcPr>
            <w:tcW w:w="3249" w:type="pct"/>
            <w:gridSpan w:val="5"/>
            <w:shd w:val="clear" w:color="auto" w:fill="92D050"/>
            <w:vAlign w:val="center"/>
          </w:tcPr>
          <w:p w14:paraId="5706F8E3" w14:textId="77777777" w:rsidR="00AC1C22" w:rsidRPr="00E61197" w:rsidRDefault="00AC1C22" w:rsidP="00201837">
            <w:pPr>
              <w:jc w:val="center"/>
              <w:rPr>
                <w:b/>
                <w:sz w:val="22"/>
                <w:szCs w:val="22"/>
              </w:rPr>
            </w:pPr>
            <w:r w:rsidRPr="00E61197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751" w:type="pct"/>
            <w:gridSpan w:val="2"/>
            <w:shd w:val="clear" w:color="auto" w:fill="92D050"/>
            <w:vAlign w:val="center"/>
          </w:tcPr>
          <w:p w14:paraId="4186F70E" w14:textId="77777777" w:rsidR="00AC1C22" w:rsidRPr="00E61197" w:rsidRDefault="00AC1C22" w:rsidP="00201837">
            <w:pPr>
              <w:jc w:val="center"/>
              <w:rPr>
                <w:b/>
                <w:sz w:val="22"/>
                <w:szCs w:val="22"/>
              </w:rPr>
            </w:pPr>
            <w:r w:rsidRPr="00E61197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C1C22" w:rsidRPr="00E61197" w14:paraId="41292241" w14:textId="77777777" w:rsidTr="00201837">
        <w:trPr>
          <w:trHeight w:val="50"/>
          <w:jc w:val="center"/>
        </w:trPr>
        <w:tc>
          <w:tcPr>
            <w:tcW w:w="941" w:type="pct"/>
            <w:vMerge w:val="restart"/>
            <w:shd w:val="clear" w:color="auto" w:fill="92D050"/>
            <w:vAlign w:val="center"/>
          </w:tcPr>
          <w:p w14:paraId="0595A907" w14:textId="77777777" w:rsidR="00AC1C22" w:rsidRPr="00E61197" w:rsidRDefault="00AC1C22" w:rsidP="00201837">
            <w:pPr>
              <w:jc w:val="center"/>
              <w:rPr>
                <w:b/>
                <w:sz w:val="22"/>
                <w:szCs w:val="22"/>
              </w:rPr>
            </w:pPr>
            <w:r w:rsidRPr="00E61197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14:paraId="59821D3A" w14:textId="77777777" w:rsidR="00AC1C22" w:rsidRPr="00E61197" w:rsidRDefault="00AC1C22" w:rsidP="00201837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00B050"/>
            <w:vAlign w:val="center"/>
          </w:tcPr>
          <w:p w14:paraId="6FA80FF0" w14:textId="77777777" w:rsidR="00AC1C22" w:rsidRPr="00E61197" w:rsidRDefault="00AC1C22" w:rsidP="0020183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21" w:type="pct"/>
            <w:shd w:val="clear" w:color="auto" w:fill="00B050"/>
            <w:vAlign w:val="center"/>
          </w:tcPr>
          <w:p w14:paraId="1D784A2C" w14:textId="77777777" w:rsidR="00AC1C22" w:rsidRPr="00E61197" w:rsidRDefault="00AC1C22" w:rsidP="0020183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22" w:type="pct"/>
            <w:gridSpan w:val="2"/>
            <w:shd w:val="clear" w:color="auto" w:fill="00B050"/>
            <w:vAlign w:val="center"/>
          </w:tcPr>
          <w:p w14:paraId="2AC247B0" w14:textId="77777777" w:rsidR="00AC1C22" w:rsidRPr="00012DAF" w:rsidRDefault="00AC1C22" w:rsidP="0020183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720" w:type="pct"/>
            <w:shd w:val="clear" w:color="auto" w:fill="00B050"/>
            <w:vAlign w:val="center"/>
          </w:tcPr>
          <w:p w14:paraId="7A44EC46" w14:textId="77777777" w:rsidR="00AC1C22" w:rsidRPr="00E61197" w:rsidRDefault="00AC1C22" w:rsidP="00201837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C1C22" w:rsidRPr="00E61197" w14:paraId="2E14E5D8" w14:textId="77777777" w:rsidTr="00201837">
        <w:trPr>
          <w:trHeight w:val="565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14:paraId="6213F5F2" w14:textId="77777777" w:rsidR="00AC1C22" w:rsidRPr="00E61197" w:rsidRDefault="00AC1C22" w:rsidP="002018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32CF390E" w14:textId="77777777" w:rsidR="00AC1C22" w:rsidRPr="00E61197" w:rsidRDefault="00AC1C22" w:rsidP="0020183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21" w:type="pct"/>
            <w:vAlign w:val="center"/>
          </w:tcPr>
          <w:p w14:paraId="52CC9664" w14:textId="78A6DE9C" w:rsidR="00AC1C22" w:rsidRDefault="005B38CD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1" w:type="pct"/>
            <w:vAlign w:val="center"/>
          </w:tcPr>
          <w:p w14:paraId="0DB25F09" w14:textId="700F071B" w:rsidR="00AC1C22" w:rsidRDefault="005B38CD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2" w:type="pct"/>
            <w:gridSpan w:val="2"/>
            <w:vAlign w:val="center"/>
          </w:tcPr>
          <w:p w14:paraId="0EF4948B" w14:textId="77777777" w:rsidR="00AC1C22" w:rsidRDefault="00AC1C22" w:rsidP="00201837">
            <w:pPr>
              <w:jc w:val="center"/>
              <w:rPr>
                <w:color w:val="000000"/>
                <w:sz w:val="22"/>
                <w:szCs w:val="22"/>
              </w:rPr>
            </w:pPr>
            <w:r w:rsidRPr="000F02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0" w:type="pct"/>
            <w:shd w:val="clear" w:color="auto" w:fill="F2F2F2" w:themeFill="background1" w:themeFillShade="F2"/>
            <w:vAlign w:val="center"/>
          </w:tcPr>
          <w:p w14:paraId="57F35BC8" w14:textId="449D2EDA" w:rsidR="00AC1C22" w:rsidRDefault="00AC1C22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B38CD">
              <w:rPr>
                <w:color w:val="000000"/>
                <w:sz w:val="22"/>
                <w:szCs w:val="22"/>
              </w:rPr>
              <w:t>2</w:t>
            </w:r>
          </w:p>
        </w:tc>
      </w:tr>
      <w:tr w:rsidR="00AC1C22" w:rsidRPr="00E61197" w14:paraId="31EDC29B" w14:textId="77777777" w:rsidTr="00041B5D">
        <w:trPr>
          <w:trHeight w:val="559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14:paraId="72C24F4E" w14:textId="77777777" w:rsidR="00AC1C22" w:rsidRPr="00E61197" w:rsidRDefault="00AC1C22" w:rsidP="002018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23695A40" w14:textId="77777777" w:rsidR="00AC1C22" w:rsidRPr="00E61197" w:rsidRDefault="00AC1C22" w:rsidP="0020183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21" w:type="pct"/>
            <w:vAlign w:val="center"/>
          </w:tcPr>
          <w:p w14:paraId="1BB806EB" w14:textId="3F051B55" w:rsidR="00AC1C22" w:rsidRDefault="00CF18EC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721" w:type="pct"/>
            <w:vAlign w:val="center"/>
          </w:tcPr>
          <w:p w14:paraId="7DEE2BA6" w14:textId="58B9C782" w:rsidR="00AC1C22" w:rsidRDefault="005B38CD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2" w:type="pct"/>
            <w:gridSpan w:val="2"/>
            <w:vAlign w:val="center"/>
          </w:tcPr>
          <w:p w14:paraId="350D8E0B" w14:textId="7AC2D852" w:rsidR="00AC1C22" w:rsidRDefault="005B38CD" w:rsidP="00041B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0" w:type="pct"/>
            <w:shd w:val="clear" w:color="auto" w:fill="F2F2F2" w:themeFill="background1" w:themeFillShade="F2"/>
            <w:vAlign w:val="center"/>
          </w:tcPr>
          <w:p w14:paraId="640F16E2" w14:textId="44CFFA4F" w:rsidR="00AC1C22" w:rsidRDefault="0089008E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29,5</w:t>
            </w:r>
          </w:p>
        </w:tc>
      </w:tr>
      <w:tr w:rsidR="00AC1C22" w:rsidRPr="00E61197" w14:paraId="6C6EA12D" w14:textId="77777777" w:rsidTr="00201837">
        <w:trPr>
          <w:trHeight w:val="553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14:paraId="094F7A5F" w14:textId="77777777" w:rsidR="00AC1C22" w:rsidRPr="00E61197" w:rsidRDefault="00AC1C22" w:rsidP="002018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49163B9E" w14:textId="77777777" w:rsidR="00AC1C22" w:rsidRPr="00E61197" w:rsidRDefault="00AC1C22" w:rsidP="0020183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21" w:type="pct"/>
            <w:vAlign w:val="center"/>
          </w:tcPr>
          <w:p w14:paraId="74FA0392" w14:textId="7C680030" w:rsidR="00AC1C22" w:rsidRDefault="00CF18EC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1" w:type="pct"/>
            <w:vAlign w:val="center"/>
          </w:tcPr>
          <w:p w14:paraId="3667FCD0" w14:textId="77777777" w:rsidR="00AC1C22" w:rsidRDefault="00AC1C22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2" w:type="pct"/>
            <w:gridSpan w:val="2"/>
            <w:vAlign w:val="center"/>
          </w:tcPr>
          <w:p w14:paraId="4E5A8C4E" w14:textId="2F940F72" w:rsidR="00AC1C22" w:rsidRDefault="005B38CD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0" w:type="pct"/>
            <w:shd w:val="clear" w:color="auto" w:fill="F2F2F2" w:themeFill="background1" w:themeFillShade="F2"/>
            <w:vAlign w:val="center"/>
          </w:tcPr>
          <w:p w14:paraId="02C576E3" w14:textId="5CDEABEA" w:rsidR="00AC1C22" w:rsidRDefault="00AC1C22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A4160">
              <w:rPr>
                <w:color w:val="000000"/>
                <w:sz w:val="22"/>
                <w:szCs w:val="22"/>
              </w:rPr>
              <w:t>9</w:t>
            </w:r>
          </w:p>
        </w:tc>
      </w:tr>
      <w:tr w:rsidR="00AC1C22" w:rsidRPr="00E61197" w14:paraId="0DA09933" w14:textId="77777777" w:rsidTr="00201837">
        <w:trPr>
          <w:trHeight w:val="561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14:paraId="6B2A3CD3" w14:textId="77777777" w:rsidR="00AC1C22" w:rsidRPr="00E61197" w:rsidRDefault="00AC1C22" w:rsidP="002018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4E6C56C6" w14:textId="77777777" w:rsidR="00AC1C22" w:rsidRPr="00E61197" w:rsidRDefault="00AC1C22" w:rsidP="0020183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21" w:type="pct"/>
            <w:vAlign w:val="center"/>
          </w:tcPr>
          <w:p w14:paraId="2D49C7F7" w14:textId="77777777" w:rsidR="00AC1C22" w:rsidRDefault="00AC1C22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1" w:type="pct"/>
            <w:vAlign w:val="center"/>
          </w:tcPr>
          <w:p w14:paraId="02892700" w14:textId="68C15081" w:rsidR="00AC1C22" w:rsidRDefault="005B38CD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</w:t>
            </w:r>
            <w:r w:rsidR="00AC1C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2" w:type="pct"/>
            <w:gridSpan w:val="2"/>
            <w:vAlign w:val="center"/>
          </w:tcPr>
          <w:p w14:paraId="62A9DD6D" w14:textId="77777777" w:rsidR="00AC1C22" w:rsidRDefault="00AC1C22" w:rsidP="00201837">
            <w:pPr>
              <w:jc w:val="center"/>
              <w:rPr>
                <w:color w:val="000000"/>
                <w:sz w:val="22"/>
                <w:szCs w:val="22"/>
              </w:rPr>
            </w:pPr>
            <w:r w:rsidRPr="000F02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0" w:type="pct"/>
            <w:shd w:val="clear" w:color="auto" w:fill="F2F2F2" w:themeFill="background1" w:themeFillShade="F2"/>
            <w:vAlign w:val="center"/>
          </w:tcPr>
          <w:p w14:paraId="29A081CF" w14:textId="44E25E84" w:rsidR="00AC1C22" w:rsidRDefault="005B38CD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</w:t>
            </w:r>
            <w:r w:rsidR="00AC1C22">
              <w:rPr>
                <w:color w:val="000000"/>
                <w:sz w:val="22"/>
                <w:szCs w:val="22"/>
              </w:rPr>
              <w:t>6</w:t>
            </w:r>
          </w:p>
        </w:tc>
      </w:tr>
      <w:tr w:rsidR="00AC1C22" w:rsidRPr="00E61197" w14:paraId="59AD96FB" w14:textId="77777777" w:rsidTr="00201837">
        <w:trPr>
          <w:trHeight w:val="555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14:paraId="6521F970" w14:textId="77777777" w:rsidR="00AC1C22" w:rsidRPr="00E61197" w:rsidRDefault="00AC1C22" w:rsidP="002018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636B3B91" w14:textId="77777777" w:rsidR="00AC1C22" w:rsidRPr="00E61197" w:rsidRDefault="00AC1C22" w:rsidP="0020183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21" w:type="pct"/>
            <w:vAlign w:val="center"/>
          </w:tcPr>
          <w:p w14:paraId="23D90983" w14:textId="126D2B9D" w:rsidR="00AC1C22" w:rsidRDefault="00CF18EC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C1C22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721" w:type="pct"/>
            <w:vAlign w:val="center"/>
          </w:tcPr>
          <w:p w14:paraId="584EA647" w14:textId="7B20DB90" w:rsidR="00AC1C22" w:rsidRDefault="005B38CD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722" w:type="pct"/>
            <w:gridSpan w:val="2"/>
            <w:vAlign w:val="center"/>
          </w:tcPr>
          <w:p w14:paraId="5C4DDAC4" w14:textId="77777777" w:rsidR="00AC1C22" w:rsidRDefault="00AC1C22" w:rsidP="00201837">
            <w:pPr>
              <w:jc w:val="center"/>
              <w:rPr>
                <w:color w:val="000000"/>
                <w:sz w:val="22"/>
                <w:szCs w:val="22"/>
              </w:rPr>
            </w:pPr>
            <w:r w:rsidRPr="000F02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0" w:type="pct"/>
            <w:shd w:val="clear" w:color="auto" w:fill="F2F2F2" w:themeFill="background1" w:themeFillShade="F2"/>
            <w:vAlign w:val="center"/>
          </w:tcPr>
          <w:p w14:paraId="31CE7D67" w14:textId="7788DFA8" w:rsidR="00AC1C22" w:rsidRDefault="00AC1C22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9008E">
              <w:rPr>
                <w:color w:val="000000"/>
                <w:sz w:val="22"/>
                <w:szCs w:val="22"/>
              </w:rPr>
              <w:t>7</w:t>
            </w:r>
            <w:r w:rsidR="005B38CD">
              <w:rPr>
                <w:color w:val="000000"/>
                <w:sz w:val="22"/>
                <w:szCs w:val="22"/>
              </w:rPr>
              <w:t>,9</w:t>
            </w:r>
          </w:p>
        </w:tc>
      </w:tr>
      <w:tr w:rsidR="00AC1C22" w:rsidRPr="00E61197" w14:paraId="51D57262" w14:textId="77777777" w:rsidTr="00201837">
        <w:trPr>
          <w:trHeight w:val="549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14:paraId="73860EB8" w14:textId="77777777" w:rsidR="00AC1C22" w:rsidRPr="00E61197" w:rsidRDefault="00AC1C22" w:rsidP="002018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78EFAC7D" w14:textId="77777777" w:rsidR="00AC1C22" w:rsidRPr="00E61197" w:rsidRDefault="00AC1C22" w:rsidP="0020183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61197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21" w:type="pct"/>
            <w:vAlign w:val="center"/>
          </w:tcPr>
          <w:p w14:paraId="1DB93D29" w14:textId="39FF520F" w:rsidR="00AC1C22" w:rsidRDefault="00CF18EC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21" w:type="pct"/>
            <w:vAlign w:val="center"/>
          </w:tcPr>
          <w:p w14:paraId="666C0A36" w14:textId="3263C19D" w:rsidR="00AC1C22" w:rsidRDefault="005B38CD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2" w:type="pct"/>
            <w:gridSpan w:val="2"/>
            <w:vAlign w:val="center"/>
          </w:tcPr>
          <w:p w14:paraId="59D09BEC" w14:textId="77777777" w:rsidR="00AC1C22" w:rsidRDefault="00AC1C22" w:rsidP="00201837">
            <w:pPr>
              <w:jc w:val="center"/>
              <w:rPr>
                <w:color w:val="000000"/>
                <w:sz w:val="22"/>
                <w:szCs w:val="22"/>
              </w:rPr>
            </w:pPr>
            <w:r w:rsidRPr="000F02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pct"/>
            <w:shd w:val="clear" w:color="auto" w:fill="F2F2F2" w:themeFill="background1" w:themeFillShade="F2"/>
            <w:vAlign w:val="center"/>
          </w:tcPr>
          <w:p w14:paraId="32FA9290" w14:textId="2DB269F2" w:rsidR="00AC1C22" w:rsidRDefault="0089008E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</w:tr>
      <w:tr w:rsidR="00AC1C22" w:rsidRPr="00E61197" w14:paraId="329C5EBB" w14:textId="77777777" w:rsidTr="00201837">
        <w:trPr>
          <w:trHeight w:val="557"/>
          <w:jc w:val="center"/>
        </w:trPr>
        <w:tc>
          <w:tcPr>
            <w:tcW w:w="941" w:type="pct"/>
            <w:vMerge/>
            <w:shd w:val="clear" w:color="auto" w:fill="92D050"/>
            <w:vAlign w:val="center"/>
          </w:tcPr>
          <w:p w14:paraId="0491EBCD" w14:textId="77777777" w:rsidR="00AC1C22" w:rsidRPr="00E61197" w:rsidRDefault="00AC1C22" w:rsidP="002018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6D0FD4E9" w14:textId="77777777" w:rsidR="00AC1C22" w:rsidRPr="00012DAF" w:rsidRDefault="00AC1C22" w:rsidP="0020183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721" w:type="pct"/>
            <w:vAlign w:val="center"/>
          </w:tcPr>
          <w:p w14:paraId="1367ECC0" w14:textId="6E4C5493" w:rsidR="00AC1C22" w:rsidRPr="00CF18EC" w:rsidRDefault="00CF18EC" w:rsidP="0020183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6,5</w:t>
            </w:r>
          </w:p>
        </w:tc>
        <w:tc>
          <w:tcPr>
            <w:tcW w:w="721" w:type="pct"/>
            <w:vAlign w:val="center"/>
          </w:tcPr>
          <w:p w14:paraId="14F25034" w14:textId="77777777" w:rsidR="00AC1C22" w:rsidRDefault="00AC1C22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2" w:type="pct"/>
            <w:gridSpan w:val="2"/>
            <w:vAlign w:val="center"/>
          </w:tcPr>
          <w:p w14:paraId="2EFB9530" w14:textId="77777777" w:rsidR="00AC1C22" w:rsidRDefault="00AC1C22" w:rsidP="00201837">
            <w:pPr>
              <w:jc w:val="center"/>
              <w:rPr>
                <w:color w:val="000000"/>
                <w:sz w:val="22"/>
                <w:szCs w:val="22"/>
              </w:rPr>
            </w:pPr>
            <w:r w:rsidRPr="000F02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20" w:type="pct"/>
            <w:shd w:val="clear" w:color="auto" w:fill="F2F2F2" w:themeFill="background1" w:themeFillShade="F2"/>
            <w:vAlign w:val="center"/>
          </w:tcPr>
          <w:p w14:paraId="0497120E" w14:textId="54AD5A71" w:rsidR="00AC1C22" w:rsidRDefault="0089008E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</w:t>
            </w:r>
            <w:r w:rsidR="005B38CD">
              <w:rPr>
                <w:color w:val="000000"/>
                <w:sz w:val="22"/>
                <w:szCs w:val="22"/>
              </w:rPr>
              <w:t>5</w:t>
            </w:r>
          </w:p>
        </w:tc>
      </w:tr>
      <w:tr w:rsidR="00AC1C22" w:rsidRPr="00E61197" w14:paraId="44124D25" w14:textId="77777777" w:rsidTr="00201837">
        <w:trPr>
          <w:trHeight w:val="50"/>
          <w:jc w:val="center"/>
        </w:trPr>
        <w:tc>
          <w:tcPr>
            <w:tcW w:w="1115" w:type="pct"/>
            <w:gridSpan w:val="2"/>
            <w:shd w:val="clear" w:color="auto" w:fill="00B050"/>
            <w:vAlign w:val="center"/>
          </w:tcPr>
          <w:p w14:paraId="33EAF5E4" w14:textId="77777777" w:rsidR="00AC1C22" w:rsidRPr="00E61197" w:rsidRDefault="00AC1C22" w:rsidP="00201837">
            <w:pPr>
              <w:jc w:val="center"/>
              <w:rPr>
                <w:sz w:val="22"/>
                <w:szCs w:val="22"/>
              </w:rPr>
            </w:pPr>
            <w:r w:rsidRPr="00E61197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21" w:type="pct"/>
            <w:shd w:val="clear" w:color="auto" w:fill="F2F2F2" w:themeFill="background1" w:themeFillShade="F2"/>
            <w:vAlign w:val="center"/>
          </w:tcPr>
          <w:p w14:paraId="57E7EA04" w14:textId="3A1AD10E" w:rsidR="00AC1C22" w:rsidRDefault="00141C71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21" w:type="pct"/>
            <w:shd w:val="clear" w:color="auto" w:fill="F2F2F2" w:themeFill="background1" w:themeFillShade="F2"/>
            <w:vAlign w:val="center"/>
          </w:tcPr>
          <w:p w14:paraId="77099283" w14:textId="030B5BB1" w:rsidR="00AC1C22" w:rsidRDefault="00141C71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22" w:type="pct"/>
            <w:gridSpan w:val="2"/>
            <w:shd w:val="clear" w:color="auto" w:fill="F2F2F2" w:themeFill="background1" w:themeFillShade="F2"/>
            <w:vAlign w:val="center"/>
          </w:tcPr>
          <w:p w14:paraId="45469D7B" w14:textId="107D6C01" w:rsidR="00AC1C22" w:rsidRDefault="00141C71" w:rsidP="002018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0" w:type="pct"/>
            <w:shd w:val="clear" w:color="auto" w:fill="F2F2F2" w:themeFill="background1" w:themeFillShade="F2"/>
            <w:vAlign w:val="center"/>
          </w:tcPr>
          <w:p w14:paraId="4114551F" w14:textId="13673A4B" w:rsidR="00AC1C22" w:rsidRPr="007D227F" w:rsidRDefault="00141C71" w:rsidP="002018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2099C5CC" w14:textId="77777777" w:rsidR="0063760E" w:rsidRPr="0063760E" w:rsidRDefault="0063760E" w:rsidP="0063760E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b w:val="0"/>
          <w:bCs/>
          <w:szCs w:val="28"/>
        </w:rPr>
      </w:pPr>
      <w:bookmarkStart w:id="8" w:name="_Toc142037187"/>
    </w:p>
    <w:p w14:paraId="274BACA2" w14:textId="2B9C273B" w:rsidR="00DE39D8" w:rsidRPr="0063760E" w:rsidRDefault="00F8340A" w:rsidP="0063760E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63760E">
        <w:rPr>
          <w:rFonts w:ascii="Times New Roman" w:hAnsi="Times New Roman"/>
          <w:szCs w:val="28"/>
        </w:rPr>
        <w:t>1</w:t>
      </w:r>
      <w:r w:rsidR="00643A8A" w:rsidRPr="0063760E">
        <w:rPr>
          <w:rFonts w:ascii="Times New Roman" w:hAnsi="Times New Roman"/>
          <w:szCs w:val="28"/>
        </w:rPr>
        <w:t>.</w:t>
      </w:r>
      <w:r w:rsidRPr="0063760E">
        <w:rPr>
          <w:rFonts w:ascii="Times New Roman" w:hAnsi="Times New Roman"/>
          <w:szCs w:val="28"/>
        </w:rPr>
        <w:t>4</w:t>
      </w:r>
      <w:r w:rsidR="00AA2B8A" w:rsidRPr="0063760E">
        <w:rPr>
          <w:rFonts w:ascii="Times New Roman" w:hAnsi="Times New Roman"/>
          <w:szCs w:val="28"/>
        </w:rPr>
        <w:t xml:space="preserve">. </w:t>
      </w:r>
      <w:r w:rsidR="007A6888" w:rsidRPr="0063760E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52187DCA" w:rsidR="00DE39D8" w:rsidRPr="0063760E" w:rsidRDefault="00DE39D8" w:rsidP="0025221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60E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63760E">
        <w:rPr>
          <w:rFonts w:ascii="Times New Roman" w:hAnsi="Times New Roman" w:cs="Times New Roman"/>
          <w:sz w:val="28"/>
          <w:szCs w:val="28"/>
        </w:rPr>
        <w:t>К</w:t>
      </w:r>
      <w:r w:rsidRPr="0063760E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63760E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63760E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63760E" w:rsidRDefault="00640E46" w:rsidP="0025221E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3760E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3760E" w:rsidRDefault="00640E46" w:rsidP="0025221E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60E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AC1C22" w:rsidRPr="00E61197" w14:paraId="5A071FAF" w14:textId="77777777" w:rsidTr="00201837">
        <w:tc>
          <w:tcPr>
            <w:tcW w:w="1851" w:type="pct"/>
            <w:gridSpan w:val="2"/>
            <w:shd w:val="clear" w:color="auto" w:fill="92D050"/>
          </w:tcPr>
          <w:p w14:paraId="6BE0270A" w14:textId="77777777" w:rsidR="00AC1C22" w:rsidRPr="00E61197" w:rsidRDefault="00AC1C22" w:rsidP="002018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9" w:name="_Toc142037188"/>
            <w:r w:rsidRPr="00E6119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1146891F" w14:textId="77777777" w:rsidR="00AC1C22" w:rsidRPr="00E61197" w:rsidRDefault="00AC1C22" w:rsidP="002018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61197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C1C22" w:rsidRPr="00E61197" w14:paraId="4DFB03B8" w14:textId="77777777" w:rsidTr="00201837">
        <w:tc>
          <w:tcPr>
            <w:tcW w:w="282" w:type="pct"/>
            <w:shd w:val="clear" w:color="auto" w:fill="00B050"/>
          </w:tcPr>
          <w:p w14:paraId="5E5769F8" w14:textId="77777777" w:rsidR="00AC1C22" w:rsidRPr="00E61197" w:rsidRDefault="00AC1C22" w:rsidP="0020183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61197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A89306D" w14:textId="77777777" w:rsidR="00AC1C22" w:rsidRPr="0091575F" w:rsidRDefault="00AC1C22" w:rsidP="0020183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 xml:space="preserve">Модуль А. </w:t>
            </w:r>
            <w:r>
              <w:rPr>
                <w:sz w:val="24"/>
                <w:szCs w:val="24"/>
              </w:rPr>
              <w:t>Выезд с б</w:t>
            </w:r>
            <w:r w:rsidRPr="0091575F">
              <w:rPr>
                <w:sz w:val="24"/>
                <w:szCs w:val="24"/>
              </w:rPr>
              <w:t>ронирование</w:t>
            </w:r>
            <w:r>
              <w:rPr>
                <w:sz w:val="24"/>
                <w:szCs w:val="24"/>
              </w:rPr>
              <w:t>м</w:t>
            </w:r>
            <w:r w:rsidRPr="009157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>Э</w:t>
            </w:r>
            <w:r w:rsidRPr="00FE1473">
              <w:rPr>
                <w:sz w:val="24"/>
                <w:szCs w:val="24"/>
              </w:rPr>
              <w:t>кстраординарная ситуация.</w:t>
            </w:r>
          </w:p>
          <w:p w14:paraId="5C139D90" w14:textId="77777777" w:rsidR="00AC1C22" w:rsidRPr="00E61197" w:rsidRDefault="00AC1C22" w:rsidP="0020183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77908097" w14:textId="77777777" w:rsidR="00AC1C22" w:rsidRDefault="00AC1C22" w:rsidP="00201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 xml:space="preserve">Оценивается знание алгоритма стандартной операции - выезд гостя, умение ее осуществлять, используя АСУ; умение проводить кассовые операции; умение продвигать услуги отеля; </w:t>
            </w:r>
          </w:p>
          <w:p w14:paraId="7DA2148B" w14:textId="77777777" w:rsidR="00AC1C22" w:rsidRPr="00E61197" w:rsidRDefault="00AC1C22" w:rsidP="00201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>Оценивается знание алгоритма стандартн</w:t>
            </w:r>
            <w:r>
              <w:rPr>
                <w:sz w:val="24"/>
                <w:szCs w:val="24"/>
              </w:rPr>
              <w:t>ой</w:t>
            </w:r>
            <w:r w:rsidRPr="00E61197">
              <w:rPr>
                <w:sz w:val="24"/>
                <w:szCs w:val="24"/>
              </w:rPr>
              <w:t xml:space="preserve"> операци</w:t>
            </w:r>
            <w:r>
              <w:rPr>
                <w:sz w:val="24"/>
                <w:szCs w:val="24"/>
              </w:rPr>
              <w:t>и</w:t>
            </w:r>
            <w:r w:rsidRPr="00E61197">
              <w:rPr>
                <w:sz w:val="24"/>
                <w:szCs w:val="24"/>
              </w:rPr>
              <w:t xml:space="preserve"> - бронирования, умение осуществлять бронирование </w:t>
            </w:r>
            <w:r w:rsidRPr="00E61197">
              <w:rPr>
                <w:sz w:val="24"/>
                <w:szCs w:val="24"/>
              </w:rPr>
              <w:lastRenderedPageBreak/>
              <w:t xml:space="preserve">гостя с использованием АСУ, умение продвигать услуги отеля; Оценивается умение адекватно обрабатывать запросы гостей, </w:t>
            </w:r>
            <w:r>
              <w:rPr>
                <w:sz w:val="24"/>
                <w:szCs w:val="24"/>
              </w:rPr>
              <w:t xml:space="preserve">оказывать помощь в соответствии с запросом, </w:t>
            </w:r>
            <w:r w:rsidRPr="00E61197">
              <w:rPr>
                <w:sz w:val="24"/>
                <w:szCs w:val="24"/>
              </w:rPr>
              <w:t>навыки межличностной коммуникации</w:t>
            </w:r>
            <w:r>
              <w:rPr>
                <w:sz w:val="24"/>
                <w:szCs w:val="24"/>
              </w:rPr>
              <w:t xml:space="preserve">, </w:t>
            </w:r>
            <w:r w:rsidRPr="00E61197">
              <w:rPr>
                <w:sz w:val="24"/>
                <w:szCs w:val="24"/>
              </w:rPr>
              <w:t>в т.ч. на английском языке.</w:t>
            </w:r>
          </w:p>
        </w:tc>
      </w:tr>
      <w:tr w:rsidR="00AC1C22" w:rsidRPr="00E61197" w14:paraId="4C843EB8" w14:textId="77777777" w:rsidTr="00201837">
        <w:tc>
          <w:tcPr>
            <w:tcW w:w="282" w:type="pct"/>
            <w:shd w:val="clear" w:color="auto" w:fill="00B050"/>
          </w:tcPr>
          <w:p w14:paraId="31CA80FD" w14:textId="77777777" w:rsidR="00AC1C22" w:rsidRPr="00E61197" w:rsidRDefault="00AC1C22" w:rsidP="0020183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61197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40C326E7" w14:textId="77777777" w:rsidR="00AC1C22" w:rsidRPr="00E61197" w:rsidRDefault="00AC1C22" w:rsidP="002018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 xml:space="preserve">Модуль Б. </w:t>
            </w:r>
            <w:r w:rsidRPr="00A6786F">
              <w:rPr>
                <w:sz w:val="24"/>
                <w:szCs w:val="24"/>
              </w:rPr>
              <w:t>Заезд</w:t>
            </w:r>
            <w:r>
              <w:rPr>
                <w:sz w:val="24"/>
                <w:szCs w:val="24"/>
              </w:rPr>
              <w:t xml:space="preserve">. </w:t>
            </w:r>
            <w:r w:rsidRPr="00A6786F">
              <w:rPr>
                <w:sz w:val="24"/>
                <w:szCs w:val="24"/>
              </w:rPr>
              <w:t>Помощь гостю во время проживания</w:t>
            </w:r>
          </w:p>
        </w:tc>
        <w:tc>
          <w:tcPr>
            <w:tcW w:w="3149" w:type="pct"/>
            <w:shd w:val="clear" w:color="auto" w:fill="auto"/>
          </w:tcPr>
          <w:p w14:paraId="19B84037" w14:textId="77777777" w:rsidR="00AC1C22" w:rsidRPr="00E61197" w:rsidRDefault="00AC1C22" w:rsidP="00201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61197">
              <w:rPr>
                <w:sz w:val="24"/>
                <w:szCs w:val="24"/>
              </w:rPr>
              <w:t>Оценивается знание алгоритма стандартной операции - заезда, умение осуществлять и регистрировать заезд гостя, используя АСУ; умение продвигать услуги отеля;</w:t>
            </w:r>
            <w:r>
              <w:rPr>
                <w:sz w:val="24"/>
                <w:szCs w:val="24"/>
              </w:rPr>
              <w:t xml:space="preserve"> </w:t>
            </w:r>
            <w:r w:rsidRPr="00E61197">
              <w:rPr>
                <w:sz w:val="24"/>
                <w:szCs w:val="24"/>
              </w:rPr>
              <w:t xml:space="preserve">Оценивается умение адекватно обрабатывать запросы гостей, </w:t>
            </w:r>
            <w:r>
              <w:rPr>
                <w:sz w:val="24"/>
                <w:szCs w:val="24"/>
              </w:rPr>
              <w:t xml:space="preserve">оказывать помощь в соответствии с запросом, </w:t>
            </w:r>
            <w:r w:rsidRPr="00E61197">
              <w:rPr>
                <w:sz w:val="24"/>
                <w:szCs w:val="24"/>
              </w:rPr>
              <w:t>навыки межличностной коммуникации</w:t>
            </w:r>
            <w:r>
              <w:rPr>
                <w:sz w:val="24"/>
                <w:szCs w:val="24"/>
              </w:rPr>
              <w:t>,</w:t>
            </w:r>
            <w:r w:rsidRPr="00E61197">
              <w:rPr>
                <w:sz w:val="24"/>
                <w:szCs w:val="24"/>
              </w:rPr>
              <w:t xml:space="preserve"> умение в достаточном для гостя количестве предоставлять релевантную запросу туристическую информацию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AC1C22" w:rsidRPr="00E61197" w14:paraId="294CCCA2" w14:textId="77777777" w:rsidTr="00201837">
        <w:trPr>
          <w:trHeight w:val="2105"/>
        </w:trPr>
        <w:tc>
          <w:tcPr>
            <w:tcW w:w="282" w:type="pct"/>
            <w:shd w:val="clear" w:color="auto" w:fill="00B050"/>
          </w:tcPr>
          <w:p w14:paraId="0866F04A" w14:textId="77777777" w:rsidR="00AC1C22" w:rsidRPr="00E61197" w:rsidRDefault="00AC1C22" w:rsidP="00201837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701CF962" w14:textId="77777777" w:rsidR="00AC1C22" w:rsidRPr="006B6563" w:rsidRDefault="00AC1C22" w:rsidP="0020183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E61197">
              <w:rPr>
                <w:sz w:val="24"/>
                <w:szCs w:val="24"/>
              </w:rPr>
              <w:t xml:space="preserve">Модуль </w:t>
            </w:r>
            <w:r>
              <w:rPr>
                <w:sz w:val="24"/>
                <w:szCs w:val="24"/>
              </w:rPr>
              <w:t>В</w:t>
            </w:r>
            <w:r w:rsidRPr="00E61197">
              <w:rPr>
                <w:sz w:val="24"/>
                <w:szCs w:val="24"/>
              </w:rPr>
              <w:t xml:space="preserve">. </w:t>
            </w:r>
            <w:r w:rsidRPr="006B6563">
              <w:rPr>
                <w:color w:val="000000"/>
                <w:sz w:val="24"/>
                <w:szCs w:val="24"/>
              </w:rPr>
              <w:t>Письменные задания (Бэк-офис)</w:t>
            </w:r>
          </w:p>
          <w:p w14:paraId="22980EC7" w14:textId="77777777" w:rsidR="00AC1C22" w:rsidRPr="00E61197" w:rsidRDefault="00AC1C22" w:rsidP="002018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3E7BAA9B" w14:textId="77777777" w:rsidR="00AC1C22" w:rsidRPr="00E61197" w:rsidRDefault="00AC1C22" w:rsidP="00201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E61197">
              <w:rPr>
                <w:sz w:val="24"/>
                <w:szCs w:val="24"/>
              </w:rPr>
              <w:t>Оценивается знание этикета деловой переписки, умение составлять и корректно оформлять электронные и официальные письма, адекватно обрабатывать запросы и жалобы гостей и предоставлять релевантную информацию, принимать адекватные решения в предоставлении компенсации; грамматика английского язык</w:t>
            </w:r>
            <w:r>
              <w:rPr>
                <w:sz w:val="24"/>
                <w:szCs w:val="24"/>
              </w:rPr>
              <w:t>а</w:t>
            </w:r>
            <w:r w:rsidRPr="00E61197">
              <w:rPr>
                <w:sz w:val="24"/>
                <w:szCs w:val="24"/>
              </w:rPr>
              <w:t xml:space="preserve">. </w:t>
            </w:r>
          </w:p>
        </w:tc>
      </w:tr>
    </w:tbl>
    <w:p w14:paraId="23B8CC31" w14:textId="77777777" w:rsidR="00EE6EDE" w:rsidRPr="005802E1" w:rsidRDefault="00EE6EDE" w:rsidP="005802E1">
      <w:pPr>
        <w:pStyle w:val="-2"/>
        <w:spacing w:before="0" w:after="0"/>
        <w:contextualSpacing/>
        <w:jc w:val="both"/>
        <w:rPr>
          <w:rFonts w:ascii="Times New Roman" w:hAnsi="Times New Roman"/>
          <w:szCs w:val="28"/>
        </w:rPr>
      </w:pPr>
    </w:p>
    <w:p w14:paraId="3B6CA5D9" w14:textId="17D00E14" w:rsidR="005A1625" w:rsidRPr="005802E1" w:rsidRDefault="005A1625" w:rsidP="005802E1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r w:rsidRPr="005802E1">
        <w:rPr>
          <w:rFonts w:ascii="Times New Roman" w:hAnsi="Times New Roman"/>
          <w:szCs w:val="28"/>
        </w:rPr>
        <w:t>1.5. КОНКУРСНОЕ ЗАДАНИЕ</w:t>
      </w:r>
      <w:bookmarkEnd w:id="9"/>
    </w:p>
    <w:p w14:paraId="00007443" w14:textId="15298525" w:rsidR="00362B70" w:rsidRPr="005802E1" w:rsidRDefault="00362B70" w:rsidP="005802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bookmarkStart w:id="10" w:name="_Toc142037189"/>
      <w:r w:rsidRPr="005802E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Общая продолжительность конкурсного задания</w:t>
      </w:r>
      <w:r w:rsidRPr="005802E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vertAlign w:val="superscript"/>
        </w:rPr>
        <w:footnoteReference w:id="1"/>
      </w:r>
      <w:r w:rsidRPr="005802E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: </w:t>
      </w:r>
      <w:r w:rsidR="004551FB" w:rsidRPr="005802E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111B9" w:rsidRPr="00580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5</w:t>
      </w:r>
      <w:r w:rsidR="00AC1C22" w:rsidRPr="005802E1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14:paraId="55F51A6D" w14:textId="320A15BB" w:rsidR="00362B70" w:rsidRPr="005802E1" w:rsidRDefault="00AC1C22" w:rsidP="005802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2</w:t>
      </w:r>
      <w:r w:rsidR="00362B70" w:rsidRPr="00580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дня.</w:t>
      </w:r>
    </w:p>
    <w:p w14:paraId="2548E9D7" w14:textId="77777777" w:rsidR="00362B70" w:rsidRPr="005802E1" w:rsidRDefault="00362B70" w:rsidP="005802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E1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793F9752" w14:textId="5C406D62" w:rsidR="00362B70" w:rsidRPr="005802E1" w:rsidRDefault="00362B70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E1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5802E1" w:rsidRPr="005802E1">
        <w:rPr>
          <w:rFonts w:ascii="Times New Roman" w:hAnsi="Times New Roman" w:cs="Times New Roman"/>
          <w:sz w:val="28"/>
          <w:szCs w:val="28"/>
        </w:rPr>
        <w:t>конкурсант</w:t>
      </w:r>
      <w:r w:rsidRPr="005802E1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5AC817A" w14:textId="77777777" w:rsidR="00041B5D" w:rsidRPr="005802E1" w:rsidRDefault="00041B5D" w:rsidP="0063760E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5802E1" w:rsidRDefault="005A1625" w:rsidP="005802E1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r w:rsidRPr="005802E1">
        <w:rPr>
          <w:rFonts w:ascii="Times New Roman" w:hAnsi="Times New Roman"/>
          <w:szCs w:val="28"/>
        </w:rPr>
        <w:t xml:space="preserve">1.5.1. </w:t>
      </w:r>
      <w:r w:rsidR="008C41F7" w:rsidRPr="005802E1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07EFB36B" w14:textId="78E9BE63" w:rsidR="009B3231" w:rsidRDefault="009B3231" w:rsidP="005802E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3-х </w:t>
      </w:r>
      <w:r w:rsidRPr="009B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включает обязательную к выполнению часть (инвариант)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B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Pr="009B32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r w:rsidRPr="009B32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61C14762" w14:textId="5347E381" w:rsidR="00AC1C22" w:rsidRPr="005802E1" w:rsidRDefault="00AC1C22" w:rsidP="005802E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2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день Д-1 каждого потока эксперты вносят 30% изменения в контекст конкурсного задания, равноценные по времени выполнения и уровню сложности. </w:t>
      </w:r>
    </w:p>
    <w:p w14:paraId="1C71A057" w14:textId="77777777" w:rsidR="00AC1C22" w:rsidRPr="005802E1" w:rsidRDefault="00AC1C22" w:rsidP="005802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9DB65" w14:textId="41CB9D21" w:rsidR="000B55A2" w:rsidRPr="005802E1" w:rsidRDefault="00730AE0" w:rsidP="0063760E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1" w:name="_Toc142037190"/>
      <w:r w:rsidRPr="005802E1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1"/>
    </w:p>
    <w:p w14:paraId="0825936F" w14:textId="6B82F726" w:rsidR="00AC1C22" w:rsidRPr="005802E1" w:rsidRDefault="00AC1C22" w:rsidP="005802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78885643"/>
      <w:bookmarkStart w:id="13" w:name="_Toc142037191"/>
      <w:r w:rsidRPr="00580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580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802E1">
        <w:rPr>
          <w:rFonts w:ascii="Times New Roman" w:hAnsi="Times New Roman" w:cs="Times New Roman"/>
          <w:b/>
          <w:sz w:val="28"/>
          <w:szCs w:val="28"/>
        </w:rPr>
        <w:t>Выезд с бронированием. Экстраординарная ситуация</w:t>
      </w:r>
    </w:p>
    <w:p w14:paraId="2495B22A" w14:textId="6A181DB2" w:rsidR="00AC1C22" w:rsidRPr="005802E1" w:rsidRDefault="00AC1C22" w:rsidP="005802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2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802E1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2111B9" w:rsidRPr="005802E1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5802E1">
        <w:rPr>
          <w:rFonts w:ascii="Times New Roman" w:eastAsia="Times New Roman" w:hAnsi="Times New Roman" w:cs="Times New Roman"/>
          <w:bCs/>
          <w:i/>
          <w:sz w:val="28"/>
          <w:szCs w:val="28"/>
        </w:rPr>
        <w:t>5 мин.</w:t>
      </w:r>
    </w:p>
    <w:p w14:paraId="1DE0A883" w14:textId="77777777" w:rsidR="00AC1C22" w:rsidRPr="005802E1" w:rsidRDefault="00AC1C22" w:rsidP="005802E1">
      <w:pPr>
        <w:spacing w:after="0" w:line="36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2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802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EAD665B" w14:textId="77777777" w:rsidR="00AC1C22" w:rsidRPr="005802E1" w:rsidRDefault="00AC1C22" w:rsidP="005802E1">
      <w:pPr>
        <w:spacing w:after="0" w:line="36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E1">
        <w:rPr>
          <w:rFonts w:ascii="Times New Roman" w:hAnsi="Times New Roman" w:cs="Times New Roman"/>
          <w:sz w:val="28"/>
          <w:szCs w:val="28"/>
        </w:rPr>
        <w:t>А1. Выезд с бронированием. Язык: английский.</w:t>
      </w:r>
    </w:p>
    <w:p w14:paraId="6D3C96CF" w14:textId="77777777" w:rsidR="00AC1C22" w:rsidRPr="005802E1" w:rsidRDefault="00AC1C22" w:rsidP="005802E1">
      <w:pPr>
        <w:spacing w:after="0" w:line="36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E1">
        <w:rPr>
          <w:rFonts w:ascii="Times New Roman" w:eastAsia="Times New Roman" w:hAnsi="Times New Roman" w:cs="Times New Roman"/>
          <w:bCs/>
          <w:sz w:val="28"/>
          <w:szCs w:val="28"/>
        </w:rPr>
        <w:t xml:space="preserve">А2. </w:t>
      </w:r>
      <w:r w:rsidRPr="005802E1">
        <w:rPr>
          <w:rFonts w:ascii="Times New Roman" w:hAnsi="Times New Roman" w:cs="Times New Roman"/>
          <w:b/>
          <w:sz w:val="28"/>
          <w:szCs w:val="28"/>
        </w:rPr>
        <w:t>Экстраординарная ситуация</w:t>
      </w:r>
      <w:r w:rsidRPr="005802E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5802E1">
        <w:rPr>
          <w:rFonts w:ascii="Times New Roman" w:hAnsi="Times New Roman" w:cs="Times New Roman"/>
          <w:sz w:val="28"/>
          <w:szCs w:val="28"/>
        </w:rPr>
        <w:t>Язык: русский.</w:t>
      </w:r>
    </w:p>
    <w:p w14:paraId="6A3F2E26" w14:textId="4DF6C518" w:rsidR="00AC1C22" w:rsidRPr="005802E1" w:rsidRDefault="00AC1C22" w:rsidP="005802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0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580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Заезд</w:t>
      </w:r>
      <w:r w:rsidRPr="005802E1">
        <w:rPr>
          <w:rFonts w:ascii="Times New Roman" w:hAnsi="Times New Roman" w:cs="Times New Roman"/>
          <w:b/>
          <w:sz w:val="28"/>
          <w:szCs w:val="28"/>
        </w:rPr>
        <w:t>. Помощь гостю во время проживания</w:t>
      </w:r>
    </w:p>
    <w:p w14:paraId="14DA5235" w14:textId="37511C0A" w:rsidR="00AC1C22" w:rsidRPr="005802E1" w:rsidRDefault="00AC1C22" w:rsidP="005802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802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802E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2111B9" w:rsidRPr="005802E1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5802E1">
        <w:rPr>
          <w:rFonts w:ascii="Times New Roman" w:eastAsia="Times New Roman" w:hAnsi="Times New Roman" w:cs="Times New Roman"/>
          <w:bCs/>
          <w:i/>
          <w:sz w:val="28"/>
          <w:szCs w:val="28"/>
        </w:rPr>
        <w:t>5 мин</w:t>
      </w:r>
    </w:p>
    <w:p w14:paraId="16906C09" w14:textId="77777777" w:rsidR="00AC1C22" w:rsidRPr="005802E1" w:rsidRDefault="00AC1C22" w:rsidP="005802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2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802E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D8D5243" w14:textId="77777777" w:rsidR="00AC1C22" w:rsidRPr="005802E1" w:rsidRDefault="00AC1C22" w:rsidP="005802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E1">
        <w:rPr>
          <w:rFonts w:ascii="Times New Roman" w:hAnsi="Times New Roman" w:cs="Times New Roman"/>
          <w:sz w:val="28"/>
          <w:szCs w:val="28"/>
        </w:rPr>
        <w:t>Б1. Заезд. Язык: русский</w:t>
      </w:r>
    </w:p>
    <w:p w14:paraId="7199A8A2" w14:textId="77777777" w:rsidR="00AC1C22" w:rsidRPr="005802E1" w:rsidRDefault="00AC1C22" w:rsidP="005802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E1">
        <w:rPr>
          <w:rFonts w:ascii="Times New Roman" w:hAnsi="Times New Roman" w:cs="Times New Roman"/>
          <w:sz w:val="28"/>
          <w:szCs w:val="28"/>
        </w:rPr>
        <w:t>Б2. Помощь гостю во время проживания. Тур информация. Язык: русский</w:t>
      </w:r>
    </w:p>
    <w:p w14:paraId="2EE735F4" w14:textId="77777777" w:rsidR="00AC1C22" w:rsidRPr="005802E1" w:rsidRDefault="00AC1C22" w:rsidP="005802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0DA914" w14:textId="6C07B355" w:rsidR="00AC1C22" w:rsidRPr="005802E1" w:rsidRDefault="00AC1C22" w:rsidP="005802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58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Письменные задания</w:t>
      </w:r>
      <w:r w:rsidRPr="0058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80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Бэк-офис (</w:t>
      </w:r>
      <w:r w:rsidRPr="00580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back</w:t>
      </w:r>
      <w:r w:rsidRPr="00580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580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office</w:t>
      </w:r>
      <w:r w:rsidRPr="00580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))</w:t>
      </w:r>
    </w:p>
    <w:p w14:paraId="621C637E" w14:textId="215739FF" w:rsidR="00AC1C22" w:rsidRPr="005802E1" w:rsidRDefault="00AC1C22" w:rsidP="005802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02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802E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551FB" w:rsidRPr="005802E1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5802E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7621C318" w14:textId="29075D3B" w:rsidR="00AC1C22" w:rsidRPr="005802E1" w:rsidRDefault="00AC1C22" w:rsidP="005802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1. Ответ на запрос на бронирование (</w:t>
      </w:r>
      <w:r w:rsidR="004551FB" w:rsidRPr="0058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8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</w:t>
      </w:r>
      <w:r w:rsidRPr="005802E1">
        <w:rPr>
          <w:rFonts w:ascii="Times New Roman" w:hAnsi="Times New Roman" w:cs="Times New Roman"/>
          <w:sz w:val="28"/>
          <w:szCs w:val="28"/>
        </w:rPr>
        <w:t xml:space="preserve"> Язык: русский </w:t>
      </w:r>
    </w:p>
    <w:p w14:paraId="08466642" w14:textId="2EB63A65" w:rsidR="00AC1C22" w:rsidRPr="005802E1" w:rsidRDefault="00AC1C22" w:rsidP="005802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2. Ответ на жалобу гостя (</w:t>
      </w:r>
      <w:r w:rsidR="004551FB" w:rsidRPr="0058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8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часа)</w:t>
      </w:r>
      <w:r w:rsidRPr="005802E1">
        <w:rPr>
          <w:rFonts w:ascii="Times New Roman" w:hAnsi="Times New Roman" w:cs="Times New Roman"/>
          <w:sz w:val="28"/>
          <w:szCs w:val="28"/>
        </w:rPr>
        <w:t xml:space="preserve"> Язык: английский </w:t>
      </w:r>
    </w:p>
    <w:p w14:paraId="18631A2C" w14:textId="6AD4C9E9" w:rsidR="00066F75" w:rsidRPr="005802E1" w:rsidRDefault="00066F75" w:rsidP="005802E1">
      <w:pPr>
        <w:pStyle w:val="-1"/>
        <w:spacing w:before="0" w:after="0"/>
        <w:contextualSpacing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28B6497F" w14:textId="6425C77E" w:rsidR="00D17132" w:rsidRPr="005802E1" w:rsidRDefault="0060658F" w:rsidP="005802E1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5802E1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5802E1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5802E1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F7DFBFF" w14:textId="6E512425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t>Чемпионат по компетенции «Администрирование отеля» представляет</w:t>
      </w:r>
      <w:r w:rsidR="002A3BCE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собой моделирование рабочей смены администратора/старшего смены СПиР и состоит из двух частей: интерактивная - взаимодействие с гостями непосредственно на стойке СПиР и зоне лобби отеля; письменная – деловая переписка, распределение номерного фонда, работа с отчетами ночного аудита, вычисление основных показателей работы отеля в зоне Back-office.</w:t>
      </w:r>
    </w:p>
    <w:p w14:paraId="4F394612" w14:textId="250E33DC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Задания являются тайными. Для интерактивной части контекст заданий становится доступен конкурсантам непосредственно во время взаимодействия с актерами. </w:t>
      </w:r>
    </w:p>
    <w:p w14:paraId="6341F1AF" w14:textId="043F96C7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t>Значительная часть заданий, предполагающих устную и письменную коммуникацию с гостями, выполняется на английском языке.</w:t>
      </w:r>
    </w:p>
    <w:p w14:paraId="16881455" w14:textId="62B1FAB7" w:rsidR="00DD1A1F" w:rsidRPr="005802E1" w:rsidRDefault="00DD1A1F" w:rsidP="005802E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CDD819" w14:textId="4C7800AA" w:rsidR="00866A1F" w:rsidRPr="005802E1" w:rsidRDefault="00866A1F" w:rsidP="0063760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ПОДГОТОВКА АКТЕРОВ</w:t>
      </w:r>
    </w:p>
    <w:p w14:paraId="4BE807C8" w14:textId="73DD552E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Не менее, чем за 10 дней до начала соревновательной части ГЭ запрашивает у менеджера компетенции сценарий и письменные задания, затем </w:t>
      </w:r>
      <w:r w:rsidR="00FA1F3B" w:rsidRPr="005802E1">
        <w:rPr>
          <w:rFonts w:ascii="Times New Roman" w:hAnsi="Times New Roman" w:cs="Times New Roman"/>
          <w:color w:val="000000"/>
          <w:sz w:val="28"/>
          <w:szCs w:val="28"/>
        </w:rPr>
        <w:t>в Д-2 совместно с экспертами площадки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(согласно </w:t>
      </w:r>
      <w:r w:rsidR="00FA1F3B" w:rsidRPr="005802E1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; строго конфиденциально) вносят с него и в письменные задания необходимые изменения</w:t>
      </w:r>
      <w:r w:rsidR="00FA1F3B" w:rsidRPr="005802E1">
        <w:rPr>
          <w:rFonts w:ascii="Times New Roman" w:hAnsi="Times New Roman" w:cs="Times New Roman"/>
          <w:color w:val="000000"/>
          <w:sz w:val="28"/>
          <w:szCs w:val="28"/>
        </w:rPr>
        <w:t>, при необходимости вносят изменения в критерии оценки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1F3B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не подлежат согласованию с МК.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Получив согласованные задания и сценарий</w:t>
      </w:r>
      <w:r w:rsidR="00FA1F3B" w:rsidRPr="005802E1">
        <w:rPr>
          <w:rFonts w:ascii="Times New Roman" w:hAnsi="Times New Roman" w:cs="Times New Roman"/>
          <w:color w:val="000000"/>
          <w:sz w:val="28"/>
          <w:szCs w:val="28"/>
        </w:rPr>
        <w:t>, ГЭ (иные эксперты) так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же обязуется соблюдать полную конфиденциальность данных документов в отношении всех конкурсантов чемпионата. Вместе с этим, ГЭ необходимо самостоятельно или с помощью представителя площадки (далее супервайзера актеров) начать подготовку статистов-актеров, привлеченных для чемпионата по компетенции. Актеры, получив сценарий, обязуются хранить в тайне любой контекст заданий. Актеры, получившие задания на английском языке, должны владеть им на уровне не ниже </w:t>
      </w:r>
      <w:r w:rsidRPr="005802E1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intermediate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802E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1). При установленном факте разглашения контекста заданий конкурсантам или экспертам результаты определенного </w:t>
      </w:r>
      <w:r w:rsidR="005802E1" w:rsidRPr="005802E1">
        <w:rPr>
          <w:rFonts w:ascii="Times New Roman" w:hAnsi="Times New Roman" w:cs="Times New Roman"/>
          <w:color w:val="000000"/>
          <w:sz w:val="28"/>
          <w:szCs w:val="28"/>
        </w:rPr>
        <w:t>конкурсанта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аннулированы, равно как и результаты чемпионата в зависимости от ситуации.</w:t>
      </w:r>
    </w:p>
    <w:p w14:paraId="1F7F4F30" w14:textId="583B7B0B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t>Дополнительные инструкции для актеров изложены в сценарии.</w:t>
      </w:r>
    </w:p>
    <w:p w14:paraId="0F13B77A" w14:textId="7CEC36A0" w:rsidR="00866A1F" w:rsidRPr="005802E1" w:rsidRDefault="00866A1F" w:rsidP="0063760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КОНКУРСАНТЫ</w:t>
      </w:r>
    </w:p>
    <w:p w14:paraId="02727082" w14:textId="1657D324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t>В зоне стойки СПиР конкурсанты выполняют модули последовательно</w:t>
      </w:r>
      <w:r w:rsidR="002A3BCE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один за другим согласно жеребьевке (см. план проведения чемпионата по компетенции).</w:t>
      </w:r>
    </w:p>
    <w:p w14:paraId="7B52CCA4" w14:textId="7F8D58A1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ожидании своей очереди выхода на площадку стойки СПиР конкурсанты находятся в комнате ожидания </w:t>
      </w:r>
      <w:r w:rsidR="005802E1" w:rsidRPr="005802E1">
        <w:rPr>
          <w:rFonts w:ascii="Times New Roman" w:hAnsi="Times New Roman" w:cs="Times New Roman"/>
          <w:color w:val="000000"/>
          <w:sz w:val="28"/>
          <w:szCs w:val="28"/>
        </w:rPr>
        <w:t>конкурсантов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№ 1. На площадку конкурсанта провожает волонтер. Все передвижения конкурсанта до выполнения всех заданий до обеда и после обеда осуществляются в сопровождении волонтера. В обеих комнатах ожидания и на</w:t>
      </w:r>
      <w:r w:rsidR="002A3BCE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площадке для выполнения письменных заданий должен присутствовать</w:t>
      </w:r>
      <w:r w:rsidR="002A3BCE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волонтер или эксперт из числа экспертов-наставников, контролирующий отсутствие у конкурсантов запрещенных предметов общения на предмет</w:t>
      </w:r>
      <w:r w:rsidR="002A3BCE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контекста конкурсных </w:t>
      </w:r>
      <w:r w:rsidR="00066F75" w:rsidRPr="005802E1">
        <w:rPr>
          <w:rFonts w:ascii="Times New Roman" w:hAnsi="Times New Roman" w:cs="Times New Roman"/>
          <w:color w:val="000000"/>
          <w:sz w:val="28"/>
          <w:szCs w:val="28"/>
        </w:rPr>
        <w:t>заданий.</w:t>
      </w:r>
    </w:p>
    <w:p w14:paraId="3281B03C" w14:textId="77777777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Когда все конкурсанты находятся в комнате ожидания и у экспертов наставников нет возможности с ними контактировать ГЭ/супервайзер оценочной группы озвучивает контекст заданий оценочной группе и экспертам-наставникам, находящимся на площадке. </w:t>
      </w:r>
    </w:p>
    <w:p w14:paraId="3452B38E" w14:textId="101C3306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t>Перед выполнением модуля ГЭ/супервайзер оценочной группы</w:t>
      </w:r>
      <w:r w:rsidR="002A3BCE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оглашает </w:t>
      </w:r>
      <w:r w:rsidR="005802E1" w:rsidRPr="005802E1">
        <w:rPr>
          <w:rFonts w:ascii="Times New Roman" w:hAnsi="Times New Roman" w:cs="Times New Roman"/>
          <w:color w:val="000000"/>
          <w:sz w:val="28"/>
          <w:szCs w:val="28"/>
        </w:rPr>
        <w:t>конкурсанту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заданий в модуле и время на их выполнение.</w:t>
      </w:r>
      <w:r w:rsidR="002A3BCE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Конкурсанту дается одна минута, чтобы подготовится к выполнению модуля. По</w:t>
      </w:r>
      <w:r w:rsidR="002A3BCE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истечении одной минуты или после </w:t>
      </w:r>
      <w:r w:rsidR="00066F75" w:rsidRPr="005802E1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как конкурсант будет готов, дается</w:t>
      </w:r>
      <w:r w:rsidR="002A3BCE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старт отсчета времени на площадке появляются актеры. </w:t>
      </w:r>
    </w:p>
    <w:p w14:paraId="63BF2C8B" w14:textId="6EB67F78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Если актер совершает ошибку, которая препятствует дальнейшему развитию ситуации/оценке аспектов, то ГЭ /супервайзер оценочной группы должен попросить остановить отсчет времени, поправить актера таким образом, чтобы </w:t>
      </w:r>
      <w:r w:rsidR="005802E1" w:rsidRPr="005802E1">
        <w:rPr>
          <w:rFonts w:ascii="Times New Roman" w:hAnsi="Times New Roman" w:cs="Times New Roman"/>
          <w:color w:val="000000"/>
          <w:sz w:val="28"/>
          <w:szCs w:val="28"/>
        </w:rPr>
        <w:t>конкурасант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не знал дальнейшего контекста ситуации, затем дать сигнал к возобновлению отсчета времени. Копия сценария должна находиться у ответственного лица на руках.</w:t>
      </w:r>
    </w:p>
    <w:p w14:paraId="381CC828" w14:textId="2285C9B8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После выполнения каждого задания в модуле, </w:t>
      </w:r>
      <w:r w:rsidR="005802E1" w:rsidRPr="005802E1">
        <w:rPr>
          <w:rFonts w:ascii="Times New Roman" w:hAnsi="Times New Roman" w:cs="Times New Roman"/>
          <w:color w:val="000000"/>
          <w:sz w:val="28"/>
          <w:szCs w:val="28"/>
        </w:rPr>
        <w:t>конкурсанту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</w:t>
      </w:r>
      <w:r w:rsidR="002A3BCE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сообщить экспертам о готовности к выполнению следующего задания. С</w:t>
      </w:r>
      <w:r w:rsidR="002A3BCE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момента начала выполнения следующего задания, возврат к предыдущему</w:t>
      </w:r>
      <w:r w:rsidR="002A3BCE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заданию в работе с гостем невозможен.</w:t>
      </w:r>
    </w:p>
    <w:p w14:paraId="43378371" w14:textId="1985FECC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 возвращения с площадки интерактивных модулей конкурсанты</w:t>
      </w:r>
      <w:r w:rsidR="00014C3B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возвращаются в комнату ожидания № 2, затем, когда наступает их смена (см. план проведения чемпионата по компетенции), конкурсанты направляются на площадку для выполнения письменных заданий. Конкурсанты первой смены интерактивной площадки, не выполнившие модуль к этому времени, могут по мере выполнения ими модулей присоединяться к конкурсантам на площадке back-office, при необходимости предварительно взяв перерыв до 20 мин.; в данном случае старт отсчета времени конкурсантом дается индивидуально.</w:t>
      </w:r>
    </w:p>
    <w:p w14:paraId="43BA68E2" w14:textId="4A6881F2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t>На площадке для выполнения письменных заданий конкурсанты могут</w:t>
      </w:r>
      <w:r w:rsidR="00014C3B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работать все как вместе, так и посменно (см. план проведения чемпионата по компетенции).</w:t>
      </w:r>
    </w:p>
    <w:p w14:paraId="61566FFB" w14:textId="18E16C8E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t>Перед началом модуля ГЭ /ответственный эксперт, назначенный ГЭ, проводят инструктаж по выполнению заданий и дают старт отсчета</w:t>
      </w:r>
      <w:r w:rsidR="00014C3B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времени.</w:t>
      </w:r>
    </w:p>
    <w:p w14:paraId="4C12CDC5" w14:textId="52AB87CF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t>После завершения выполнения письменных заданий первой сменой</w:t>
      </w:r>
      <w:r w:rsidR="00014C3B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конкурсантов и их возвращения в комнату ожидания № 1.</w:t>
      </w:r>
      <w:r w:rsidR="00014C3B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У конкурсантов, выполнивших все задания до обеда, наступает свободное</w:t>
      </w:r>
      <w:r w:rsidR="00014C3B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время. В это время наблюдать за соперниками запрещено.</w:t>
      </w:r>
    </w:p>
    <w:p w14:paraId="086CD364" w14:textId="5F9220EC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Если по каким-то причинам не все </w:t>
      </w:r>
      <w:r w:rsidR="005802E1" w:rsidRPr="005802E1">
        <w:rPr>
          <w:rFonts w:ascii="Times New Roman" w:hAnsi="Times New Roman" w:cs="Times New Roman"/>
          <w:color w:val="000000"/>
          <w:sz w:val="28"/>
          <w:szCs w:val="28"/>
        </w:rPr>
        <w:t>конкурсанты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успели выполнить модуль</w:t>
      </w:r>
      <w:r w:rsidR="00014C3B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до обеденного перерыва, то во время обеденного перерыва конкурсантам</w:t>
      </w:r>
      <w:r w:rsidR="00014C3B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запрещено общаться со своими экспертами-</w:t>
      </w:r>
      <w:r w:rsidR="005802E1" w:rsidRPr="005802E1">
        <w:rPr>
          <w:rFonts w:ascii="Times New Roman" w:hAnsi="Times New Roman" w:cs="Times New Roman"/>
          <w:color w:val="000000"/>
          <w:sz w:val="28"/>
          <w:szCs w:val="28"/>
        </w:rPr>
        <w:t>наставниками.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На обед</w:t>
      </w:r>
      <w:r w:rsidR="00014C3B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конкурсанты и их </w:t>
      </w:r>
      <w:r w:rsidR="005802E1" w:rsidRPr="005802E1">
        <w:rPr>
          <w:rFonts w:ascii="Times New Roman" w:hAnsi="Times New Roman" w:cs="Times New Roman"/>
          <w:color w:val="000000"/>
          <w:sz w:val="28"/>
          <w:szCs w:val="28"/>
        </w:rPr>
        <w:t>наставники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обязаны идти в сопровождении эксперта-</w:t>
      </w:r>
      <w:r w:rsidR="005802E1" w:rsidRPr="005802E1">
        <w:rPr>
          <w:rFonts w:ascii="Times New Roman" w:hAnsi="Times New Roman" w:cs="Times New Roman"/>
          <w:color w:val="000000"/>
          <w:sz w:val="28"/>
          <w:szCs w:val="28"/>
        </w:rPr>
        <w:t>наставника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другого </w:t>
      </w:r>
      <w:r w:rsidR="005802E1" w:rsidRPr="005802E1">
        <w:rPr>
          <w:rFonts w:ascii="Times New Roman" w:hAnsi="Times New Roman" w:cs="Times New Roman"/>
          <w:color w:val="000000"/>
          <w:sz w:val="28"/>
          <w:szCs w:val="28"/>
        </w:rPr>
        <w:t>конкурсанта.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Конкурсанты, выполнившие все задания чемпионатного дня, могут покидать площадку компетенции. Наблюдать за соперниками запрещено.</w:t>
      </w:r>
    </w:p>
    <w:p w14:paraId="703987DA" w14:textId="77777777" w:rsidR="00866A1F" w:rsidRPr="005802E1" w:rsidRDefault="00866A1F" w:rsidP="0063760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ЭКСПЕРТЫ</w:t>
      </w:r>
    </w:p>
    <w:p w14:paraId="6A1DB80B" w14:textId="77777777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t>Экспертам-наставникам запрещено делать фотографии и видеозаписи конкурсантов во время выполнения заданий.</w:t>
      </w:r>
    </w:p>
    <w:p w14:paraId="112A75F6" w14:textId="77777777" w:rsidR="00866A1F" w:rsidRPr="005802E1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Эксперты, производящие оценку аспектов на английском языке, должны владеть им на уровне не ниже </w:t>
      </w:r>
      <w:r w:rsidRPr="005802E1">
        <w:rPr>
          <w:rFonts w:ascii="Times New Roman" w:hAnsi="Times New Roman" w:cs="Times New Roman"/>
          <w:color w:val="000000"/>
          <w:sz w:val="28"/>
          <w:szCs w:val="28"/>
          <w:lang w:val="en-US"/>
        </w:rPr>
        <w:t>upper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02E1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intermediate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802E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2) либо могут быть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привлечены преподаватели английского языка в качестве консультантов. Данные консультанты в голосованиях экспертов не принимают участия.</w:t>
      </w:r>
    </w:p>
    <w:p w14:paraId="7428C9F1" w14:textId="13ACEF6E" w:rsidR="00866A1F" w:rsidRPr="005802E1" w:rsidRDefault="00866A1F" w:rsidP="0063760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6AD0F918" w14:textId="1D9C28D2" w:rsidR="00EA30C6" w:rsidRDefault="00866A1F" w:rsidP="005802E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2E1">
        <w:rPr>
          <w:rFonts w:ascii="Times New Roman" w:hAnsi="Times New Roman" w:cs="Times New Roman"/>
          <w:color w:val="000000"/>
          <w:sz w:val="28"/>
          <w:szCs w:val="28"/>
        </w:rPr>
        <w:t>Конкурсантам разрешено приносить с собой англо-русский словарь в</w:t>
      </w:r>
      <w:r w:rsidR="00014C3B" w:rsidRPr="00580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2E1">
        <w:rPr>
          <w:rFonts w:ascii="Times New Roman" w:hAnsi="Times New Roman" w:cs="Times New Roman"/>
          <w:color w:val="000000"/>
          <w:sz w:val="28"/>
          <w:szCs w:val="28"/>
        </w:rPr>
        <w:t>печатном виде и карты города, полученные от ГЭ/ЗГЭ в подготовительный день для конкурсантов. Использование флеш-накопителей/карт памяти запрещено для всех, кроме ГЭ ответствен</w:t>
      </w:r>
      <w:r w:rsidR="00DB44AF" w:rsidRPr="005802E1">
        <w:rPr>
          <w:rFonts w:ascii="Times New Roman" w:hAnsi="Times New Roman" w:cs="Times New Roman"/>
          <w:color w:val="000000"/>
          <w:sz w:val="28"/>
          <w:szCs w:val="28"/>
        </w:rPr>
        <w:t>ных и назначенных ГЭ экспертов.</w:t>
      </w:r>
    </w:p>
    <w:p w14:paraId="0AD6C287" w14:textId="77777777" w:rsidR="0063760E" w:rsidRPr="005802E1" w:rsidRDefault="0063760E" w:rsidP="0063760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5CDCAC" w14:textId="3300886E" w:rsidR="00E15F2A" w:rsidRPr="005802E1" w:rsidRDefault="00A11569" w:rsidP="005802E1">
      <w:pPr>
        <w:pStyle w:val="-2"/>
        <w:spacing w:before="0" w:after="0"/>
        <w:ind w:firstLine="709"/>
        <w:contextualSpacing/>
        <w:rPr>
          <w:rFonts w:ascii="Times New Roman" w:hAnsi="Times New Roman"/>
          <w:szCs w:val="28"/>
        </w:rPr>
      </w:pPr>
      <w:bookmarkStart w:id="14" w:name="_Toc78885659"/>
      <w:bookmarkStart w:id="15" w:name="_Toc142037192"/>
      <w:r w:rsidRPr="005802E1">
        <w:rPr>
          <w:rFonts w:ascii="Times New Roman" w:hAnsi="Times New Roman"/>
          <w:color w:val="000000"/>
          <w:szCs w:val="28"/>
        </w:rPr>
        <w:t>2</w:t>
      </w:r>
      <w:r w:rsidR="00FB022D" w:rsidRPr="005802E1">
        <w:rPr>
          <w:rFonts w:ascii="Times New Roman" w:hAnsi="Times New Roman"/>
          <w:color w:val="000000"/>
          <w:szCs w:val="28"/>
        </w:rPr>
        <w:t>.</w:t>
      </w:r>
      <w:r w:rsidRPr="005802E1">
        <w:rPr>
          <w:rFonts w:ascii="Times New Roman" w:hAnsi="Times New Roman"/>
          <w:color w:val="000000"/>
          <w:szCs w:val="28"/>
        </w:rPr>
        <w:t>1</w:t>
      </w:r>
      <w:r w:rsidR="00FB022D" w:rsidRPr="005802E1">
        <w:rPr>
          <w:rFonts w:ascii="Times New Roman" w:hAnsi="Times New Roman"/>
          <w:color w:val="000000"/>
          <w:szCs w:val="28"/>
        </w:rPr>
        <w:t xml:space="preserve">. </w:t>
      </w:r>
      <w:bookmarkEnd w:id="14"/>
      <w:r w:rsidRPr="005802E1">
        <w:rPr>
          <w:rFonts w:ascii="Times New Roman" w:hAnsi="Times New Roman"/>
          <w:szCs w:val="28"/>
        </w:rPr>
        <w:t>Личный инструмент конкурсанта</w:t>
      </w:r>
      <w:bookmarkEnd w:id="15"/>
    </w:p>
    <w:p w14:paraId="3DD48FD9" w14:textId="77777777" w:rsidR="00DB44AF" w:rsidRPr="005802E1" w:rsidRDefault="00DB44AF" w:rsidP="005802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 w:rsidRPr="005802E1">
        <w:rPr>
          <w:rFonts w:ascii="Times New Roman" w:hAnsi="Times New Roman" w:cs="Times New Roman"/>
          <w:sz w:val="28"/>
          <w:szCs w:val="28"/>
        </w:rPr>
        <w:t>Личный инструмент нулевой. Ниже изложены требования к внешнему виду конкурсантов.</w:t>
      </w:r>
    </w:p>
    <w:p w14:paraId="1E9F4BAE" w14:textId="7461B810" w:rsidR="00DB44AF" w:rsidRPr="005802E1" w:rsidRDefault="00DB44AF" w:rsidP="005802E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02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Мужчины: темный пиджак, брюки классические со стрелкой (одного цвета и ткани с пиджаком) белая рубашка с длинными рукавами, галстук, ремень без декоративного орнамента и классической пряжкой без изображений и логотипов на ней, носки темные, начищенные темные туфли без ярких выделяющихся элементов декора, идентификационная информация </w:t>
      </w:r>
      <w:r w:rsidR="005802E1" w:rsidRPr="005802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конкурсант</w:t>
      </w:r>
      <w:r w:rsidRPr="005802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на груди в виде бейджа, содержащая следующую информацию: фамилия, имя, регион, поле для указания порядкового номера согласно жеребьевке. Короткие и чистые ногти, короткие волосы либо классическая мужская стрижка, </w:t>
      </w:r>
      <w:r w:rsidRPr="0058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гладко выбритый</w:t>
      </w:r>
      <w:r w:rsidRPr="005802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Не допускается ноше</w:t>
      </w:r>
      <w:r w:rsidRPr="00580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</w:t>
      </w:r>
      <w:r w:rsidRPr="005802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украшений, кроме обручального кольца. Допускается ношение классических часов. Конкурсант обязан соблюдать чистоту и выглядеть опрятно.</w:t>
      </w:r>
    </w:p>
    <w:p w14:paraId="60270F80" w14:textId="072FA7A2" w:rsidR="00DB44AF" w:rsidRPr="005802E1" w:rsidRDefault="00DB44AF" w:rsidP="005802E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802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Женщины: темный пиджак, брюки классические со стрелкой/юбка (одного цвета и ткани с пиджаком), рубашка с длинными рукавами, шарф, прозрачные колготки или чулки, темные начищенные туфли, идентификационная информация </w:t>
      </w:r>
      <w:r w:rsidR="005802E1" w:rsidRPr="005802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конкурсант</w:t>
      </w:r>
      <w:r w:rsidRPr="005802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на груди в виде бейджа, содержащая следующую информацию: фамилия, имя, регион, поле для указания порядкового номера согласно жеребьевке. Юбка не должна быть выше колен. Разрез на юбке разрешен, поскольку облегчает движения, но должен быть не выше колен. Избегайте ярких цветов в одежде и аксессуарах, </w:t>
      </w:r>
      <w:r w:rsidRPr="005802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придерживаясь коричневых, черных или темно-серых оттенков. Ношение белых туфель недопустимо. Предпочтительным материалом для туфель является кожа, темный текстиль или микрофибра. Высокие каблуки неприемлемы, высота каблука должна варьироваться от 3 до 5 см. Неприемлемо ношение балеток на плоской подошве, сандалий и туфель на шпильке. Не допускается ношение туфель с открытым носком, массивным каблуком и туфель на платформе. Ногти короткие и ухоженные, маникюр – нейтральные цвета или френч, короткие волосы (до подбородка) или собранные в пучок, серьги маленькие без висящих деталей и ярких камней, без колец (кроме обручального кольца) и ожерелий. Макияж нейтральный, легкий. Конкурсант обязан соблюдать чистоту и выглядеть опрятно.</w:t>
      </w:r>
    </w:p>
    <w:p w14:paraId="112A6605" w14:textId="73692741" w:rsidR="00E15F2A" w:rsidRPr="005802E1" w:rsidRDefault="00A11569" w:rsidP="0063760E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5802E1">
        <w:rPr>
          <w:rFonts w:ascii="Times New Roman" w:hAnsi="Times New Roman"/>
          <w:szCs w:val="28"/>
        </w:rPr>
        <w:t>2</w:t>
      </w:r>
      <w:r w:rsidR="00FB022D" w:rsidRPr="005802E1">
        <w:rPr>
          <w:rFonts w:ascii="Times New Roman" w:hAnsi="Times New Roman"/>
          <w:szCs w:val="28"/>
        </w:rPr>
        <w:t>.2.</w:t>
      </w:r>
      <w:r w:rsidR="00FB022D" w:rsidRPr="005802E1">
        <w:rPr>
          <w:rFonts w:ascii="Times New Roman" w:hAnsi="Times New Roman"/>
          <w:i/>
          <w:szCs w:val="28"/>
        </w:rPr>
        <w:t xml:space="preserve"> </w:t>
      </w:r>
      <w:r w:rsidR="00E15F2A" w:rsidRPr="005802E1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6"/>
      <w:bookmarkEnd w:id="17"/>
    </w:p>
    <w:p w14:paraId="72D420CB" w14:textId="77777777" w:rsidR="00DB44AF" w:rsidRPr="005802E1" w:rsidRDefault="00DB44AF" w:rsidP="0063760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142037194"/>
      <w:r w:rsidRPr="005802E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Любое оборудование, не предусмотренное ИЛ.</w:t>
      </w:r>
      <w:r w:rsidRPr="00580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FB0A73" w14:textId="796870BD" w:rsidR="00DB44AF" w:rsidRPr="005802E1" w:rsidRDefault="00DB44AF" w:rsidP="0063760E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  <w:r w:rsidRPr="005802E1">
        <w:rPr>
          <w:rFonts w:ascii="Times New Roman" w:hAnsi="Times New Roman"/>
          <w:b w:val="0"/>
          <w:color w:val="000000"/>
          <w:szCs w:val="28"/>
        </w:rPr>
        <w:t>Шаблоны писем, заготовки заданий, шпаргалки и прочие записи в</w:t>
      </w:r>
      <w:r w:rsidR="00066F75" w:rsidRPr="005802E1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5802E1">
        <w:rPr>
          <w:rFonts w:ascii="Times New Roman" w:hAnsi="Times New Roman"/>
          <w:b w:val="0"/>
          <w:color w:val="000000"/>
          <w:szCs w:val="28"/>
        </w:rPr>
        <w:t>электронном и печатном виде запрещены.</w:t>
      </w:r>
    </w:p>
    <w:p w14:paraId="36B9F261" w14:textId="77777777" w:rsidR="00066F75" w:rsidRPr="005802E1" w:rsidRDefault="00066F75" w:rsidP="005802E1">
      <w:pPr>
        <w:pStyle w:val="-2"/>
        <w:spacing w:before="0" w:after="0"/>
        <w:contextualSpacing/>
        <w:jc w:val="both"/>
        <w:rPr>
          <w:rFonts w:ascii="Times New Roman" w:hAnsi="Times New Roman"/>
          <w:b w:val="0"/>
          <w:color w:val="000000"/>
          <w:szCs w:val="28"/>
        </w:rPr>
      </w:pPr>
    </w:p>
    <w:p w14:paraId="03196394" w14:textId="5B970BBB" w:rsidR="00B37579" w:rsidRPr="005802E1" w:rsidRDefault="00A11569" w:rsidP="005802E1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5802E1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5802E1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5802E1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Pr="005802E1" w:rsidRDefault="00A11569" w:rsidP="005802E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E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5802E1">
        <w:rPr>
          <w:rFonts w:ascii="Times New Roman" w:hAnsi="Times New Roman" w:cs="Times New Roman"/>
          <w:sz w:val="28"/>
          <w:szCs w:val="28"/>
        </w:rPr>
        <w:t>1</w:t>
      </w:r>
      <w:r w:rsidR="00D96994" w:rsidRPr="005802E1">
        <w:rPr>
          <w:rFonts w:ascii="Times New Roman" w:hAnsi="Times New Roman" w:cs="Times New Roman"/>
          <w:sz w:val="28"/>
          <w:szCs w:val="28"/>
        </w:rPr>
        <w:t>.</w:t>
      </w:r>
      <w:r w:rsidR="00B37579" w:rsidRPr="005802E1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5802E1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5802E1">
        <w:rPr>
          <w:rFonts w:ascii="Times New Roman" w:hAnsi="Times New Roman" w:cs="Times New Roman"/>
          <w:sz w:val="28"/>
          <w:szCs w:val="28"/>
        </w:rPr>
        <w:t>ого</w:t>
      </w:r>
      <w:r w:rsidR="00945E13" w:rsidRPr="005802E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802E1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Pr="005802E1" w:rsidRDefault="00945E13" w:rsidP="005802E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E1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5802E1">
        <w:rPr>
          <w:rFonts w:ascii="Times New Roman" w:hAnsi="Times New Roman" w:cs="Times New Roman"/>
          <w:sz w:val="28"/>
          <w:szCs w:val="28"/>
        </w:rPr>
        <w:t>.</w:t>
      </w:r>
      <w:r w:rsidRPr="005802E1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5802E1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5802E1">
        <w:rPr>
          <w:rFonts w:ascii="Times New Roman" w:hAnsi="Times New Roman" w:cs="Times New Roman"/>
          <w:sz w:val="28"/>
          <w:szCs w:val="28"/>
        </w:rPr>
        <w:t>ого</w:t>
      </w:r>
      <w:r w:rsidR="00B37579" w:rsidRPr="005802E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802E1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Pr="005802E1" w:rsidRDefault="00B37579" w:rsidP="005802E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E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5802E1">
        <w:rPr>
          <w:rFonts w:ascii="Times New Roman" w:hAnsi="Times New Roman" w:cs="Times New Roman"/>
          <w:sz w:val="28"/>
          <w:szCs w:val="28"/>
        </w:rPr>
        <w:t>3.</w:t>
      </w:r>
      <w:r w:rsidR="007B3FD5" w:rsidRPr="005802E1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5802E1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2C205FE0" w:rsidR="002B3DBB" w:rsidRPr="005802E1" w:rsidRDefault="00F907FA" w:rsidP="005802E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E1">
        <w:rPr>
          <w:rFonts w:ascii="Times New Roman" w:hAnsi="Times New Roman" w:cs="Times New Roman"/>
          <w:sz w:val="28"/>
          <w:szCs w:val="28"/>
        </w:rPr>
        <w:t>Приложение 4. Сценарий</w:t>
      </w:r>
    </w:p>
    <w:p w14:paraId="5585B404" w14:textId="40F9721E" w:rsidR="00F907FA" w:rsidRPr="005802E1" w:rsidRDefault="00F907FA" w:rsidP="005802E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2E1">
        <w:rPr>
          <w:rFonts w:ascii="Times New Roman" w:hAnsi="Times New Roman" w:cs="Times New Roman"/>
          <w:sz w:val="28"/>
          <w:szCs w:val="28"/>
        </w:rPr>
        <w:t>Приложение 5. Письменные задания</w:t>
      </w:r>
    </w:p>
    <w:p w14:paraId="1E6F21F1" w14:textId="3EDD96D0" w:rsidR="00F907FA" w:rsidRPr="005802E1" w:rsidRDefault="00F907FA" w:rsidP="005802E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02E1">
        <w:rPr>
          <w:rFonts w:ascii="Times New Roman" w:hAnsi="Times New Roman" w:cs="Times New Roman"/>
          <w:sz w:val="28"/>
          <w:szCs w:val="28"/>
        </w:rPr>
        <w:t>Приложение 6. Информационный буклет отеля</w:t>
      </w:r>
    </w:p>
    <w:sectPr w:rsidR="00F907FA" w:rsidRPr="005802E1" w:rsidSect="0061699D">
      <w:footerReference w:type="default" r:id="rId9"/>
      <w:footerReference w:type="first" r:id="rId10"/>
      <w:pgSz w:w="11906" w:h="16838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8772" w14:textId="77777777" w:rsidR="004343EA" w:rsidRDefault="004343EA" w:rsidP="00970F49">
      <w:pPr>
        <w:spacing w:after="0" w:line="240" w:lineRule="auto"/>
      </w:pPr>
      <w:r>
        <w:separator/>
      </w:r>
    </w:p>
  </w:endnote>
  <w:endnote w:type="continuationSeparator" w:id="0">
    <w:p w14:paraId="22F0B11F" w14:textId="77777777" w:rsidR="004343EA" w:rsidRDefault="004343E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869104416"/>
      <w:docPartObj>
        <w:docPartGallery w:val="Page Numbers (Bottom of Page)"/>
        <w:docPartUnique/>
      </w:docPartObj>
    </w:sdtPr>
    <w:sdtEndPr/>
    <w:sdtContent>
      <w:p w14:paraId="25CDE468" w14:textId="52AD47B8" w:rsidR="005B0CFC" w:rsidRPr="00066F75" w:rsidRDefault="005B0CFC">
        <w:pPr>
          <w:pStyle w:val="a7"/>
          <w:jc w:val="right"/>
          <w:rPr>
            <w:rFonts w:ascii="Times New Roman" w:hAnsi="Times New Roman" w:cs="Times New Roman"/>
          </w:rPr>
        </w:pPr>
        <w:r w:rsidRPr="00066F75">
          <w:rPr>
            <w:rFonts w:ascii="Times New Roman" w:hAnsi="Times New Roman" w:cs="Times New Roman"/>
          </w:rPr>
          <w:fldChar w:fldCharType="begin"/>
        </w:r>
        <w:r w:rsidRPr="00066F75">
          <w:rPr>
            <w:rFonts w:ascii="Times New Roman" w:hAnsi="Times New Roman" w:cs="Times New Roman"/>
          </w:rPr>
          <w:instrText>PAGE   \* MERGEFORMAT</w:instrText>
        </w:r>
        <w:r w:rsidRPr="00066F75">
          <w:rPr>
            <w:rFonts w:ascii="Times New Roman" w:hAnsi="Times New Roman" w:cs="Times New Roman"/>
          </w:rPr>
          <w:fldChar w:fldCharType="separate"/>
        </w:r>
        <w:r w:rsidR="00BA4160">
          <w:rPr>
            <w:rFonts w:ascii="Times New Roman" w:hAnsi="Times New Roman" w:cs="Times New Roman"/>
            <w:noProof/>
          </w:rPr>
          <w:t>21</w:t>
        </w:r>
        <w:r w:rsidRPr="00066F7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5B0CFC" w:rsidRDefault="005B0CFC">
    <w:pPr>
      <w:pStyle w:val="a7"/>
      <w:jc w:val="right"/>
    </w:pPr>
  </w:p>
  <w:p w14:paraId="53CBA541" w14:textId="77777777" w:rsidR="005B0CFC" w:rsidRDefault="005B0C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2CD6" w14:textId="77777777" w:rsidR="004343EA" w:rsidRDefault="004343EA" w:rsidP="00970F49">
      <w:pPr>
        <w:spacing w:after="0" w:line="240" w:lineRule="auto"/>
      </w:pPr>
      <w:r>
        <w:separator/>
      </w:r>
    </w:p>
  </w:footnote>
  <w:footnote w:type="continuationSeparator" w:id="0">
    <w:p w14:paraId="7718CF64" w14:textId="77777777" w:rsidR="004343EA" w:rsidRDefault="004343EA" w:rsidP="00970F49">
      <w:pPr>
        <w:spacing w:after="0" w:line="240" w:lineRule="auto"/>
      </w:pPr>
      <w:r>
        <w:continuationSeparator/>
      </w:r>
    </w:p>
  </w:footnote>
  <w:footnote w:id="1">
    <w:p w14:paraId="179D2A2A" w14:textId="77777777" w:rsidR="005B0CFC" w:rsidRDefault="005B0CFC" w:rsidP="00362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5B0CFC" w:rsidRDefault="005B0CF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AE5"/>
    <w:multiLevelType w:val="hybridMultilevel"/>
    <w:tmpl w:val="0F7203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FFC"/>
    <w:multiLevelType w:val="hybridMultilevel"/>
    <w:tmpl w:val="3A74D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8C2AE5"/>
    <w:multiLevelType w:val="hybridMultilevel"/>
    <w:tmpl w:val="517ED60E"/>
    <w:lvl w:ilvl="0" w:tplc="63286D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5E1D22"/>
    <w:multiLevelType w:val="hybridMultilevel"/>
    <w:tmpl w:val="962C7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71B05"/>
    <w:multiLevelType w:val="hybridMultilevel"/>
    <w:tmpl w:val="68F01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57E4F04"/>
    <w:multiLevelType w:val="hybridMultilevel"/>
    <w:tmpl w:val="4552AB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60CEB"/>
    <w:multiLevelType w:val="hybridMultilevel"/>
    <w:tmpl w:val="2FBC99AE"/>
    <w:lvl w:ilvl="0" w:tplc="28384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62C13"/>
    <w:multiLevelType w:val="hybridMultilevel"/>
    <w:tmpl w:val="A4D4E7CA"/>
    <w:lvl w:ilvl="0" w:tplc="463A7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F58C6"/>
    <w:multiLevelType w:val="hybridMultilevel"/>
    <w:tmpl w:val="F5EE3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62F65"/>
    <w:multiLevelType w:val="hybridMultilevel"/>
    <w:tmpl w:val="121AD456"/>
    <w:lvl w:ilvl="0" w:tplc="A300D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A229E"/>
    <w:multiLevelType w:val="hybridMultilevel"/>
    <w:tmpl w:val="BE2E6488"/>
    <w:lvl w:ilvl="0" w:tplc="463A7D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2"/>
  </w:num>
  <w:num w:numId="7">
    <w:abstractNumId w:val="4"/>
  </w:num>
  <w:num w:numId="8">
    <w:abstractNumId w:val="7"/>
  </w:num>
  <w:num w:numId="9">
    <w:abstractNumId w:val="26"/>
  </w:num>
  <w:num w:numId="10">
    <w:abstractNumId w:val="9"/>
  </w:num>
  <w:num w:numId="11">
    <w:abstractNumId w:val="5"/>
  </w:num>
  <w:num w:numId="12">
    <w:abstractNumId w:val="15"/>
  </w:num>
  <w:num w:numId="13">
    <w:abstractNumId w:val="30"/>
  </w:num>
  <w:num w:numId="14">
    <w:abstractNumId w:val="16"/>
  </w:num>
  <w:num w:numId="15">
    <w:abstractNumId w:val="27"/>
  </w:num>
  <w:num w:numId="16">
    <w:abstractNumId w:val="33"/>
  </w:num>
  <w:num w:numId="17">
    <w:abstractNumId w:val="29"/>
  </w:num>
  <w:num w:numId="18">
    <w:abstractNumId w:val="24"/>
  </w:num>
  <w:num w:numId="19">
    <w:abstractNumId w:val="19"/>
  </w:num>
  <w:num w:numId="20">
    <w:abstractNumId w:val="22"/>
  </w:num>
  <w:num w:numId="21">
    <w:abstractNumId w:val="17"/>
  </w:num>
  <w:num w:numId="22">
    <w:abstractNumId w:val="6"/>
  </w:num>
  <w:num w:numId="23">
    <w:abstractNumId w:val="23"/>
  </w:num>
  <w:num w:numId="24">
    <w:abstractNumId w:val="31"/>
  </w:num>
  <w:num w:numId="25">
    <w:abstractNumId w:val="10"/>
  </w:num>
  <w:num w:numId="26">
    <w:abstractNumId w:val="13"/>
  </w:num>
  <w:num w:numId="27">
    <w:abstractNumId w:val="0"/>
  </w:num>
  <w:num w:numId="28">
    <w:abstractNumId w:val="18"/>
  </w:num>
  <w:num w:numId="29">
    <w:abstractNumId w:val="1"/>
  </w:num>
  <w:num w:numId="30">
    <w:abstractNumId w:val="28"/>
  </w:num>
  <w:num w:numId="31">
    <w:abstractNumId w:val="32"/>
  </w:num>
  <w:num w:numId="32">
    <w:abstractNumId w:val="25"/>
  </w:num>
  <w:num w:numId="33">
    <w:abstractNumId w:val="21"/>
  </w:num>
  <w:num w:numId="3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4C3B"/>
    <w:rsid w:val="00021CCE"/>
    <w:rsid w:val="000244DA"/>
    <w:rsid w:val="00024F7D"/>
    <w:rsid w:val="00036D00"/>
    <w:rsid w:val="00041A78"/>
    <w:rsid w:val="00041B5D"/>
    <w:rsid w:val="00054C98"/>
    <w:rsid w:val="00056CDE"/>
    <w:rsid w:val="00061D98"/>
    <w:rsid w:val="00066F75"/>
    <w:rsid w:val="00067386"/>
    <w:rsid w:val="00070132"/>
    <w:rsid w:val="000706D0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D7C7D"/>
    <w:rsid w:val="000F0FC3"/>
    <w:rsid w:val="00100FE1"/>
    <w:rsid w:val="001024BE"/>
    <w:rsid w:val="00105691"/>
    <w:rsid w:val="00106738"/>
    <w:rsid w:val="001145EC"/>
    <w:rsid w:val="00114D79"/>
    <w:rsid w:val="001229E8"/>
    <w:rsid w:val="00127743"/>
    <w:rsid w:val="00137545"/>
    <w:rsid w:val="00141C71"/>
    <w:rsid w:val="0015561E"/>
    <w:rsid w:val="001627D5"/>
    <w:rsid w:val="0017612A"/>
    <w:rsid w:val="00180A68"/>
    <w:rsid w:val="001B4B65"/>
    <w:rsid w:val="001C1282"/>
    <w:rsid w:val="001C63E7"/>
    <w:rsid w:val="001E1DF9"/>
    <w:rsid w:val="002111B9"/>
    <w:rsid w:val="00220E70"/>
    <w:rsid w:val="002228E8"/>
    <w:rsid w:val="00237603"/>
    <w:rsid w:val="00244C5B"/>
    <w:rsid w:val="00247E8C"/>
    <w:rsid w:val="0025221E"/>
    <w:rsid w:val="00260FE3"/>
    <w:rsid w:val="00270E01"/>
    <w:rsid w:val="002776A1"/>
    <w:rsid w:val="0029547E"/>
    <w:rsid w:val="002A3BCE"/>
    <w:rsid w:val="002B01D6"/>
    <w:rsid w:val="002B1426"/>
    <w:rsid w:val="002B3DBB"/>
    <w:rsid w:val="002D0856"/>
    <w:rsid w:val="002F2906"/>
    <w:rsid w:val="00310F69"/>
    <w:rsid w:val="0031708E"/>
    <w:rsid w:val="003242E1"/>
    <w:rsid w:val="00333911"/>
    <w:rsid w:val="00334165"/>
    <w:rsid w:val="003531E7"/>
    <w:rsid w:val="003601A4"/>
    <w:rsid w:val="00360B89"/>
    <w:rsid w:val="00362B70"/>
    <w:rsid w:val="00367ADB"/>
    <w:rsid w:val="0037535C"/>
    <w:rsid w:val="003815C7"/>
    <w:rsid w:val="003934F8"/>
    <w:rsid w:val="003957C8"/>
    <w:rsid w:val="00397A1B"/>
    <w:rsid w:val="003A1EA1"/>
    <w:rsid w:val="003A21C8"/>
    <w:rsid w:val="003A26C6"/>
    <w:rsid w:val="003C1CE5"/>
    <w:rsid w:val="003C1D7A"/>
    <w:rsid w:val="003C5F97"/>
    <w:rsid w:val="003D1E51"/>
    <w:rsid w:val="00414FA0"/>
    <w:rsid w:val="004254FE"/>
    <w:rsid w:val="004343EA"/>
    <w:rsid w:val="00436FFC"/>
    <w:rsid w:val="00437D28"/>
    <w:rsid w:val="0044354A"/>
    <w:rsid w:val="00454353"/>
    <w:rsid w:val="004551FB"/>
    <w:rsid w:val="00461AC6"/>
    <w:rsid w:val="00472718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D3A7A"/>
    <w:rsid w:val="004E785E"/>
    <w:rsid w:val="004E7905"/>
    <w:rsid w:val="005055FF"/>
    <w:rsid w:val="00510059"/>
    <w:rsid w:val="005275D1"/>
    <w:rsid w:val="00554CBB"/>
    <w:rsid w:val="005560AC"/>
    <w:rsid w:val="00557CC0"/>
    <w:rsid w:val="0056194A"/>
    <w:rsid w:val="00565B7C"/>
    <w:rsid w:val="005802E1"/>
    <w:rsid w:val="005A1625"/>
    <w:rsid w:val="005A203B"/>
    <w:rsid w:val="005B05D5"/>
    <w:rsid w:val="005B0CFC"/>
    <w:rsid w:val="005B0DEC"/>
    <w:rsid w:val="005B38CD"/>
    <w:rsid w:val="005B66FC"/>
    <w:rsid w:val="005C1C69"/>
    <w:rsid w:val="005C6A23"/>
    <w:rsid w:val="005E30DC"/>
    <w:rsid w:val="00605DD7"/>
    <w:rsid w:val="0060658F"/>
    <w:rsid w:val="00613219"/>
    <w:rsid w:val="0061699D"/>
    <w:rsid w:val="0062789A"/>
    <w:rsid w:val="0063396F"/>
    <w:rsid w:val="0063760E"/>
    <w:rsid w:val="00640E46"/>
    <w:rsid w:val="0064179C"/>
    <w:rsid w:val="00643A8A"/>
    <w:rsid w:val="0064491A"/>
    <w:rsid w:val="00653B50"/>
    <w:rsid w:val="0066024C"/>
    <w:rsid w:val="006650E6"/>
    <w:rsid w:val="00666BDD"/>
    <w:rsid w:val="006776B4"/>
    <w:rsid w:val="006873B8"/>
    <w:rsid w:val="006A4EFB"/>
    <w:rsid w:val="006B0FEA"/>
    <w:rsid w:val="006C6D6D"/>
    <w:rsid w:val="006C7A3B"/>
    <w:rsid w:val="006C7CE4"/>
    <w:rsid w:val="006E4504"/>
    <w:rsid w:val="006E4B7D"/>
    <w:rsid w:val="006E5713"/>
    <w:rsid w:val="006F4464"/>
    <w:rsid w:val="00702E09"/>
    <w:rsid w:val="00714CA4"/>
    <w:rsid w:val="007250D9"/>
    <w:rsid w:val="007274B8"/>
    <w:rsid w:val="00727F97"/>
    <w:rsid w:val="00730AE0"/>
    <w:rsid w:val="0074372D"/>
    <w:rsid w:val="007534B9"/>
    <w:rsid w:val="007604F9"/>
    <w:rsid w:val="00764773"/>
    <w:rsid w:val="007735DC"/>
    <w:rsid w:val="0078311A"/>
    <w:rsid w:val="007837D9"/>
    <w:rsid w:val="007847D7"/>
    <w:rsid w:val="00791D70"/>
    <w:rsid w:val="007A61C5"/>
    <w:rsid w:val="007A6888"/>
    <w:rsid w:val="007B0DCC"/>
    <w:rsid w:val="007B2222"/>
    <w:rsid w:val="007B3FD5"/>
    <w:rsid w:val="007B7352"/>
    <w:rsid w:val="007C5918"/>
    <w:rsid w:val="007C5CF8"/>
    <w:rsid w:val="007D227F"/>
    <w:rsid w:val="007D3601"/>
    <w:rsid w:val="007D6C20"/>
    <w:rsid w:val="007E0A80"/>
    <w:rsid w:val="007E3018"/>
    <w:rsid w:val="007E5A3F"/>
    <w:rsid w:val="007E73B4"/>
    <w:rsid w:val="007F5C30"/>
    <w:rsid w:val="00812516"/>
    <w:rsid w:val="008146EA"/>
    <w:rsid w:val="00832EBB"/>
    <w:rsid w:val="00834734"/>
    <w:rsid w:val="00835BF6"/>
    <w:rsid w:val="00866A1F"/>
    <w:rsid w:val="008761F3"/>
    <w:rsid w:val="00881DD2"/>
    <w:rsid w:val="00882184"/>
    <w:rsid w:val="00882B54"/>
    <w:rsid w:val="0089008E"/>
    <w:rsid w:val="008912AE"/>
    <w:rsid w:val="0089511C"/>
    <w:rsid w:val="008B0F23"/>
    <w:rsid w:val="008B560B"/>
    <w:rsid w:val="008C41F7"/>
    <w:rsid w:val="008C6164"/>
    <w:rsid w:val="008D6DCF"/>
    <w:rsid w:val="008E5424"/>
    <w:rsid w:val="008F178A"/>
    <w:rsid w:val="008F2A42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6630F"/>
    <w:rsid w:val="00970F49"/>
    <w:rsid w:val="009715DA"/>
    <w:rsid w:val="00976338"/>
    <w:rsid w:val="00992D9C"/>
    <w:rsid w:val="009931F0"/>
    <w:rsid w:val="0099360A"/>
    <w:rsid w:val="009955F8"/>
    <w:rsid w:val="009A1CBC"/>
    <w:rsid w:val="009A36AD"/>
    <w:rsid w:val="009B18A2"/>
    <w:rsid w:val="009B3231"/>
    <w:rsid w:val="009D04EE"/>
    <w:rsid w:val="009E37D3"/>
    <w:rsid w:val="009E52E7"/>
    <w:rsid w:val="009E5BD9"/>
    <w:rsid w:val="009F57C0"/>
    <w:rsid w:val="00A0510D"/>
    <w:rsid w:val="00A11569"/>
    <w:rsid w:val="00A13E35"/>
    <w:rsid w:val="00A204BB"/>
    <w:rsid w:val="00A20A67"/>
    <w:rsid w:val="00A27EE4"/>
    <w:rsid w:val="00A36EE2"/>
    <w:rsid w:val="00A4187F"/>
    <w:rsid w:val="00A57976"/>
    <w:rsid w:val="00A634B4"/>
    <w:rsid w:val="00A636B8"/>
    <w:rsid w:val="00A8496D"/>
    <w:rsid w:val="00A85D42"/>
    <w:rsid w:val="00A87627"/>
    <w:rsid w:val="00A91D4B"/>
    <w:rsid w:val="00A920D5"/>
    <w:rsid w:val="00A962D4"/>
    <w:rsid w:val="00A9790B"/>
    <w:rsid w:val="00A9792C"/>
    <w:rsid w:val="00AA2B8A"/>
    <w:rsid w:val="00AC1C22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1C4A"/>
    <w:rsid w:val="00B610A2"/>
    <w:rsid w:val="00B671F0"/>
    <w:rsid w:val="00BA2CF0"/>
    <w:rsid w:val="00BA4160"/>
    <w:rsid w:val="00BC359E"/>
    <w:rsid w:val="00BC3813"/>
    <w:rsid w:val="00BC7808"/>
    <w:rsid w:val="00BE099A"/>
    <w:rsid w:val="00C06EBC"/>
    <w:rsid w:val="00C0723F"/>
    <w:rsid w:val="00C105A8"/>
    <w:rsid w:val="00C121F9"/>
    <w:rsid w:val="00C17B01"/>
    <w:rsid w:val="00C21E3A"/>
    <w:rsid w:val="00C26C83"/>
    <w:rsid w:val="00C31CA1"/>
    <w:rsid w:val="00C52383"/>
    <w:rsid w:val="00C56A9B"/>
    <w:rsid w:val="00C57BCB"/>
    <w:rsid w:val="00C740CF"/>
    <w:rsid w:val="00C82058"/>
    <w:rsid w:val="00C8277D"/>
    <w:rsid w:val="00C95538"/>
    <w:rsid w:val="00C96567"/>
    <w:rsid w:val="00C97E44"/>
    <w:rsid w:val="00CA62A8"/>
    <w:rsid w:val="00CA6CCD"/>
    <w:rsid w:val="00CC50B7"/>
    <w:rsid w:val="00CD66EF"/>
    <w:rsid w:val="00CE2498"/>
    <w:rsid w:val="00CE36B8"/>
    <w:rsid w:val="00CF0DA9"/>
    <w:rsid w:val="00CF18EC"/>
    <w:rsid w:val="00D02C00"/>
    <w:rsid w:val="00D042D1"/>
    <w:rsid w:val="00D12ABD"/>
    <w:rsid w:val="00D16F4B"/>
    <w:rsid w:val="00D17132"/>
    <w:rsid w:val="00D2075B"/>
    <w:rsid w:val="00D229F1"/>
    <w:rsid w:val="00D32366"/>
    <w:rsid w:val="00D33A85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B44AF"/>
    <w:rsid w:val="00DD1A1F"/>
    <w:rsid w:val="00DE39D8"/>
    <w:rsid w:val="00DE5614"/>
    <w:rsid w:val="00E00C1F"/>
    <w:rsid w:val="00E0407E"/>
    <w:rsid w:val="00E04FDF"/>
    <w:rsid w:val="00E15F2A"/>
    <w:rsid w:val="00E279E8"/>
    <w:rsid w:val="00E579D6"/>
    <w:rsid w:val="00E61CD0"/>
    <w:rsid w:val="00E66D2A"/>
    <w:rsid w:val="00E75567"/>
    <w:rsid w:val="00E857D6"/>
    <w:rsid w:val="00EA0163"/>
    <w:rsid w:val="00EA0C3A"/>
    <w:rsid w:val="00EA30C6"/>
    <w:rsid w:val="00EB2779"/>
    <w:rsid w:val="00EB6A1F"/>
    <w:rsid w:val="00EC70BB"/>
    <w:rsid w:val="00ED18F9"/>
    <w:rsid w:val="00ED53C9"/>
    <w:rsid w:val="00EE068A"/>
    <w:rsid w:val="00EE197A"/>
    <w:rsid w:val="00EE6EDE"/>
    <w:rsid w:val="00EE7DA3"/>
    <w:rsid w:val="00EF4AAE"/>
    <w:rsid w:val="00F1662D"/>
    <w:rsid w:val="00F23965"/>
    <w:rsid w:val="00F3099C"/>
    <w:rsid w:val="00F35F4F"/>
    <w:rsid w:val="00F50AC5"/>
    <w:rsid w:val="00F6025D"/>
    <w:rsid w:val="00F672B2"/>
    <w:rsid w:val="00F8340A"/>
    <w:rsid w:val="00F83D10"/>
    <w:rsid w:val="00F907FA"/>
    <w:rsid w:val="00F93643"/>
    <w:rsid w:val="00F96457"/>
    <w:rsid w:val="00FA1F3B"/>
    <w:rsid w:val="00FB022D"/>
    <w:rsid w:val="00FB1F17"/>
    <w:rsid w:val="00FB3492"/>
    <w:rsid w:val="00FC415A"/>
    <w:rsid w:val="00FC6098"/>
    <w:rsid w:val="00FD20DE"/>
    <w:rsid w:val="00FD4E8B"/>
    <w:rsid w:val="00FD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uiPriority w:val="99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362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106CF-B6CB-450E-B819-3C13B88A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4485</Words>
  <Characters>25566</Characters>
  <Application>Microsoft Office Word</Application>
  <DocSecurity>0</DocSecurity>
  <Lines>213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16</cp:revision>
  <cp:lastPrinted>2024-03-22T14:43:00Z</cp:lastPrinted>
  <dcterms:created xsi:type="dcterms:W3CDTF">2025-03-18T13:39:00Z</dcterms:created>
  <dcterms:modified xsi:type="dcterms:W3CDTF">2025-04-10T08:47:00Z</dcterms:modified>
</cp:coreProperties>
</file>