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CD31316" w14:textId="77777777" w:rsidR="00193F78" w:rsidRPr="00A204BB" w:rsidRDefault="00193F78" w:rsidP="00193F7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8900CD4" w14:textId="4E4EED3E" w:rsidR="00193F78" w:rsidRDefault="00193F78" w:rsidP="00193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Нейросети и большие данные (Юниоры)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949190D" w14:textId="77777777" w:rsidR="00193F78" w:rsidRDefault="00193F78" w:rsidP="00193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BF53ACF" w:rsidR="009B18A2" w:rsidRDefault="00DF78E4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043D86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99699439"/>
        <w:docPartObj>
          <w:docPartGallery w:val="Table of Contents"/>
          <w:docPartUnique/>
        </w:docPartObj>
      </w:sdtPr>
      <w:sdtContent>
        <w:p w14:paraId="02FC88F6" w14:textId="75E9A7BD" w:rsidR="00A96818" w:rsidRDefault="00A96818" w:rsidP="00A96818">
          <w:pPr>
            <w:pStyle w:val="afb"/>
            <w:spacing w:before="0" w:line="240" w:lineRule="auto"/>
          </w:pPr>
        </w:p>
        <w:p w14:paraId="3A6B0006" w14:textId="4A882FE3" w:rsidR="00A96818" w:rsidRPr="00A96818" w:rsidRDefault="00A96818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r w:rsidRPr="00A96818">
            <w:rPr>
              <w:rFonts w:ascii="Times New Roman" w:hAnsi="Times New Roman"/>
              <w:szCs w:val="24"/>
            </w:rPr>
            <w:fldChar w:fldCharType="begin"/>
          </w:r>
          <w:r w:rsidRPr="00A96818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A96818">
            <w:rPr>
              <w:rFonts w:ascii="Times New Roman" w:hAnsi="Times New Roman"/>
              <w:szCs w:val="24"/>
            </w:rPr>
            <w:fldChar w:fldCharType="separate"/>
          </w:r>
          <w:hyperlink w:anchor="_Toc161247707" w:history="1">
            <w:r w:rsidRPr="00A96818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_Toc161247707 \h </w:instrTex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5ECCABC" w14:textId="2662E138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08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_Toc161247708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A5EFE" w14:textId="2B353330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09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«НЕЙРОСЕТИ И БОЛЬШИЕ ДАННЫЕ»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_Toc161247709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8B2829" w14:textId="24A6B5B0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0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_Toc161247710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7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90B0B2" w14:textId="7777ED5D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1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_Toc161247711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7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D763A0" w14:textId="712DDBAB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2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_Toc161247712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15A520" w14:textId="5F6DF346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3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1.5.1. Разработка/выбор конкурсного задания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_Toc161247713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6C98B6" w14:textId="368279E5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4" w:history="1">
            <w:r w:rsidR="00A96818" w:rsidRPr="00A96818">
              <w:rPr>
                <w:rStyle w:val="ae"/>
                <w:noProof/>
                <w:sz w:val="24"/>
                <w:szCs w:val="24"/>
              </w:rPr>
              <w:t>1.5.2. Структура модулей конкурсного задания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_Toc161247714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8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2B6107" w14:textId="114F1555" w:rsidR="00A96818" w:rsidRPr="00A96818" w:rsidRDefault="00000000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hyperlink w:anchor="_Toc161247715" w:history="1">
            <w:r w:rsidR="00A96818" w:rsidRPr="00A96818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_Toc161247715 \h </w:instrTex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>13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935F408" w14:textId="0B19A224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6" w:history="1">
            <w:r w:rsidR="00A96818" w:rsidRPr="00A96818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_Toc161247716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14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F8A02" w14:textId="1E0C1475" w:rsidR="00A96818" w:rsidRPr="00A96818" w:rsidRDefault="00000000" w:rsidP="00A96818">
          <w:pPr>
            <w:pStyle w:val="25"/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61247717" w:history="1">
            <w:r w:rsidR="00A96818" w:rsidRPr="00A96818">
              <w:rPr>
                <w:rStyle w:val="ae"/>
                <w:noProof/>
                <w:sz w:val="24"/>
                <w:szCs w:val="24"/>
              </w:rPr>
              <w:t>2.2.</w:t>
            </w:r>
            <w:r w:rsidR="00A96818" w:rsidRPr="00A96818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A96818" w:rsidRPr="00A96818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A96818" w:rsidRPr="00A96818">
              <w:rPr>
                <w:noProof/>
                <w:webHidden/>
                <w:sz w:val="24"/>
                <w:szCs w:val="24"/>
              </w:rPr>
              <w:tab/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begin"/>
            </w:r>
            <w:r w:rsidR="00A96818" w:rsidRPr="00A96818">
              <w:rPr>
                <w:noProof/>
                <w:webHidden/>
                <w:sz w:val="24"/>
                <w:szCs w:val="24"/>
              </w:rPr>
              <w:instrText xml:space="preserve"> PAGEREF _Toc161247717 \h </w:instrText>
            </w:r>
            <w:r w:rsidR="00A96818" w:rsidRPr="00A96818">
              <w:rPr>
                <w:noProof/>
                <w:webHidden/>
                <w:sz w:val="24"/>
                <w:szCs w:val="24"/>
              </w:rPr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96818" w:rsidRPr="00A96818">
              <w:rPr>
                <w:noProof/>
                <w:webHidden/>
                <w:sz w:val="24"/>
                <w:szCs w:val="24"/>
              </w:rPr>
              <w:t>14</w:t>
            </w:r>
            <w:r w:rsidR="00A96818" w:rsidRPr="00A9681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BE43EC" w14:textId="1AC2810B" w:rsidR="00A96818" w:rsidRPr="00A96818" w:rsidRDefault="00000000" w:rsidP="00A96818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kern w:val="2"/>
              <w:szCs w:val="24"/>
              <w:lang w:val="ru-RU" w:eastAsia="ru-RU"/>
              <w14:ligatures w14:val="standardContextual"/>
            </w:rPr>
          </w:pPr>
          <w:hyperlink w:anchor="_Toc161247718" w:history="1">
            <w:r w:rsidR="00A96818" w:rsidRPr="00A96818">
              <w:rPr>
                <w:rStyle w:val="ae"/>
                <w:rFonts w:ascii="Times New Roman" w:hAnsi="Times New Roman"/>
                <w:noProof/>
                <w:szCs w:val="24"/>
              </w:rPr>
              <w:t xml:space="preserve">3. </w:t>
            </w:r>
            <w:r w:rsidR="00BD4017" w:rsidRPr="00A96818">
              <w:rPr>
                <w:rStyle w:val="ae"/>
                <w:rFonts w:ascii="Times New Roman" w:hAnsi="Times New Roman"/>
                <w:noProof/>
                <w:szCs w:val="24"/>
              </w:rPr>
              <w:t>ПРИЛОЖЕНИЯ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_Toc161247718 \h </w:instrTex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t>15</w:t>
            </w:r>
            <w:r w:rsidR="00A96818" w:rsidRPr="00A96818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2D1EFA58" w14:textId="5594A6FC" w:rsidR="00A96818" w:rsidRDefault="00A96818" w:rsidP="00A96818">
          <w:pPr>
            <w:spacing w:after="0" w:line="240" w:lineRule="auto"/>
          </w:pPr>
          <w:r w:rsidRPr="00A9681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057CB42" w14:textId="77777777" w:rsidR="00A96818" w:rsidRDefault="00A96818" w:rsidP="007C615B">
      <w:pPr>
        <w:rPr>
          <w:rFonts w:ascii="Times New Roman" w:hAnsi="Times New Roman"/>
          <w:bCs/>
          <w:sz w:val="24"/>
          <w:szCs w:val="20"/>
          <w:lang w:eastAsia="ru-RU"/>
        </w:rPr>
      </w:pPr>
    </w:p>
    <w:p w14:paraId="31D987FF" w14:textId="759DC33C" w:rsidR="00AA2B8A" w:rsidRPr="007C615B" w:rsidRDefault="007C615B" w:rsidP="007C615B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  <w:r w:rsidR="00473C4A">
        <w:rPr>
          <w:rFonts w:ascii="Times New Roman" w:hAnsi="Times New Roman"/>
          <w:bCs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C615B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Cs/>
          <w:sz w:val="24"/>
          <w:szCs w:val="20"/>
          <w:lang w:val="ru-RU" w:eastAsia="ru-RU"/>
        </w:rPr>
      </w:pPr>
    </w:p>
    <w:p w14:paraId="2B42EBBE" w14:textId="77777777" w:rsidR="007C615B" w:rsidRPr="007C615B" w:rsidRDefault="007C615B" w:rsidP="007C615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vertAlign w:val="subscript"/>
          <w:lang w:val="ru-RU" w:eastAsia="ru-RU"/>
        </w:rPr>
      </w:pP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API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(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Application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Programming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7C615B">
        <w:rPr>
          <w:rFonts w:ascii="Times New Roman" w:hAnsi="Times New Roman"/>
          <w:bCs/>
          <w:iCs/>
          <w:sz w:val="28"/>
          <w:szCs w:val="28"/>
          <w:lang w:val="en-US" w:eastAsia="ru-RU"/>
        </w:rPr>
        <w:t>Interface</w:t>
      </w:r>
      <w:r w:rsidRPr="007C615B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или интерфейс программирования приложений) —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6124770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6124770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78A1960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bookmarkStart w:id="5" w:name="_Hlk123050441"/>
      <w:r w:rsidR="007C615B">
        <w:rPr>
          <w:rFonts w:ascii="Times New Roman" w:hAnsi="Times New Roman" w:cs="Times New Roman"/>
          <w:sz w:val="28"/>
          <w:szCs w:val="28"/>
        </w:rPr>
        <w:t>«Нейросети и большие данные</w:t>
      </w:r>
      <w:r w:rsidR="00CD5C1C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="007C615B">
        <w:rPr>
          <w:rFonts w:ascii="Times New Roman" w:hAnsi="Times New Roman" w:cs="Times New Roman"/>
          <w:sz w:val="28"/>
          <w:szCs w:val="28"/>
        </w:rPr>
        <w:t xml:space="preserve">»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EF426DE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F52E36">
        <w:rPr>
          <w:rFonts w:ascii="Times New Roman" w:hAnsi="Times New Roman" w:cs="Times New Roman"/>
          <w:sz w:val="28"/>
          <w:szCs w:val="28"/>
        </w:rPr>
        <w:t>или</w:t>
      </w:r>
      <w:r w:rsidR="009E37D3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9C27A3E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6124770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467DE">
        <w:rPr>
          <w:rFonts w:ascii="Times New Roman" w:hAnsi="Times New Roman"/>
          <w:sz w:val="24"/>
        </w:rPr>
        <w:t>НЕЙРОСЕТИ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1877A994" w14:textId="75D931B5" w:rsidR="00640E46" w:rsidRPr="00580DFC" w:rsidRDefault="00640E46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0DFC">
        <w:rPr>
          <w:rFonts w:ascii="Times New Roman" w:hAnsi="Times New Roman"/>
          <w:b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7559"/>
        <w:gridCol w:w="1463"/>
      </w:tblGrid>
      <w:tr w:rsidR="00FC0117" w14:paraId="2F0F869F" w14:textId="77777777" w:rsidTr="00617361">
        <w:trPr>
          <w:trHeight w:val="451"/>
        </w:trPr>
        <w:tc>
          <w:tcPr>
            <w:tcW w:w="612" w:type="dxa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517EA3A5" w14:textId="77777777" w:rsidR="00FC0117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559" w:type="dxa"/>
            <w:shd w:val="clear" w:color="auto" w:fill="92D04F"/>
            <w:vAlign w:val="center"/>
          </w:tcPr>
          <w:p w14:paraId="0258DABF" w14:textId="77777777" w:rsidR="00FC0117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25CC70C9" w14:textId="77777777" w:rsidR="00FC0117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Важность в %</w:t>
            </w:r>
          </w:p>
        </w:tc>
      </w:tr>
      <w:tr w:rsidR="00FC0117" w14:paraId="21F17BEE" w14:textId="77777777" w:rsidTr="00617361">
        <w:trPr>
          <w:trHeight w:val="292"/>
        </w:trPr>
        <w:tc>
          <w:tcPr>
            <w:tcW w:w="612" w:type="dxa"/>
            <w:vMerge w:val="restart"/>
            <w:tcBorders>
              <w:bottom w:val="nil"/>
            </w:tcBorders>
            <w:shd w:val="clear" w:color="auto" w:fill="BFBFBF"/>
            <w:vAlign w:val="center"/>
          </w:tcPr>
          <w:p w14:paraId="01AC43B4" w14:textId="77777777" w:rsidR="00FC0117" w:rsidRDefault="00FC0117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48ADFDDF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46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5F137AB" w14:textId="70D62C13" w:rsidR="00FC0117" w:rsidRDefault="00FA72E0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C0117" w14:paraId="4EDA5E55" w14:textId="77777777" w:rsidTr="00617361">
        <w:tc>
          <w:tcPr>
            <w:tcW w:w="612" w:type="dxa"/>
            <w:vMerge/>
            <w:tcBorders>
              <w:bottom w:val="nil"/>
            </w:tcBorders>
            <w:shd w:val="clear" w:color="auto" w:fill="BFBFBF"/>
            <w:vAlign w:val="center"/>
          </w:tcPr>
          <w:p w14:paraId="482C2703" w14:textId="77777777" w:rsidR="00FC0117" w:rsidRDefault="00FC0117" w:rsidP="00617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177DA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4BFD743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этапы разработки программного обеспечения;</w:t>
            </w:r>
          </w:p>
          <w:p w14:paraId="0EB202DB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основные принципы технологии структурного и объектно-ориентированного программирования;</w:t>
            </w:r>
          </w:p>
          <w:p w14:paraId="5E24330B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способы оптимизации и приемы рефакторинга;</w:t>
            </w:r>
          </w:p>
          <w:p w14:paraId="2DC722A3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основные принципы отладки и тестирования программных продуктов.</w:t>
            </w:r>
          </w:p>
        </w:tc>
        <w:tc>
          <w:tcPr>
            <w:tcW w:w="14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88816F" w14:textId="77777777" w:rsidR="00FC0117" w:rsidRDefault="00FC0117" w:rsidP="00617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117" w14:paraId="7F17616E" w14:textId="77777777" w:rsidTr="00617361">
        <w:tc>
          <w:tcPr>
            <w:tcW w:w="612" w:type="dxa"/>
            <w:vMerge/>
            <w:tcBorders>
              <w:bottom w:val="nil"/>
            </w:tcBorders>
            <w:shd w:val="clear" w:color="auto" w:fill="BFBFBF"/>
            <w:vAlign w:val="center"/>
          </w:tcPr>
          <w:p w14:paraId="2A61C902" w14:textId="77777777" w:rsidR="00FC0117" w:rsidRDefault="00FC0117" w:rsidP="00617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bottom w:val="nil"/>
            </w:tcBorders>
            <w:shd w:val="clear" w:color="auto" w:fill="auto"/>
            <w:vAlign w:val="center"/>
          </w:tcPr>
          <w:p w14:paraId="04691B4F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F496769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осуществлять разработку кода программного модуля на языках низкого и высокого уровней;</w:t>
            </w:r>
          </w:p>
        </w:tc>
        <w:tc>
          <w:tcPr>
            <w:tcW w:w="14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110C72" w14:textId="77777777" w:rsidR="00FC0117" w:rsidRDefault="00FC0117" w:rsidP="00617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08C05F" w14:textId="77777777" w:rsidR="002305ED" w:rsidRDefault="002305ED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45F6B4" w14:textId="77777777" w:rsidR="00FC0117" w:rsidRDefault="00FC0117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B349747" w14:textId="3BFDB0C1" w:rsidR="00C467DE" w:rsidRDefault="00D0537D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467DE" w:rsidRPr="00C467DE">
        <w:rPr>
          <w:rFonts w:ascii="Times New Roman" w:hAnsi="Times New Roman" w:cs="Times New Roman"/>
          <w:i/>
          <w:iCs/>
          <w:sz w:val="20"/>
          <w:szCs w:val="20"/>
        </w:rPr>
        <w:t>Продолжение таблицы №1</w:t>
      </w:r>
    </w:p>
    <w:p w14:paraId="542E09B9" w14:textId="77777777" w:rsidR="00FC0117" w:rsidRDefault="00FC0117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FC0117" w14:paraId="24BEA86F" w14:textId="77777777" w:rsidTr="00617361">
        <w:tc>
          <w:tcPr>
            <w:tcW w:w="612" w:type="dxa"/>
            <w:shd w:val="clear" w:color="auto" w:fill="92D04F"/>
            <w:vAlign w:val="center"/>
          </w:tcPr>
          <w:p w14:paraId="17F6BADC" w14:textId="77777777" w:rsidR="00FC0117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7559" w:type="dxa"/>
            <w:shd w:val="clear" w:color="auto" w:fill="92D04F"/>
            <w:vAlign w:val="center"/>
          </w:tcPr>
          <w:p w14:paraId="6F6B4975" w14:textId="77777777" w:rsidR="00FC0117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58" w:type="dxa"/>
            <w:shd w:val="clear" w:color="auto" w:fill="92D04F"/>
            <w:vAlign w:val="center"/>
          </w:tcPr>
          <w:p w14:paraId="01EE0EE9" w14:textId="77777777" w:rsidR="00FC0117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Важность в %</w:t>
            </w:r>
          </w:p>
        </w:tc>
      </w:tr>
      <w:tr w:rsidR="00FC0117" w14:paraId="13019AF5" w14:textId="77777777" w:rsidTr="00617361">
        <w:tc>
          <w:tcPr>
            <w:tcW w:w="612" w:type="dxa"/>
            <w:shd w:val="clear" w:color="auto" w:fill="BFBFBF"/>
            <w:vAlign w:val="center"/>
          </w:tcPr>
          <w:p w14:paraId="41506F1C" w14:textId="77777777" w:rsidR="00FC0117" w:rsidRDefault="00FC0117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45C36C46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создавать программу по разработанному алгоритму как отдельный модуль;</w:t>
            </w:r>
          </w:p>
          <w:p w14:paraId="751D90DE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выполнять отладку и тестирование программы на уровне модуля;</w:t>
            </w:r>
          </w:p>
          <w:p w14:paraId="0A4B93E1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осуществлять разработку кода программного модуля на современных языках программирования;</w:t>
            </w:r>
          </w:p>
          <w:p w14:paraId="1074E28D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уметь выполнять оптимизацию и рефакторинг программного кода;</w:t>
            </w:r>
          </w:p>
          <w:p w14:paraId="6F23FD75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оформлять документацию на программные средства.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2BF6139" w14:textId="5306B17E" w:rsidR="00FC0117" w:rsidRPr="0036278F" w:rsidRDefault="00FA72E0" w:rsidP="00617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FC0117" w14:paraId="1CDE7D87" w14:textId="77777777" w:rsidTr="00617361">
        <w:tc>
          <w:tcPr>
            <w:tcW w:w="612" w:type="dxa"/>
            <w:vMerge w:val="restart"/>
            <w:shd w:val="clear" w:color="auto" w:fill="BFBFBF"/>
            <w:vAlign w:val="center"/>
          </w:tcPr>
          <w:p w14:paraId="3FA254EA" w14:textId="77777777" w:rsidR="00FC0117" w:rsidRDefault="00FC0117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51A0596B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0F93317F" w14:textId="5A166F52" w:rsidR="00FC0117" w:rsidRPr="0036278F" w:rsidRDefault="00FA72E0" w:rsidP="006173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FC0117" w14:paraId="252C9E22" w14:textId="77777777" w:rsidTr="00617361">
        <w:tc>
          <w:tcPr>
            <w:tcW w:w="612" w:type="dxa"/>
            <w:vMerge/>
            <w:shd w:val="clear" w:color="auto" w:fill="BFBFBF"/>
            <w:vAlign w:val="center"/>
          </w:tcPr>
          <w:p w14:paraId="1E8253D9" w14:textId="77777777" w:rsidR="00FC0117" w:rsidRDefault="00FC0117" w:rsidP="00617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14:paraId="08D78154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E8930A8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формализации поставленных задач;</w:t>
            </w:r>
          </w:p>
          <w:p w14:paraId="001C7F44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методы и приемы алгоритмизации поставленных задач;</w:t>
            </w:r>
          </w:p>
          <w:p w14:paraId="604B0C33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14:paraId="3A1FD8B8" w14:textId="77777777" w:rsidR="00FC0117" w:rsidRPr="00264AD3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актуальные направления в разработке программного кода с использованием систем контроля версий;</w:t>
            </w:r>
          </w:p>
          <w:p w14:paraId="72C9EB0D" w14:textId="77777777" w:rsidR="00FC0117" w:rsidRPr="00264AD3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методы и принципы организации разработки программного кода с использованием систем контроля версий;</w:t>
            </w:r>
          </w:p>
          <w:p w14:paraId="474B3441" w14:textId="77777777" w:rsidR="00FC0117" w:rsidRPr="00264AD3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4A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основы распределения рабочих задач среди команды разработчиков посредством систем контроля версий;</w:t>
            </w:r>
          </w:p>
          <w:p w14:paraId="2B20760F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методологии разработки компьютерного программного обеспечения</w:t>
            </w:r>
          </w:p>
          <w:p w14:paraId="175DEC20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методы повышения читаемости программного кода;</w:t>
            </w:r>
          </w:p>
          <w:p w14:paraId="093856D4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основные стандарты оформления технической документации на компьютерное программное обеспечение;</w:t>
            </w:r>
          </w:p>
          <w:p w14:paraId="5167B644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методы и приемы отладки программного кода.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12C831D6" w14:textId="77777777" w:rsidR="00FC0117" w:rsidRDefault="00FC0117" w:rsidP="00617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117" w14:paraId="0F1CCA0B" w14:textId="77777777" w:rsidTr="00617361">
        <w:tc>
          <w:tcPr>
            <w:tcW w:w="612" w:type="dxa"/>
            <w:vMerge/>
            <w:shd w:val="clear" w:color="auto" w:fill="BFBFBF"/>
            <w:vAlign w:val="center"/>
          </w:tcPr>
          <w:p w14:paraId="3BBB4B74" w14:textId="77777777" w:rsidR="00FC0117" w:rsidRDefault="00FC0117" w:rsidP="00617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A7776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D5A6F0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применять алгоритмы решения типовых задач в области разработки;</w:t>
            </w:r>
          </w:p>
          <w:p w14:paraId="2971FA17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методы и приемы формализации поставленных задач;</w:t>
            </w:r>
          </w:p>
          <w:p w14:paraId="149400FA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использовать методы и приемы алгоритмизации поставленных задач;</w:t>
            </w:r>
          </w:p>
          <w:p w14:paraId="0CF62847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применять выбранные языки программирования для написания программного кода;</w:t>
            </w:r>
          </w:p>
          <w:p w14:paraId="5A73DAC6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использовать выбранную среду программирования;</w:t>
            </w:r>
          </w:p>
          <w:p w14:paraId="299CB380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использовать системы контроля версий для разработки программного кода;</w:t>
            </w:r>
          </w:p>
          <w:p w14:paraId="7B9EF99B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применять системы контроля версий для сохранения актуальных версий программного кода;</w:t>
            </w:r>
          </w:p>
          <w:p w14:paraId="1CDAB3C9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 использовать системы контроля версий совместно с другими разработчиками;</w:t>
            </w:r>
          </w:p>
          <w:p w14:paraId="0D2FDEE5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использовать возможности имеющейся технической и/или программной архитектуры для написания программного кода;</w:t>
            </w:r>
          </w:p>
          <w:p w14:paraId="0086A580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применять нормативно-технические документы, определяющие требования к оформлению программного кода;</w:t>
            </w:r>
          </w:p>
          <w:p w14:paraId="4887DCB7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выявлять ошибки в программном коде;</w:t>
            </w:r>
          </w:p>
          <w:p w14:paraId="1F2B41AF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применять методы и приемы отладки программного кода;</w:t>
            </w:r>
          </w:p>
          <w:p w14:paraId="59839669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интерпретировать сообщения об ошибках, предупреждения, записи технологических журналов;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282E310F" w14:textId="77777777" w:rsidR="00FC0117" w:rsidRDefault="00FC0117" w:rsidP="00617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BE4325" w14:textId="77777777" w:rsid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7A7A7E2" w14:textId="77777777" w:rsidR="00FC0117" w:rsidRDefault="00FC0117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4BFE499" w14:textId="77777777" w:rsidR="00FC0117" w:rsidRPr="00C467DE" w:rsidRDefault="00FC0117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CEDB24" w14:textId="1E8C2821" w:rsid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467DE">
        <w:rPr>
          <w:rFonts w:ascii="Times New Roman" w:hAnsi="Times New Roman" w:cs="Times New Roman"/>
          <w:i/>
          <w:iCs/>
          <w:sz w:val="20"/>
          <w:szCs w:val="20"/>
        </w:rPr>
        <w:t>Окончание таблицы №1</w:t>
      </w:r>
    </w:p>
    <w:p w14:paraId="50E3DD8C" w14:textId="77777777" w:rsidR="00C467DE" w:rsidRPr="00C467DE" w:rsidRDefault="00C467DE" w:rsidP="00C467D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FC0117" w14:paraId="688297A8" w14:textId="77777777" w:rsidTr="00617361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4F"/>
            <w:vAlign w:val="center"/>
          </w:tcPr>
          <w:p w14:paraId="68A34C1F" w14:textId="77777777" w:rsidR="00FC0117" w:rsidRPr="002C0498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0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5BAC3433" w14:textId="77777777" w:rsidR="00FC0117" w:rsidRPr="002C0498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0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2D04F"/>
            <w:vAlign w:val="center"/>
          </w:tcPr>
          <w:p w14:paraId="785B7ACA" w14:textId="77777777" w:rsidR="00FC0117" w:rsidRPr="002C0498" w:rsidRDefault="00FC0117" w:rsidP="0061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04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Важность в %</w:t>
            </w:r>
          </w:p>
        </w:tc>
      </w:tr>
      <w:tr w:rsidR="00FC0117" w14:paraId="52504187" w14:textId="77777777" w:rsidTr="00617361">
        <w:tc>
          <w:tcPr>
            <w:tcW w:w="612" w:type="dxa"/>
            <w:vMerge w:val="restart"/>
            <w:shd w:val="clear" w:color="auto" w:fill="BFBFBF"/>
            <w:vAlign w:val="center"/>
          </w:tcPr>
          <w:p w14:paraId="75010708" w14:textId="77777777" w:rsidR="00FC0117" w:rsidRDefault="00FC0117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7B98A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данных и построение моделей машинного обучения</w:t>
            </w:r>
          </w:p>
        </w:tc>
        <w:tc>
          <w:tcPr>
            <w:tcW w:w="1458" w:type="dxa"/>
            <w:vMerge w:val="restart"/>
            <w:shd w:val="clear" w:color="auto" w:fill="auto"/>
            <w:vAlign w:val="center"/>
          </w:tcPr>
          <w:p w14:paraId="6315B1BB" w14:textId="4BC3A7C1" w:rsidR="00FC0117" w:rsidRDefault="00FA72E0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C0117" w14:paraId="24250C03" w14:textId="77777777" w:rsidTr="00617361">
        <w:tc>
          <w:tcPr>
            <w:tcW w:w="612" w:type="dxa"/>
            <w:vMerge/>
            <w:shd w:val="clear" w:color="auto" w:fill="BFBFBF"/>
            <w:vAlign w:val="center"/>
          </w:tcPr>
          <w:p w14:paraId="6BEEB5C7" w14:textId="77777777" w:rsidR="00FC0117" w:rsidRDefault="00FC0117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14:paraId="3FC0760C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7D93A2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приемы анализа данных;</w:t>
            </w:r>
          </w:p>
          <w:p w14:paraId="4D958F8F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методы математического анализа;</w:t>
            </w:r>
          </w:p>
          <w:p w14:paraId="7DB13564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методы математической статистики;</w:t>
            </w:r>
          </w:p>
          <w:p w14:paraId="125A325F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численные методы;</w:t>
            </w:r>
          </w:p>
          <w:p w14:paraId="294B0F59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работы с графическими и текстовыми данными;</w:t>
            </w:r>
          </w:p>
          <w:p w14:paraId="3F98A2F2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работы с аудио данными;</w:t>
            </w:r>
          </w:p>
          <w:p w14:paraId="5DB0010B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принципы работы с видео данными;</w:t>
            </w:r>
          </w:p>
          <w:p w14:paraId="4424E8C0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различные методы и алгоритмы машинного обучения;</w:t>
            </w:r>
          </w:p>
          <w:p w14:paraId="5701DADA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критерии качества моделей машинного обучения;</w:t>
            </w:r>
          </w:p>
          <w:p w14:paraId="7D35B382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последовательность разработки моделей машинного обучения;</w:t>
            </w:r>
          </w:p>
          <w:p w14:paraId="10348C06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какие методы машинного обучения применять в зависимости от исходных данных;</w:t>
            </w:r>
          </w:p>
          <w:p w14:paraId="4AEC7727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работать с различными выборками данных;</w:t>
            </w:r>
          </w:p>
          <w:p w14:paraId="6CA3FD1D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как использовать различные программные средства для разработки и улучшения моделей.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6A323B97" w14:textId="77777777" w:rsidR="00FC0117" w:rsidRDefault="00FC0117" w:rsidP="00617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0117" w14:paraId="24C892E4" w14:textId="77777777" w:rsidTr="00617361">
        <w:tc>
          <w:tcPr>
            <w:tcW w:w="612" w:type="dxa"/>
            <w:vMerge/>
            <w:shd w:val="clear" w:color="auto" w:fill="BFBFBF"/>
            <w:vAlign w:val="center"/>
          </w:tcPr>
          <w:p w14:paraId="3C4AA81B" w14:textId="77777777" w:rsidR="00FC0117" w:rsidRDefault="00FC0117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9" w:type="dxa"/>
            <w:shd w:val="clear" w:color="auto" w:fill="auto"/>
            <w:vAlign w:val="center"/>
          </w:tcPr>
          <w:p w14:paraId="171FE58F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DB658F2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структурировать данные;</w:t>
            </w:r>
          </w:p>
          <w:p w14:paraId="177F0605" w14:textId="77777777" w:rsidR="00FC0117" w:rsidRPr="002C0498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0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проводить нормализацию и подготовку данных;</w:t>
            </w:r>
          </w:p>
          <w:p w14:paraId="7F16B9F1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методы математического анализа;</w:t>
            </w:r>
          </w:p>
          <w:p w14:paraId="25E8415F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методы математической статистики;</w:t>
            </w:r>
          </w:p>
          <w:p w14:paraId="5A20A5DD" w14:textId="77777777" w:rsidR="00FC0117" w:rsidRPr="00F97691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76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применять численные методы;</w:t>
            </w:r>
          </w:p>
          <w:p w14:paraId="3187ECA6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признаки, свойства и характеристики объектов в данных;</w:t>
            </w:r>
          </w:p>
          <w:p w14:paraId="468E5C38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осуществлять операции с большими данными;</w:t>
            </w:r>
          </w:p>
          <w:p w14:paraId="5E74A7DC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проводить визуальный анализ данных;</w:t>
            </w:r>
          </w:p>
          <w:p w14:paraId="3C5882C1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классические алгоритмы машинного обучения:</w:t>
            </w:r>
          </w:p>
          <w:p w14:paraId="2A9D0C2B" w14:textId="77777777" w:rsidR="00FC0117" w:rsidRDefault="00FC0117" w:rsidP="00FC011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14:paraId="65E8903B" w14:textId="77777777" w:rsidR="00FC0117" w:rsidRDefault="00FC0117" w:rsidP="00FC011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 учителем (регрессия, классификация);</w:t>
            </w:r>
          </w:p>
          <w:p w14:paraId="25F213A2" w14:textId="77777777" w:rsidR="00FC0117" w:rsidRDefault="00FC0117" w:rsidP="00617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применять методы глубокого обучения и Нейросети:</w:t>
            </w:r>
          </w:p>
          <w:p w14:paraId="52E7EC6A" w14:textId="77777777" w:rsidR="00FC0117" w:rsidRDefault="00FC0117" w:rsidP="00FC011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Перцептроны;</w:t>
            </w:r>
          </w:p>
          <w:p w14:paraId="2665920D" w14:textId="77777777" w:rsidR="00FC0117" w:rsidRDefault="00FC0117" w:rsidP="00FC011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Сверточные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нейросети;</w:t>
            </w:r>
          </w:p>
          <w:p w14:paraId="21A0B3A6" w14:textId="77777777" w:rsidR="00FC0117" w:rsidRDefault="00FC0117" w:rsidP="00FC0117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Рекуррентные сети.</w:t>
            </w:r>
          </w:p>
        </w:tc>
        <w:tc>
          <w:tcPr>
            <w:tcW w:w="1458" w:type="dxa"/>
            <w:vMerge/>
            <w:shd w:val="clear" w:color="auto" w:fill="auto"/>
            <w:vAlign w:val="center"/>
          </w:tcPr>
          <w:p w14:paraId="2D18A040" w14:textId="77777777" w:rsidR="00FC0117" w:rsidRDefault="00FC0117" w:rsidP="006173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4684BD69" w:rsidR="00FC0117" w:rsidRDefault="00FC0117" w:rsidP="00F52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F95DB" w14:textId="16179CD4" w:rsidR="00A204BB" w:rsidRDefault="00FC0117" w:rsidP="00FC01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6124771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80DFC">
        <w:rPr>
          <w:rFonts w:ascii="Times New Roman" w:hAnsi="Times New Roman" w:cs="Times New Roman"/>
          <w:i/>
          <w:iCs/>
          <w:sz w:val="20"/>
          <w:szCs w:val="20"/>
        </w:rPr>
        <w:t>Таблица №2</w:t>
      </w:r>
    </w:p>
    <w:p w14:paraId="5DBF4A45" w14:textId="77777777" w:rsidR="00580DFC" w:rsidRPr="00580DFC" w:rsidRDefault="00580DFC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AD284B7" w14:textId="6BB3A4AB" w:rsidR="007274B8" w:rsidRPr="00640E46" w:rsidRDefault="007274B8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580DFC" w:rsidRPr="00613219" w14:paraId="1DB4D772" w14:textId="77777777" w:rsidTr="002742BB">
        <w:trPr>
          <w:trHeight w:val="1152"/>
          <w:jc w:val="center"/>
        </w:trPr>
        <w:tc>
          <w:tcPr>
            <w:tcW w:w="4133" w:type="pct"/>
            <w:gridSpan w:val="6"/>
            <w:shd w:val="clear" w:color="auto" w:fill="92D04F"/>
            <w:vAlign w:val="center"/>
          </w:tcPr>
          <w:p w14:paraId="21DDB863" w14:textId="77777777" w:rsidR="00580DFC" w:rsidRPr="00613219" w:rsidRDefault="00580DFC" w:rsidP="002742BB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7" w:type="pct"/>
            <w:shd w:val="clear" w:color="auto" w:fill="92D04F"/>
            <w:vAlign w:val="center"/>
          </w:tcPr>
          <w:p w14:paraId="51F7779E" w14:textId="77777777" w:rsidR="00580DFC" w:rsidRPr="00613219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80DFC" w:rsidRPr="00613219" w14:paraId="79836D92" w14:textId="77777777" w:rsidTr="002742BB">
        <w:trPr>
          <w:trHeight w:val="50"/>
          <w:jc w:val="center"/>
        </w:trPr>
        <w:tc>
          <w:tcPr>
            <w:tcW w:w="867" w:type="pct"/>
            <w:vMerge w:val="restart"/>
            <w:shd w:val="clear" w:color="auto" w:fill="92D04F"/>
            <w:vAlign w:val="center"/>
          </w:tcPr>
          <w:p w14:paraId="3DB9EB3C" w14:textId="77777777" w:rsidR="00580DFC" w:rsidRPr="00613219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7" w:type="pct"/>
            <w:shd w:val="clear" w:color="auto" w:fill="92D04F"/>
            <w:vAlign w:val="center"/>
          </w:tcPr>
          <w:p w14:paraId="208226D4" w14:textId="77777777" w:rsidR="00580DFC" w:rsidRPr="00613219" w:rsidRDefault="00580DFC" w:rsidP="002742B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14:paraId="3C18582D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0CFB82EE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27DA8A00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05ECFBEB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67" w:type="pct"/>
            <w:shd w:val="clear" w:color="auto" w:fill="00B050"/>
            <w:vAlign w:val="center"/>
          </w:tcPr>
          <w:p w14:paraId="6F8918A5" w14:textId="77777777" w:rsidR="00580DFC" w:rsidRPr="00613219" w:rsidRDefault="00580DFC" w:rsidP="002742BB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580DFC" w:rsidRPr="00613219" w14:paraId="2EF31E07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420F6F27" w14:textId="77777777" w:rsidR="00580DFC" w:rsidRPr="00613219" w:rsidRDefault="00580DFC" w:rsidP="002742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65280169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7" w:type="pct"/>
            <w:vAlign w:val="center"/>
          </w:tcPr>
          <w:p w14:paraId="4ACAF59B" w14:textId="33C1DCAE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vAlign w:val="center"/>
          </w:tcPr>
          <w:p w14:paraId="673D1AB1" w14:textId="0320C13A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vAlign w:val="center"/>
          </w:tcPr>
          <w:p w14:paraId="2E35DAE8" w14:textId="133916C5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vAlign w:val="center"/>
          </w:tcPr>
          <w:p w14:paraId="631BD19E" w14:textId="5B540803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3D458459" w14:textId="2356CE8C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16</w:t>
            </w:r>
          </w:p>
        </w:tc>
      </w:tr>
      <w:tr w:rsidR="00580DFC" w:rsidRPr="00613219" w14:paraId="3506E88C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3FD3C843" w14:textId="77777777" w:rsidR="00580DFC" w:rsidRPr="00613219" w:rsidRDefault="00580DFC" w:rsidP="002742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3AB68463" w14:textId="77777777" w:rsidR="00580DFC" w:rsidRPr="00613219" w:rsidRDefault="00580DFC" w:rsidP="002742B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7" w:type="pct"/>
            <w:vAlign w:val="center"/>
          </w:tcPr>
          <w:p w14:paraId="07019FD6" w14:textId="2F3BCD5D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645D8E5C" w14:textId="1AA17FC0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vAlign w:val="center"/>
          </w:tcPr>
          <w:p w14:paraId="742B5368" w14:textId="64199C1B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11</w:t>
            </w:r>
          </w:p>
        </w:tc>
        <w:tc>
          <w:tcPr>
            <w:tcW w:w="777" w:type="pct"/>
            <w:vAlign w:val="center"/>
          </w:tcPr>
          <w:p w14:paraId="3D2BC3E1" w14:textId="211AEA05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10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53065565" w14:textId="009DC3EE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27</w:t>
            </w:r>
          </w:p>
        </w:tc>
      </w:tr>
      <w:tr w:rsidR="00580DFC" w:rsidRPr="00613219" w14:paraId="0BE6CB3D" w14:textId="77777777" w:rsidTr="002742BB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65140911" w14:textId="77777777" w:rsidR="00580DFC" w:rsidRPr="00613219" w:rsidRDefault="00580DFC" w:rsidP="002742BB">
            <w:pPr>
              <w:jc w:val="both"/>
              <w:rPr>
                <w:b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4CACB295" w14:textId="77777777" w:rsidR="00580DFC" w:rsidRPr="001863AD" w:rsidRDefault="00580DFC" w:rsidP="002742B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77" w:type="pct"/>
            <w:vAlign w:val="center"/>
          </w:tcPr>
          <w:p w14:paraId="184BDD11" w14:textId="19DB0A24" w:rsidR="00580DFC" w:rsidRPr="00FA72E0" w:rsidRDefault="00FA72E0" w:rsidP="002742BB">
            <w:pPr>
              <w:jc w:val="center"/>
            </w:pPr>
            <w:r w:rsidRPr="00FA72E0">
              <w:t>29</w:t>
            </w:r>
          </w:p>
        </w:tc>
        <w:tc>
          <w:tcPr>
            <w:tcW w:w="777" w:type="pct"/>
            <w:vAlign w:val="center"/>
          </w:tcPr>
          <w:p w14:paraId="316C8DF9" w14:textId="0821C96D" w:rsidR="00580DFC" w:rsidRPr="00FA72E0" w:rsidRDefault="00FA72E0" w:rsidP="002742BB">
            <w:pPr>
              <w:jc w:val="center"/>
            </w:pPr>
            <w:r w:rsidRPr="00FA72E0">
              <w:t>28</w:t>
            </w:r>
          </w:p>
        </w:tc>
        <w:tc>
          <w:tcPr>
            <w:tcW w:w="777" w:type="pct"/>
            <w:vAlign w:val="center"/>
          </w:tcPr>
          <w:p w14:paraId="2C8F5729" w14:textId="4586B17E" w:rsidR="00580DFC" w:rsidRPr="00FA72E0" w:rsidRDefault="00FA72E0" w:rsidP="002742BB">
            <w:pPr>
              <w:jc w:val="center"/>
            </w:pPr>
            <w:r w:rsidRPr="00FA72E0">
              <w:t>0</w:t>
            </w:r>
          </w:p>
        </w:tc>
        <w:tc>
          <w:tcPr>
            <w:tcW w:w="777" w:type="pct"/>
            <w:vAlign w:val="center"/>
          </w:tcPr>
          <w:p w14:paraId="120F813C" w14:textId="20908D0C" w:rsidR="00580DFC" w:rsidRPr="00FA72E0" w:rsidRDefault="00FA72E0" w:rsidP="002742BB">
            <w:pPr>
              <w:jc w:val="center"/>
            </w:pPr>
            <w:r w:rsidRPr="00FA72E0"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77DD9D41" w14:textId="1CEC9B46" w:rsidR="00580DFC" w:rsidRPr="00FA72E0" w:rsidRDefault="00FA72E0" w:rsidP="002742BB">
            <w:pPr>
              <w:jc w:val="center"/>
            </w:pPr>
            <w:r w:rsidRPr="00FA72E0">
              <w:t>57</w:t>
            </w:r>
          </w:p>
        </w:tc>
      </w:tr>
      <w:tr w:rsidR="00580DFC" w:rsidRPr="00613219" w14:paraId="2F7F5653" w14:textId="77777777" w:rsidTr="002742BB">
        <w:trPr>
          <w:trHeight w:val="50"/>
          <w:jc w:val="center"/>
        </w:trPr>
        <w:tc>
          <w:tcPr>
            <w:tcW w:w="1024" w:type="pct"/>
            <w:gridSpan w:val="2"/>
            <w:shd w:val="clear" w:color="auto" w:fill="00B050"/>
            <w:vAlign w:val="center"/>
          </w:tcPr>
          <w:p w14:paraId="300FAA1E" w14:textId="77777777" w:rsidR="00580DFC" w:rsidRPr="00613219" w:rsidRDefault="00580DFC" w:rsidP="002742BB">
            <w:pPr>
              <w:jc w:val="center"/>
              <w:rPr>
                <w:sz w:val="22"/>
                <w:szCs w:val="22"/>
              </w:rPr>
            </w:pPr>
            <w:r w:rsidRPr="0078358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63FE1B43" w14:textId="14FF231B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35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2668B56E" w14:textId="617FEDE6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40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A04F981" w14:textId="55E45D88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15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4BE49AB6" w14:textId="52F75E81" w:rsidR="00580DFC" w:rsidRPr="00FA72E0" w:rsidRDefault="00FA72E0" w:rsidP="002742BB">
            <w:pPr>
              <w:jc w:val="center"/>
              <w:rPr>
                <w:sz w:val="22"/>
                <w:szCs w:val="22"/>
              </w:rPr>
            </w:pPr>
            <w:r w:rsidRPr="00FA72E0">
              <w:rPr>
                <w:sz w:val="22"/>
                <w:szCs w:val="22"/>
              </w:rPr>
              <w:t>10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1C101196" w14:textId="77777777" w:rsidR="00580DFC" w:rsidRPr="00FA72E0" w:rsidRDefault="00580DFC" w:rsidP="002742BB">
            <w:pPr>
              <w:jc w:val="center"/>
              <w:rPr>
                <w:b/>
                <w:sz w:val="22"/>
                <w:szCs w:val="22"/>
              </w:rPr>
            </w:pPr>
            <w:r w:rsidRPr="00FA72E0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6124771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1D27F1B4" w:rsidR="00F52E36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580DFC" w:rsidRDefault="00640E46" w:rsidP="00580DF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80DFC">
        <w:rPr>
          <w:rFonts w:ascii="Times New Roman" w:hAnsi="Times New Roman" w:cs="Times New Roman"/>
          <w:i/>
          <w:iCs/>
          <w:sz w:val="20"/>
          <w:szCs w:val="20"/>
        </w:rPr>
        <w:t>Таблица №3</w:t>
      </w:r>
    </w:p>
    <w:p w14:paraId="66D2EDDB" w14:textId="4BDA24A9" w:rsidR="00640E46" w:rsidRPr="00580DFC" w:rsidRDefault="00640E46" w:rsidP="00580DFC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80DFC">
        <w:rPr>
          <w:rFonts w:ascii="Times New Roman" w:hAnsi="Times New Roman"/>
          <w:b/>
          <w:sz w:val="28"/>
          <w:szCs w:val="28"/>
          <w:lang w:val="ru-RU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580DFC" w:rsidRPr="009D04EE" w14:paraId="5F6DC5EB" w14:textId="77777777" w:rsidTr="002742BB">
        <w:tc>
          <w:tcPr>
            <w:tcW w:w="1851" w:type="pct"/>
            <w:gridSpan w:val="2"/>
            <w:shd w:val="clear" w:color="auto" w:fill="92D04F"/>
          </w:tcPr>
          <w:p w14:paraId="6FC91375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4F"/>
          </w:tcPr>
          <w:p w14:paraId="0FFC5C4E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80DFC" w:rsidRPr="009D04EE" w14:paraId="2EA89ACE" w14:textId="77777777" w:rsidTr="002742BB">
        <w:tc>
          <w:tcPr>
            <w:tcW w:w="282" w:type="pct"/>
            <w:shd w:val="clear" w:color="auto" w:fill="00B050"/>
          </w:tcPr>
          <w:p w14:paraId="114EC14F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4F"/>
          </w:tcPr>
          <w:p w14:paraId="155AAD9F" w14:textId="2055F0E2" w:rsidR="00580DFC" w:rsidRPr="004904C5" w:rsidRDefault="00403C19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данных и проектирование модели</w:t>
            </w:r>
          </w:p>
        </w:tc>
        <w:tc>
          <w:tcPr>
            <w:tcW w:w="3149" w:type="pct"/>
            <w:shd w:val="clear" w:color="auto" w:fill="auto"/>
          </w:tcPr>
          <w:p w14:paraId="52C36FE6" w14:textId="2A34A68C" w:rsidR="00580DFC" w:rsidRPr="009D04EE" w:rsidRDefault="00580DFC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Экспертам необходимо </w:t>
            </w:r>
            <w:r w:rsidR="008B71B4">
              <w:rPr>
                <w:sz w:val="24"/>
                <w:szCs w:val="24"/>
              </w:rPr>
              <w:t>оценить</w:t>
            </w:r>
            <w:r>
              <w:rPr>
                <w:sz w:val="24"/>
                <w:szCs w:val="24"/>
              </w:rPr>
              <w:t xml:space="preserve"> анализ и подготовку данных участника с </w:t>
            </w:r>
            <w:r w:rsidR="008B71B4">
              <w:rPr>
                <w:sz w:val="24"/>
                <w:szCs w:val="24"/>
              </w:rPr>
              <w:t>научной точки зрения</w:t>
            </w:r>
            <w:r>
              <w:rPr>
                <w:sz w:val="24"/>
                <w:szCs w:val="24"/>
              </w:rPr>
              <w:t>,</w:t>
            </w:r>
            <w:r w:rsidR="00403C19">
              <w:rPr>
                <w:sz w:val="24"/>
                <w:szCs w:val="24"/>
              </w:rPr>
              <w:t xml:space="preserve"> ознакомится с проведенными исследованиями по теме,</w:t>
            </w:r>
            <w:r>
              <w:rPr>
                <w:sz w:val="24"/>
                <w:szCs w:val="24"/>
              </w:rPr>
              <w:t xml:space="preserve"> после чего происходит объективная оценка по критериям.</w:t>
            </w:r>
          </w:p>
        </w:tc>
      </w:tr>
      <w:tr w:rsidR="00580DFC" w:rsidRPr="009D04EE" w14:paraId="78DB78EC" w14:textId="77777777" w:rsidTr="002742BB">
        <w:tc>
          <w:tcPr>
            <w:tcW w:w="282" w:type="pct"/>
            <w:shd w:val="clear" w:color="auto" w:fill="00B050"/>
          </w:tcPr>
          <w:p w14:paraId="154798EB" w14:textId="77777777" w:rsidR="00580DFC" w:rsidRPr="00437D28" w:rsidRDefault="00580DFC" w:rsidP="002742B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4F"/>
          </w:tcPr>
          <w:p w14:paraId="76C23F2B" w14:textId="77777777" w:rsidR="00580DFC" w:rsidRPr="004904C5" w:rsidRDefault="00580DFC" w:rsidP="002742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модели машинного обучения</w:t>
            </w:r>
          </w:p>
        </w:tc>
        <w:tc>
          <w:tcPr>
            <w:tcW w:w="3149" w:type="pct"/>
            <w:shd w:val="clear" w:color="auto" w:fill="auto"/>
          </w:tcPr>
          <w:p w14:paraId="14FE3F9F" w14:textId="542208FD" w:rsidR="00580DFC" w:rsidRPr="009D04EE" w:rsidRDefault="00580DFC" w:rsidP="002742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проанализировать исходный код нейросети, обучающий набор данных и документацию, выполненные конкурсант</w:t>
            </w:r>
            <w:r w:rsidR="008B71B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 и произвести объективные и субъективные оценки по критериям.</w:t>
            </w:r>
          </w:p>
        </w:tc>
      </w:tr>
      <w:tr w:rsidR="00D300E2" w:rsidRPr="009D04EE" w14:paraId="21064D9B" w14:textId="77777777" w:rsidTr="002742BB">
        <w:tc>
          <w:tcPr>
            <w:tcW w:w="282" w:type="pct"/>
            <w:shd w:val="clear" w:color="auto" w:fill="00B050"/>
          </w:tcPr>
          <w:p w14:paraId="16BADE7D" w14:textId="77777777" w:rsidR="00D300E2" w:rsidRPr="00437D28" w:rsidRDefault="00D300E2" w:rsidP="00D30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4F"/>
          </w:tcPr>
          <w:p w14:paraId="19F6127E" w14:textId="7777777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Тестирование разработанной модели</w:t>
            </w:r>
          </w:p>
        </w:tc>
        <w:tc>
          <w:tcPr>
            <w:tcW w:w="3149" w:type="pct"/>
            <w:shd w:val="clear" w:color="auto" w:fill="auto"/>
          </w:tcPr>
          <w:p w14:paraId="10301E47" w14:textId="296B91B0" w:rsidR="00D300E2" w:rsidRPr="009D04EE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Экспертам необходимо провести тестирование работ участников на рабочих местах, путем воспроизведения подготовленных конкурсантами тестов, </w:t>
            </w:r>
            <w:r w:rsidR="00005091">
              <w:rPr>
                <w:sz w:val="24"/>
                <w:szCs w:val="24"/>
              </w:rPr>
              <w:t xml:space="preserve">а также с помощью контрольных тестов, подготовленных группой оценки, </w:t>
            </w:r>
            <w:r>
              <w:rPr>
                <w:sz w:val="24"/>
                <w:szCs w:val="24"/>
              </w:rPr>
              <w:t>оценивание производится по объективным критериям.</w:t>
            </w:r>
          </w:p>
        </w:tc>
      </w:tr>
      <w:tr w:rsidR="00D300E2" w:rsidRPr="009D04EE" w14:paraId="012A7D7A" w14:textId="77777777" w:rsidTr="002742BB">
        <w:tc>
          <w:tcPr>
            <w:tcW w:w="282" w:type="pct"/>
            <w:shd w:val="clear" w:color="auto" w:fill="00B050"/>
          </w:tcPr>
          <w:p w14:paraId="09DBF58D" w14:textId="77777777" w:rsidR="00D300E2" w:rsidRPr="00437D28" w:rsidRDefault="00D300E2" w:rsidP="00D300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4F"/>
          </w:tcPr>
          <w:p w14:paraId="5667C537" w14:textId="7777777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3149" w:type="pct"/>
            <w:shd w:val="clear" w:color="auto" w:fill="auto"/>
          </w:tcPr>
          <w:p w14:paraId="6605A226" w14:textId="404F5D27" w:rsidR="00D300E2" w:rsidRPr="004904C5" w:rsidRDefault="00D300E2" w:rsidP="00D300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61247712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4"/>
      <w:bookmarkEnd w:id="15"/>
    </w:p>
    <w:p w14:paraId="33CA20EA" w14:textId="77ED206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9571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03C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DE15ED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6665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66651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5E1E3C09" w14:textId="77777777" w:rsidR="00FC0117" w:rsidRPr="00A204BB" w:rsidRDefault="00FC0117" w:rsidP="00FC0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42037189"/>
      <w:bookmarkStart w:id="17" w:name="_Toc161247713"/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48F20F85" w14:textId="77777777" w:rsidR="00FC0117" w:rsidRPr="00FC1C04" w:rsidRDefault="00FC0117" w:rsidP="00FC01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C04">
        <w:rPr>
          <w:rFonts w:ascii="Times New Roman" w:hAnsi="Times New Roman" w:cs="Times New Roman"/>
          <w:color w:val="000000" w:themeColor="text1"/>
          <w:sz w:val="28"/>
          <w:szCs w:val="28"/>
        </w:rPr>
        <w:t>Оценка знаний участника должна проводиться через практическое выполнение Конкурсного задания, с учетом требований работодателей для проверки теоретических знаний и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7BC7B3AB" w14:textId="77777777" w:rsidR="0000605A" w:rsidRDefault="0000605A" w:rsidP="000060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_Toc161247714"/>
      <w:bookmarkStart w:id="19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модуля: анализ и предобработка данных, разработка модели машинного обучения, тестирование разработанной модели; и вариативная часть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– 1 модуль: презентация решения. Общее количество баллов конкурсного задания составляет 100.</w:t>
      </w:r>
    </w:p>
    <w:p w14:paraId="1ACD7DA5" w14:textId="6D90A1C6" w:rsidR="00C66651" w:rsidRPr="00193F78" w:rsidRDefault="00730AE0" w:rsidP="00193F78">
      <w:pPr>
        <w:pStyle w:val="-2"/>
        <w:spacing w:after="24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8"/>
      <w:r w:rsidR="000B55A2" w:rsidRPr="00A4187F">
        <w:rPr>
          <w:rFonts w:ascii="Times New Roman" w:hAnsi="Times New Roman"/>
        </w:rPr>
        <w:t xml:space="preserve"> </w:t>
      </w:r>
      <w:bookmarkEnd w:id="19"/>
    </w:p>
    <w:p w14:paraId="5859D870" w14:textId="4FBF87DC" w:rsidR="00C66651" w:rsidRPr="00741B62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1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="0061690B" w:rsidRPr="0074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Подготовка данных и проектирование модели </w:t>
      </w:r>
      <w:r w:rsidRPr="00741B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9D1350E" w14:textId="3CA39C31" w:rsidR="00C66651" w:rsidRPr="00741B62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1B6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 w:rsidRPr="00741B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1690B" w:rsidRPr="00741B62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741B6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61690B" w:rsidRPr="00741B62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699F0138" w14:textId="77F272CC" w:rsidR="00EA797C" w:rsidRPr="00741B62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1B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7632D9E" w14:textId="77777777" w:rsidR="002C10B0" w:rsidRPr="002C10B0" w:rsidRDefault="002C10B0" w:rsidP="002C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рамках данного модуля необходимо разработать программный код, позволяющий в автоматизированном режиме загрузить с интернет-платформы </w:t>
      </w:r>
      <w:proofErr w:type="spellStart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РосПатента</w:t>
      </w:r>
      <w:proofErr w:type="spellEnd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рефераты на зарегистрированные патенты, а также те категории, которые присвоены им.</w:t>
      </w:r>
    </w:p>
    <w:p w14:paraId="22D9C545" w14:textId="77777777" w:rsidR="002C10B0" w:rsidRPr="002C10B0" w:rsidRDefault="002C10B0" w:rsidP="002C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Также, после выгрузки данных их необходимо проанализировать и сделать вывод – насколько они являются пригодными для обучения модели. По результатам анализа дополнительно может потребоваться обогатить и очистить набор данных от возможных аномалий.</w:t>
      </w:r>
    </w:p>
    <w:p w14:paraId="17719B65" w14:textId="77777777" w:rsidR="002C10B0" w:rsidRPr="002C10B0" w:rsidRDefault="002C10B0" w:rsidP="002C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основании анализа предоставленных данных необходимо подобрать несколько различных подходов к решению поставленной задачи с помощью нейросети. В результате сравнения необходимо выделить лидирующий подход, на основании которого в дальнейшем будет происходить разработка </w:t>
      </w:r>
      <w:proofErr w:type="spellStart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нейросетевой</w:t>
      </w:r>
      <w:proofErr w:type="spellEnd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модели. После чего необходимо составить описание основных </w:t>
      </w:r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составляющих будущей модели, на основании которого будет произведена разработка в последующем модуле.</w:t>
      </w:r>
    </w:p>
    <w:p w14:paraId="5D742255" w14:textId="7C63356C" w:rsidR="00C66651" w:rsidRPr="002C10B0" w:rsidRDefault="002C10B0" w:rsidP="002C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В результате работы необходимо подготовить обучающий набор данных, разметку к данному набору данных, файл с описанием проведенного сравнения и анализа подходов, а также с описанием будущей модели (отчет о проделанной работе).</w:t>
      </w:r>
    </w:p>
    <w:p w14:paraId="0F653436" w14:textId="77777777" w:rsidR="002C10B0" w:rsidRPr="009414C0" w:rsidRDefault="002C10B0" w:rsidP="002C10B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4B55FFA1" w14:textId="77777777" w:rsidR="00C66651" w:rsidRPr="00EA797C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7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Разработка модели машинного обучения </w:t>
      </w:r>
      <w:r w:rsidRPr="00EA79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D3C9AC8" w14:textId="5885B63F" w:rsidR="00C66651" w:rsidRPr="00EA797C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97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 w:rsidRPr="00EA797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1690B" w:rsidRPr="00EA797C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EA79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61690B" w:rsidRPr="00EA797C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74218036" w14:textId="3297F317" w:rsidR="005F4BA9" w:rsidRPr="00EA797C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33CD195A" w14:textId="77777777" w:rsidR="002C10B0" w:rsidRPr="002C10B0" w:rsidRDefault="002C10B0" w:rsidP="002C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рамках данного модуля конкурсантам необходимо разработать и обучить </w:t>
      </w:r>
      <w:proofErr w:type="spellStart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нейросетевую</w:t>
      </w:r>
      <w:proofErr w:type="spellEnd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модель на основании исследований, проведенных в рамках прошлого модуля, а также подготовить методы, демонстрирующие работу </w:t>
      </w:r>
      <w:proofErr w:type="spellStart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нейросетевой</w:t>
      </w:r>
      <w:proofErr w:type="spellEnd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модели.</w:t>
      </w:r>
    </w:p>
    <w:p w14:paraId="5E526B75" w14:textId="77777777" w:rsidR="002C10B0" w:rsidRPr="002C10B0" w:rsidRDefault="002C10B0" w:rsidP="002C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Основной задачей </w:t>
      </w:r>
      <w:proofErr w:type="spellStart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нейросетевой</w:t>
      </w:r>
      <w:proofErr w:type="spellEnd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модели является классификация текстового содержимого по категориям, полученным в рамках прошлого модуля.</w:t>
      </w:r>
    </w:p>
    <w:p w14:paraId="7850F4A6" w14:textId="1AF15893" w:rsidR="00A21EA3" w:rsidRPr="00D43475" w:rsidRDefault="002C10B0" w:rsidP="002C10B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результатам работы необходимо предоставить файл с исходным кодом </w:t>
      </w:r>
      <w:proofErr w:type="spellStart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нейросетевой</w:t>
      </w:r>
      <w:proofErr w:type="spellEnd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модели и исходным кодом методов, демонстрирующих работу </w:t>
      </w:r>
      <w:proofErr w:type="spellStart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>нейросетевой</w:t>
      </w:r>
      <w:proofErr w:type="spellEnd"/>
      <w:r w:rsidRPr="002C10B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модели, а также файл обученной модели.</w:t>
      </w:r>
    </w:p>
    <w:p w14:paraId="4D8F451C" w14:textId="77777777" w:rsidR="00C66651" w:rsidRPr="009414C0" w:rsidRDefault="00C66651" w:rsidP="00C6665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0C5B1EBD" w14:textId="77777777" w:rsidR="00C66651" w:rsidRPr="005F4BA9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 w:rsidRPr="005F4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разработанной модели (инвариант)</w:t>
      </w:r>
    </w:p>
    <w:p w14:paraId="1EB6EACA" w14:textId="2C6EA311" w:rsidR="00C66651" w:rsidRPr="005F4BA9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BA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 w:rsidRPr="005F4B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87494" w:rsidRPr="005F4BA9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5F4B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1BF35953" w14:textId="77777777" w:rsidR="00C66651" w:rsidRPr="005F4BA9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BA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4A148034" w14:textId="77777777" w:rsidR="002C10B0" w:rsidRPr="002C10B0" w:rsidRDefault="002C10B0" w:rsidP="002C10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конкурсантам необходимо оценить качество разработанной ими нейронной сети с помощью предоставленных организатором наборов данных, разработав модульные тесты, проверяющее работу самой </w:t>
      </w:r>
      <w:proofErr w:type="spellStart"/>
      <w:r w:rsidRPr="002C10B0">
        <w:rPr>
          <w:rFonts w:ascii="Times New Roman" w:eastAsia="Times New Roman" w:hAnsi="Times New Roman" w:cs="Times New Roman"/>
          <w:sz w:val="28"/>
          <w:szCs w:val="28"/>
        </w:rPr>
        <w:t>нейросетевой</w:t>
      </w:r>
      <w:proofErr w:type="spellEnd"/>
      <w:r w:rsidRPr="002C10B0">
        <w:rPr>
          <w:rFonts w:ascii="Times New Roman" w:eastAsia="Times New Roman" w:hAnsi="Times New Roman" w:cs="Times New Roman"/>
          <w:sz w:val="28"/>
          <w:szCs w:val="28"/>
        </w:rPr>
        <w:t xml:space="preserve"> модели.</w:t>
      </w:r>
    </w:p>
    <w:p w14:paraId="0F873A16" w14:textId="77777777" w:rsidR="002C10B0" w:rsidRPr="002C10B0" w:rsidRDefault="002C10B0" w:rsidP="002C10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sz w:val="28"/>
          <w:szCs w:val="28"/>
        </w:rPr>
        <w:t>Также, результаты работы конкурсантов будут дополнительно протестированы с помощью тестовых сценариев, подготовленных группой оценки.</w:t>
      </w:r>
    </w:p>
    <w:p w14:paraId="16E9D0D4" w14:textId="51CC26BF" w:rsidR="00CD5C1C" w:rsidRDefault="002C10B0" w:rsidP="002C10B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0B0">
        <w:rPr>
          <w:rFonts w:ascii="Times New Roman" w:eastAsia="Times New Roman" w:hAnsi="Times New Roman" w:cs="Times New Roman"/>
          <w:sz w:val="28"/>
          <w:szCs w:val="28"/>
        </w:rPr>
        <w:t>В результате выполнения задания конкурсанты должны предоставить отчеты, содержащие результаты проверки на организаторских наборах данных.</w:t>
      </w:r>
    </w:p>
    <w:p w14:paraId="6882998E" w14:textId="77777777" w:rsidR="002C10B0" w:rsidRPr="009414C0" w:rsidRDefault="002C10B0" w:rsidP="002C10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364604E2" w14:textId="57C7613A" w:rsidR="00C66651" w:rsidRPr="005F4BA9" w:rsidRDefault="00C66651" w:rsidP="00C6665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Презентация решения </w:t>
      </w:r>
      <w:r w:rsidRPr="005F4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5F4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5F4B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73630BD" w14:textId="3B25512F" w:rsidR="00C66651" w:rsidRPr="005F4BA9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BA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 w:rsidRPr="005F4BA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87494" w:rsidRPr="005F4BA9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5F4BA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387494" w:rsidRPr="005F4BA9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3D377319" w14:textId="77777777" w:rsidR="00C66651" w:rsidRPr="005F4BA9" w:rsidRDefault="00C66651" w:rsidP="00C6665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B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0B8CAB15" w14:textId="5BC0C15D" w:rsidR="00566C98" w:rsidRPr="005F4BA9" w:rsidRDefault="00C66651" w:rsidP="00566C9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BA9"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конкурсантам необходимо подготовить презентацию реализованного ими проекта. Необходимо отразить следующие пункты: информация о</w:t>
      </w:r>
      <w:r w:rsidR="005F4BA9" w:rsidRPr="005F4BA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подготовке</w:t>
      </w:r>
      <w:r w:rsidRPr="005F4BA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данных, которые использовались для обучения нейронной сети; как</w:t>
      </w:r>
      <w:r w:rsidR="00566C98" w:rsidRPr="005F4BA9">
        <w:rPr>
          <w:rFonts w:ascii="Times New Roman" w:eastAsia="Times New Roman" w:hAnsi="Times New Roman" w:cs="Times New Roman"/>
          <w:bCs/>
          <w:sz w:val="28"/>
          <w:szCs w:val="28"/>
        </w:rPr>
        <w:t xml:space="preserve">ой подход был использован для решения поставленной </w:t>
      </w:r>
      <w:r w:rsidR="00566C98" w:rsidRPr="005F4B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задачи, а также реализацию </w:t>
      </w:r>
      <w:r w:rsidRPr="005F4BA9">
        <w:rPr>
          <w:rFonts w:ascii="Times New Roman" w:eastAsia="Times New Roman" w:hAnsi="Times New Roman" w:cs="Times New Roman"/>
          <w:bCs/>
          <w:sz w:val="28"/>
          <w:szCs w:val="28"/>
        </w:rPr>
        <w:t>нейронной</w:t>
      </w:r>
      <w:r w:rsidR="002C5822" w:rsidRPr="005F4BA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сети</w:t>
      </w:r>
      <w:r w:rsidRPr="005F4BA9">
        <w:rPr>
          <w:rFonts w:ascii="Times New Roman" w:eastAsia="Times New Roman" w:hAnsi="Times New Roman" w:cs="Times New Roman"/>
          <w:bCs/>
          <w:sz w:val="28"/>
          <w:szCs w:val="28"/>
        </w:rPr>
        <w:t>; результаты тестирования нейронной сети.</w:t>
      </w:r>
    </w:p>
    <w:p w14:paraId="62A9EF15" w14:textId="03D1328B" w:rsidR="009E5BD9" w:rsidRDefault="00C66651" w:rsidP="00566C9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BA9">
        <w:rPr>
          <w:rFonts w:ascii="Times New Roman" w:eastAsia="Times New Roman" w:hAnsi="Times New Roman" w:cs="Times New Roman"/>
          <w:bCs/>
          <w:sz w:val="28"/>
          <w:szCs w:val="28"/>
        </w:rPr>
        <w:t>Далее презентацию необходимо защитить перед экспертами.</w:t>
      </w:r>
      <w:r w:rsidR="009E5BD9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11152F1F" w14:textId="77777777" w:rsidR="00FF4620" w:rsidRPr="00D83E4E" w:rsidRDefault="00FF4620" w:rsidP="00FF4620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78885643"/>
      <w:bookmarkStart w:id="21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</w:t>
      </w:r>
      <w:bookmarkEnd w:id="20"/>
      <w:bookmarkEnd w:id="21"/>
    </w:p>
    <w:p w14:paraId="74BD7879" w14:textId="77777777" w:rsid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Обобщая положительный опыт проведения соревнований по компетенции и упреждая возможность возникновения спорных ситуаций и ситуаций с приобретением несправедливого преимущества, экспертным сообществом сформированы нижеследующие специальные правила.</w:t>
      </w:r>
    </w:p>
    <w:p w14:paraId="23C3AD59" w14:textId="77777777" w:rsid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10C">
        <w:rPr>
          <w:rFonts w:ascii="Times New Roman" w:eastAsia="Times New Roman" w:hAnsi="Times New Roman" w:cs="Times New Roman"/>
          <w:sz w:val="28"/>
          <w:szCs w:val="28"/>
        </w:rPr>
        <w:t>Решение должно быть сохранено по указанным в Конкурсном задании инструкциям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110C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нарушения инструкций решение не проверяется или, при единогласном голосовании присутствующего на соревновании экспертного сообщества, проверяется с обнулением аспектов, определенных экспертным сообществом при голосовании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110C">
        <w:rPr>
          <w:rFonts w:ascii="Times New Roman" w:eastAsia="Times New Roman" w:hAnsi="Times New Roman" w:cs="Times New Roman"/>
          <w:sz w:val="28"/>
          <w:szCs w:val="28"/>
        </w:rPr>
        <w:t>Для каждого выявленного случая нарушения данного правила проводится отдельное голосование экспертного сообщества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110C">
        <w:rPr>
          <w:rFonts w:ascii="Times New Roman" w:eastAsia="Times New Roman" w:hAnsi="Times New Roman" w:cs="Times New Roman"/>
          <w:sz w:val="28"/>
          <w:szCs w:val="28"/>
        </w:rPr>
        <w:t>В случае технической невозможности выполнить требование по сохранению – необходимо обратиться к ТАП и Главному эксперту, после чего получить указания по обновленному пути сохранения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DDFEAF" w14:textId="77777777" w:rsid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AE">
        <w:rPr>
          <w:rFonts w:ascii="Times New Roman" w:eastAsia="Times New Roman" w:hAnsi="Times New Roman" w:cs="Times New Roman"/>
          <w:sz w:val="28"/>
          <w:szCs w:val="28"/>
        </w:rPr>
        <w:t>В случае выявления выполнения участником модуля Конкурсного задания в непредназначенное для этого время, в том числе во время выполнения другого модуля, такое решение не проверяется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8040C2" w14:textId="77777777" w:rsid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AE">
        <w:rPr>
          <w:rFonts w:ascii="Times New Roman" w:eastAsia="Times New Roman" w:hAnsi="Times New Roman" w:cs="Times New Roman"/>
          <w:sz w:val="28"/>
          <w:szCs w:val="28"/>
        </w:rPr>
        <w:t>Конкурсанты могут создавать программные продукты, оформлять инструкции или делать заметки в рамках выполнения работ по модулю и находясь в зоне выполнения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>Любые результаты работы по модулю запрещено забирать с рабочей площадки до окончания 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использования материалов, файлов, подготовленных вне конкурсного времени или за пределами конкурсной площадки, в том числе рукописных заготовок программного кода и иных составляющих решения конкурсного задания, а также материалов, полученных в сети Интернет (если иное не указано в Конкурсном задании), </w:t>
      </w:r>
      <w:proofErr w:type="spellStart"/>
      <w:r w:rsidRPr="00677CAE">
        <w:rPr>
          <w:rFonts w:ascii="Times New Roman" w:eastAsia="Times New Roman" w:hAnsi="Times New Roman" w:cs="Times New Roman"/>
          <w:sz w:val="28"/>
          <w:szCs w:val="28"/>
        </w:rPr>
        <w:t>субкритерии</w:t>
      </w:r>
      <w:proofErr w:type="spellEnd"/>
      <w:r w:rsidRPr="00677CAE">
        <w:rPr>
          <w:rFonts w:ascii="Times New Roman" w:eastAsia="Times New Roman" w:hAnsi="Times New Roman" w:cs="Times New Roman"/>
          <w:sz w:val="28"/>
          <w:szCs w:val="28"/>
        </w:rPr>
        <w:t>, к которым относится выполненная заранее заготовка, не оцениваются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4153BB" w14:textId="77777777" w:rsidR="00FF4620" w:rsidRPr="00677CAE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CAE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имеют право использовать интернет на своих рабочих местах с целью дозагрузки понадобившихся библиотек и фреймворков, дата выпуска и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lastRenderedPageBreak/>
        <w:t>верификации которых произведена не позднее чем за 2 месяца до 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 интернета для ознакомления с документацией, не связанной с установленными библиотеками и </w:t>
      </w:r>
      <w:proofErr w:type="spellStart"/>
      <w:r w:rsidRPr="00677CAE">
        <w:rPr>
          <w:rFonts w:ascii="Times New Roman" w:eastAsia="Times New Roman" w:hAnsi="Times New Roman" w:cs="Times New Roman"/>
          <w:sz w:val="28"/>
          <w:szCs w:val="28"/>
        </w:rPr>
        <w:t>фрейморками</w:t>
      </w:r>
      <w:proofErr w:type="spellEnd"/>
      <w:r w:rsidRPr="00677CAE">
        <w:rPr>
          <w:rFonts w:ascii="Times New Roman" w:eastAsia="Times New Roman" w:hAnsi="Times New Roman" w:cs="Times New Roman"/>
          <w:sz w:val="28"/>
          <w:szCs w:val="28"/>
        </w:rPr>
        <w:t>, а также научными и персональными информационными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использовать интернет для действий, описанных в пункте «Реализация конкурсного задания», для использования сервисов с авторизацией, для использования сервисов, на которых могут быть размещены заранее подготовленные материалы для решения конкурсного задания, а также для выполнения действий, не связанных с выполнением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77CAE">
        <w:rPr>
          <w:rFonts w:ascii="Times New Roman" w:eastAsia="Times New Roman" w:hAnsi="Times New Roman" w:cs="Times New Roman"/>
          <w:sz w:val="28"/>
          <w:szCs w:val="28"/>
        </w:rPr>
        <w:t>В случае выявления неправомерного использования интернета применяются штрафные санкции в зависимости от природы нарушения, в отдельных случаях производится отстранение конкурсанта от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35ED25" w14:textId="77777777" w:rsid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F11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площадке обеспечивается видеофиксация </w:t>
      </w:r>
      <w:r>
        <w:rPr>
          <w:rFonts w:ascii="Times New Roman" w:eastAsia="Times New Roman" w:hAnsi="Times New Roman" w:cs="Times New Roman"/>
          <w:sz w:val="28"/>
          <w:szCs w:val="28"/>
        </w:rPr>
        <w:t>мониторов конкурсантов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видеозахват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столов на обоих мониторах), фиксация действий пользователя за клавиатурой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кейлоги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контроль сетевого трафика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проксирование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с выгрузкой полученной информации на выделенный сервер без промежуточного сохранения на клиенте.</w:t>
      </w:r>
    </w:p>
    <w:p w14:paraId="4AD797D5" w14:textId="77777777" w:rsid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площадке для </w:t>
      </w:r>
      <w:r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сохранения, выгрузки и проверки работ конкурсантов используется</w:t>
      </w:r>
      <w:r w:rsidRPr="00F11E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контроля версий.</w:t>
      </w:r>
    </w:p>
    <w:p w14:paraId="4BE895BA" w14:textId="77777777" w:rsidR="00FF4620" w:rsidRPr="00677CAE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Любая фото-, видеосъемка СМИ допускается только после согласования с Главным экспертом и Руководителем группы оценки.</w:t>
      </w:r>
    </w:p>
    <w:p w14:paraId="34C4E81F" w14:textId="77777777" w:rsidR="00FF4620" w:rsidRPr="00A4187F" w:rsidRDefault="00FF4620" w:rsidP="00FF4620">
      <w:pPr>
        <w:pStyle w:val="-2"/>
        <w:ind w:firstLine="709"/>
        <w:rPr>
          <w:rFonts w:ascii="Times New Roman" w:hAnsi="Times New Roman"/>
        </w:rPr>
      </w:pPr>
      <w:bookmarkStart w:id="22" w:name="_Toc78885659"/>
      <w:bookmarkStart w:id="23" w:name="_Toc142037192"/>
      <w:r w:rsidRPr="00A4187F">
        <w:rPr>
          <w:rFonts w:ascii="Times New Roman" w:hAnsi="Times New Roman"/>
          <w:color w:val="000000"/>
        </w:rPr>
        <w:t xml:space="preserve">2.1. </w:t>
      </w:r>
      <w:bookmarkEnd w:id="22"/>
      <w:r w:rsidRPr="00A4187F">
        <w:rPr>
          <w:rFonts w:ascii="Times New Roman" w:hAnsi="Times New Roman"/>
        </w:rPr>
        <w:t>Личный инструмент конкурсанта</w:t>
      </w:r>
      <w:bookmarkEnd w:id="23"/>
    </w:p>
    <w:p w14:paraId="0109C827" w14:textId="77777777" w:rsidR="00FF4620" w:rsidRPr="00811C8D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оборудования нулевой – конкурсантам запрещено привозить личные инструменты.</w:t>
      </w:r>
    </w:p>
    <w:p w14:paraId="6F50404E" w14:textId="77777777" w:rsidR="00FF4620" w:rsidRDefault="00FF4620" w:rsidP="00FF4620">
      <w:pPr>
        <w:pStyle w:val="-2"/>
        <w:ind w:firstLine="709"/>
        <w:rPr>
          <w:rFonts w:ascii="Times New Roman" w:hAnsi="Times New Roman"/>
        </w:rPr>
      </w:pPr>
      <w:bookmarkStart w:id="24" w:name="_Toc78885660"/>
      <w:bookmarkStart w:id="25" w:name="_Toc142037193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4"/>
      <w:bookmarkEnd w:id="25"/>
    </w:p>
    <w:p w14:paraId="74BFDCC1" w14:textId="77777777" w:rsid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 соревнований: телефоны и иные средства связи, ноутбуки, смарт-часы, беспроводные гарнитуры, средства фото-, аудио-, видеозаписи, </w:t>
      </w:r>
      <w:r w:rsidRPr="00811C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средства электронного и физического переноса информации, книги и иные сформированные носители информации.</w:t>
      </w:r>
    </w:p>
    <w:p w14:paraId="7F84DD68" w14:textId="77777777" w:rsid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экспертного сообщества: запрещено использование телефонов или иных средств связи, ноутбуков, беспроводных гарнитур, средств фото-, аудио-, видеозаписи во время формирования итоговой версии конкурсного задания и критериев оценивания (во время внесения 30% изменений) и во время оценивания работ конкурсантов.</w:t>
      </w:r>
    </w:p>
    <w:p w14:paraId="7FEA0643" w14:textId="0AE2561B" w:rsidR="002F3944" w:rsidRPr="00FF4620" w:rsidRDefault="00FF4620" w:rsidP="00FF4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остальное время ограничений нет.</w:t>
      </w:r>
      <w:r w:rsidR="002F3944" w:rsidRPr="0038498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FF2E5A" w14:textId="77777777" w:rsidR="002F3944" w:rsidRPr="00D83E4E" w:rsidRDefault="002F3944" w:rsidP="002F394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6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6"/>
    </w:p>
    <w:p w14:paraId="0BA20FD6" w14:textId="7777777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63462FC0" w14:textId="7777777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16A2BCA2" w14:textId="280DF771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«Нейросети и большие данные</w:t>
      </w:r>
      <w:r w:rsidR="00566C98">
        <w:rPr>
          <w:rFonts w:ascii="Times New Roman" w:hAnsi="Times New Roman" w:cs="Times New Roman"/>
          <w:sz w:val="28"/>
          <w:szCs w:val="28"/>
        </w:rPr>
        <w:t xml:space="preserve"> (юниоры)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C2B4B32" w14:textId="549B5CC7" w:rsidR="002F3944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03A8">
        <w:rPr>
          <w:rFonts w:ascii="Times New Roman" w:hAnsi="Times New Roman" w:cs="Times New Roman"/>
          <w:sz w:val="28"/>
          <w:szCs w:val="28"/>
        </w:rPr>
        <w:t>4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Pr="006C48BA">
        <w:rPr>
          <w:rFonts w:ascii="Times New Roman" w:hAnsi="Times New Roman" w:cs="Times New Roman"/>
          <w:sz w:val="28"/>
          <w:szCs w:val="28"/>
        </w:rPr>
        <w:t>Инструкция по проведению оценки работ конкурсантов по компетенции «Нейросети и большие данные</w:t>
      </w:r>
      <w:r w:rsidR="00566C98">
        <w:rPr>
          <w:rFonts w:ascii="Times New Roman" w:hAnsi="Times New Roman" w:cs="Times New Roman"/>
          <w:sz w:val="28"/>
          <w:szCs w:val="28"/>
        </w:rPr>
        <w:t xml:space="preserve"> (юниоры)</w:t>
      </w:r>
      <w:r w:rsidRPr="006C48BA">
        <w:rPr>
          <w:rFonts w:ascii="Times New Roman" w:hAnsi="Times New Roman" w:cs="Times New Roman"/>
          <w:sz w:val="28"/>
          <w:szCs w:val="28"/>
        </w:rPr>
        <w:t>»</w:t>
      </w:r>
    </w:p>
    <w:p w14:paraId="23F0ADC9" w14:textId="13358B35" w:rsidR="002F3944" w:rsidRPr="000A2406" w:rsidRDefault="002F3944" w:rsidP="002F39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>
        <w:rPr>
          <w:rFonts w:ascii="Times New Roman" w:eastAsia="Times New Roman" w:hAnsi="Times New Roman" w:cs="Times New Roman"/>
          <w:sz w:val="28"/>
          <w:szCs w:val="28"/>
        </w:rPr>
        <w:t>Свод отраслевых (индустриальных) стандартов по компетенции «Нейросети и большие данные</w:t>
      </w:r>
      <w:r w:rsidR="00566C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C98">
        <w:rPr>
          <w:rFonts w:ascii="Times New Roman" w:hAnsi="Times New Roman" w:cs="Times New Roman"/>
          <w:sz w:val="28"/>
          <w:szCs w:val="28"/>
        </w:rPr>
        <w:t>(юниоры)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F6A2793" w14:textId="364E66C7" w:rsidR="002B3DBB" w:rsidRDefault="002B3DBB" w:rsidP="00C66651">
      <w:pPr>
        <w:pStyle w:val="-2"/>
        <w:ind w:firstLine="709"/>
        <w:rPr>
          <w:rFonts w:ascii="Times New Roman" w:hAnsi="Times New Roman"/>
          <w:i/>
          <w:iCs/>
          <w:szCs w:val="28"/>
          <w:lang w:eastAsia="ru-RU"/>
        </w:rPr>
      </w:pPr>
    </w:p>
    <w:sectPr w:rsidR="002B3DBB" w:rsidSect="00144F80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5346D" w14:textId="77777777" w:rsidR="00D57AF2" w:rsidRDefault="00D57AF2" w:rsidP="00970F49">
      <w:pPr>
        <w:spacing w:after="0" w:line="240" w:lineRule="auto"/>
      </w:pPr>
      <w:r>
        <w:separator/>
      </w:r>
    </w:p>
  </w:endnote>
  <w:endnote w:type="continuationSeparator" w:id="0">
    <w:p w14:paraId="5FB757DC" w14:textId="77777777" w:rsidR="00D57AF2" w:rsidRDefault="00D57AF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5CDE468" w14:textId="672813AD" w:rsidR="00473C4A" w:rsidRPr="00B95715" w:rsidRDefault="00473C4A">
        <w:pPr>
          <w:pStyle w:val="a7"/>
          <w:jc w:val="right"/>
          <w:rPr>
            <w:rFonts w:ascii="Times New Roman" w:hAnsi="Times New Roman" w:cs="Times New Roman"/>
          </w:rPr>
        </w:pPr>
        <w:r w:rsidRPr="00B95715">
          <w:rPr>
            <w:rFonts w:ascii="Times New Roman" w:hAnsi="Times New Roman" w:cs="Times New Roman"/>
          </w:rPr>
          <w:fldChar w:fldCharType="begin"/>
        </w:r>
        <w:r w:rsidRPr="00B95715">
          <w:rPr>
            <w:rFonts w:ascii="Times New Roman" w:hAnsi="Times New Roman" w:cs="Times New Roman"/>
          </w:rPr>
          <w:instrText>PAGE   \* MERGEFORMAT</w:instrText>
        </w:r>
        <w:r w:rsidRPr="00B95715">
          <w:rPr>
            <w:rFonts w:ascii="Times New Roman" w:hAnsi="Times New Roman" w:cs="Times New Roman"/>
          </w:rPr>
          <w:fldChar w:fldCharType="separate"/>
        </w:r>
        <w:r w:rsidRPr="00B95715">
          <w:rPr>
            <w:rFonts w:ascii="Times New Roman" w:hAnsi="Times New Roman" w:cs="Times New Roman"/>
            <w:noProof/>
          </w:rPr>
          <w:t>9</w:t>
        </w:r>
        <w:r w:rsidRPr="00B95715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64D8" w14:textId="77777777" w:rsidR="00D57AF2" w:rsidRDefault="00D57AF2" w:rsidP="00970F49">
      <w:pPr>
        <w:spacing w:after="0" w:line="240" w:lineRule="auto"/>
      </w:pPr>
      <w:r>
        <w:separator/>
      </w:r>
    </w:p>
  </w:footnote>
  <w:footnote w:type="continuationSeparator" w:id="0">
    <w:p w14:paraId="23E3ADDF" w14:textId="77777777" w:rsidR="00D57AF2" w:rsidRDefault="00D57AF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9BB"/>
    <w:multiLevelType w:val="hybridMultilevel"/>
    <w:tmpl w:val="F4CE27B4"/>
    <w:lvl w:ilvl="0" w:tplc="BFB4F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202CF"/>
    <w:multiLevelType w:val="multilevel"/>
    <w:tmpl w:val="B72EFEB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45631740">
    <w:abstractNumId w:val="14"/>
  </w:num>
  <w:num w:numId="2" w16cid:durableId="666707845">
    <w:abstractNumId w:val="8"/>
  </w:num>
  <w:num w:numId="3" w16cid:durableId="1842574901">
    <w:abstractNumId w:val="6"/>
  </w:num>
  <w:num w:numId="4" w16cid:durableId="1665743287">
    <w:abstractNumId w:val="1"/>
  </w:num>
  <w:num w:numId="5" w16cid:durableId="1544243478">
    <w:abstractNumId w:val="0"/>
  </w:num>
  <w:num w:numId="6" w16cid:durableId="717046459">
    <w:abstractNumId w:val="9"/>
  </w:num>
  <w:num w:numId="7" w16cid:durableId="1972444388">
    <w:abstractNumId w:val="2"/>
  </w:num>
  <w:num w:numId="8" w16cid:durableId="482701089">
    <w:abstractNumId w:val="5"/>
  </w:num>
  <w:num w:numId="9" w16cid:durableId="45111067">
    <w:abstractNumId w:val="18"/>
  </w:num>
  <w:num w:numId="10" w16cid:durableId="1588231328">
    <w:abstractNumId w:val="7"/>
  </w:num>
  <w:num w:numId="11" w16cid:durableId="2027975092">
    <w:abstractNumId w:val="3"/>
  </w:num>
  <w:num w:numId="12" w16cid:durableId="1776171760">
    <w:abstractNumId w:val="10"/>
  </w:num>
  <w:num w:numId="13" w16cid:durableId="543715725">
    <w:abstractNumId w:val="21"/>
  </w:num>
  <w:num w:numId="14" w16cid:durableId="812209839">
    <w:abstractNumId w:val="11"/>
  </w:num>
  <w:num w:numId="15" w16cid:durableId="1417559903">
    <w:abstractNumId w:val="19"/>
  </w:num>
  <w:num w:numId="16" w16cid:durableId="1052848127">
    <w:abstractNumId w:val="22"/>
  </w:num>
  <w:num w:numId="17" w16cid:durableId="1228758823">
    <w:abstractNumId w:val="20"/>
  </w:num>
  <w:num w:numId="18" w16cid:durableId="31196623">
    <w:abstractNumId w:val="17"/>
  </w:num>
  <w:num w:numId="19" w16cid:durableId="1159540700">
    <w:abstractNumId w:val="13"/>
  </w:num>
  <w:num w:numId="20" w16cid:durableId="530647803">
    <w:abstractNumId w:val="15"/>
  </w:num>
  <w:num w:numId="21" w16cid:durableId="613559601">
    <w:abstractNumId w:val="12"/>
  </w:num>
  <w:num w:numId="22" w16cid:durableId="1689797572">
    <w:abstractNumId w:val="4"/>
  </w:num>
  <w:num w:numId="23" w16cid:durableId="2139376466">
    <w:abstractNumId w:val="16"/>
  </w:num>
  <w:num w:numId="24" w16cid:durableId="420952334">
    <w:abstractNumId w:val="23"/>
  </w:num>
  <w:num w:numId="25" w16cid:durableId="58788936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BCF"/>
    <w:rsid w:val="00005091"/>
    <w:rsid w:val="000051E8"/>
    <w:rsid w:val="0000605A"/>
    <w:rsid w:val="00021CCE"/>
    <w:rsid w:val="000244DA"/>
    <w:rsid w:val="00024F7D"/>
    <w:rsid w:val="00030CEA"/>
    <w:rsid w:val="00041A78"/>
    <w:rsid w:val="00043D86"/>
    <w:rsid w:val="00054C98"/>
    <w:rsid w:val="00056CDE"/>
    <w:rsid w:val="000653C7"/>
    <w:rsid w:val="00067386"/>
    <w:rsid w:val="000732FF"/>
    <w:rsid w:val="000775EF"/>
    <w:rsid w:val="00081D65"/>
    <w:rsid w:val="00085341"/>
    <w:rsid w:val="000A1F96"/>
    <w:rsid w:val="000A42E4"/>
    <w:rsid w:val="000A79C5"/>
    <w:rsid w:val="000B3397"/>
    <w:rsid w:val="000B46FB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44F80"/>
    <w:rsid w:val="00151A2C"/>
    <w:rsid w:val="0015561E"/>
    <w:rsid w:val="001627D5"/>
    <w:rsid w:val="0017612A"/>
    <w:rsid w:val="00193F78"/>
    <w:rsid w:val="001B4B65"/>
    <w:rsid w:val="001C1282"/>
    <w:rsid w:val="001C63E7"/>
    <w:rsid w:val="001D18A9"/>
    <w:rsid w:val="001E1DF9"/>
    <w:rsid w:val="002201B6"/>
    <w:rsid w:val="00220E70"/>
    <w:rsid w:val="002228E8"/>
    <w:rsid w:val="002305ED"/>
    <w:rsid w:val="00237603"/>
    <w:rsid w:val="00247E8C"/>
    <w:rsid w:val="00266BC6"/>
    <w:rsid w:val="00270E01"/>
    <w:rsid w:val="002776A1"/>
    <w:rsid w:val="0029547E"/>
    <w:rsid w:val="00296569"/>
    <w:rsid w:val="002B1426"/>
    <w:rsid w:val="002B3DBB"/>
    <w:rsid w:val="002C10B0"/>
    <w:rsid w:val="002C5822"/>
    <w:rsid w:val="002D735B"/>
    <w:rsid w:val="002F2906"/>
    <w:rsid w:val="002F3944"/>
    <w:rsid w:val="003242E1"/>
    <w:rsid w:val="00333911"/>
    <w:rsid w:val="00334165"/>
    <w:rsid w:val="003531E7"/>
    <w:rsid w:val="003601A4"/>
    <w:rsid w:val="00367144"/>
    <w:rsid w:val="0037535C"/>
    <w:rsid w:val="003815C7"/>
    <w:rsid w:val="00387494"/>
    <w:rsid w:val="003934F8"/>
    <w:rsid w:val="00397A1B"/>
    <w:rsid w:val="003A21C8"/>
    <w:rsid w:val="003C1D7A"/>
    <w:rsid w:val="003C5F97"/>
    <w:rsid w:val="003D1E51"/>
    <w:rsid w:val="00403C19"/>
    <w:rsid w:val="004254FE"/>
    <w:rsid w:val="00436FFC"/>
    <w:rsid w:val="00437D28"/>
    <w:rsid w:val="0044354A"/>
    <w:rsid w:val="00454353"/>
    <w:rsid w:val="00461AC6"/>
    <w:rsid w:val="0046688E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2DE9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66C98"/>
    <w:rsid w:val="00580B15"/>
    <w:rsid w:val="00580DFC"/>
    <w:rsid w:val="005A1625"/>
    <w:rsid w:val="005A203B"/>
    <w:rsid w:val="005B05D5"/>
    <w:rsid w:val="005B0DEC"/>
    <w:rsid w:val="005B66FC"/>
    <w:rsid w:val="005C6A23"/>
    <w:rsid w:val="005E30DC"/>
    <w:rsid w:val="005F4BA9"/>
    <w:rsid w:val="00605DD7"/>
    <w:rsid w:val="0060658F"/>
    <w:rsid w:val="00613219"/>
    <w:rsid w:val="0061690B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528"/>
    <w:rsid w:val="00727F97"/>
    <w:rsid w:val="00730AE0"/>
    <w:rsid w:val="00741B62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615B"/>
    <w:rsid w:val="007D3601"/>
    <w:rsid w:val="007D6C20"/>
    <w:rsid w:val="007E6FF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B71B4"/>
    <w:rsid w:val="008C41F7"/>
    <w:rsid w:val="008D6DCF"/>
    <w:rsid w:val="008E5424"/>
    <w:rsid w:val="00900604"/>
    <w:rsid w:val="00901689"/>
    <w:rsid w:val="009018F0"/>
    <w:rsid w:val="00906E82"/>
    <w:rsid w:val="009203A8"/>
    <w:rsid w:val="009414C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4175"/>
    <w:rsid w:val="009F57C0"/>
    <w:rsid w:val="00A0510D"/>
    <w:rsid w:val="00A11569"/>
    <w:rsid w:val="00A204BB"/>
    <w:rsid w:val="00A20A67"/>
    <w:rsid w:val="00A21EA3"/>
    <w:rsid w:val="00A22B2E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6818"/>
    <w:rsid w:val="00A9790B"/>
    <w:rsid w:val="00AA2B8A"/>
    <w:rsid w:val="00AA7331"/>
    <w:rsid w:val="00AA7793"/>
    <w:rsid w:val="00AB1DF7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2C38"/>
    <w:rsid w:val="00B95715"/>
    <w:rsid w:val="00BA2CF0"/>
    <w:rsid w:val="00BC3813"/>
    <w:rsid w:val="00BC7808"/>
    <w:rsid w:val="00BD4017"/>
    <w:rsid w:val="00BE099A"/>
    <w:rsid w:val="00BE4662"/>
    <w:rsid w:val="00C06EBC"/>
    <w:rsid w:val="00C0723F"/>
    <w:rsid w:val="00C121F9"/>
    <w:rsid w:val="00C17B01"/>
    <w:rsid w:val="00C21E3A"/>
    <w:rsid w:val="00C26C83"/>
    <w:rsid w:val="00C307EC"/>
    <w:rsid w:val="00C31CA1"/>
    <w:rsid w:val="00C467DE"/>
    <w:rsid w:val="00C52383"/>
    <w:rsid w:val="00C56A9B"/>
    <w:rsid w:val="00C62B68"/>
    <w:rsid w:val="00C66651"/>
    <w:rsid w:val="00C740CF"/>
    <w:rsid w:val="00C8277D"/>
    <w:rsid w:val="00C84077"/>
    <w:rsid w:val="00C95538"/>
    <w:rsid w:val="00C96567"/>
    <w:rsid w:val="00C97E44"/>
    <w:rsid w:val="00CA6CCD"/>
    <w:rsid w:val="00CC50B7"/>
    <w:rsid w:val="00CD5C1C"/>
    <w:rsid w:val="00CD66EF"/>
    <w:rsid w:val="00CE2498"/>
    <w:rsid w:val="00CE36B8"/>
    <w:rsid w:val="00CF0DA9"/>
    <w:rsid w:val="00D02C00"/>
    <w:rsid w:val="00D0537D"/>
    <w:rsid w:val="00D12ABD"/>
    <w:rsid w:val="00D16F4B"/>
    <w:rsid w:val="00D17132"/>
    <w:rsid w:val="00D2075B"/>
    <w:rsid w:val="00D229F1"/>
    <w:rsid w:val="00D300E2"/>
    <w:rsid w:val="00D37CEC"/>
    <w:rsid w:val="00D37DEA"/>
    <w:rsid w:val="00D405D4"/>
    <w:rsid w:val="00D41269"/>
    <w:rsid w:val="00D43475"/>
    <w:rsid w:val="00D45007"/>
    <w:rsid w:val="00D57AF2"/>
    <w:rsid w:val="00D617CC"/>
    <w:rsid w:val="00D81738"/>
    <w:rsid w:val="00D82186"/>
    <w:rsid w:val="00D83E4E"/>
    <w:rsid w:val="00D87A1E"/>
    <w:rsid w:val="00D96994"/>
    <w:rsid w:val="00DE39D8"/>
    <w:rsid w:val="00DE4BE4"/>
    <w:rsid w:val="00DE5614"/>
    <w:rsid w:val="00DF78E4"/>
    <w:rsid w:val="00E0407E"/>
    <w:rsid w:val="00E04FDF"/>
    <w:rsid w:val="00E15F2A"/>
    <w:rsid w:val="00E279E8"/>
    <w:rsid w:val="00E56D84"/>
    <w:rsid w:val="00E579D6"/>
    <w:rsid w:val="00E75567"/>
    <w:rsid w:val="00E857D6"/>
    <w:rsid w:val="00EA0163"/>
    <w:rsid w:val="00EA0C3A"/>
    <w:rsid w:val="00EA30C6"/>
    <w:rsid w:val="00EA797C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52E36"/>
    <w:rsid w:val="00F6025D"/>
    <w:rsid w:val="00F672B2"/>
    <w:rsid w:val="00F8340A"/>
    <w:rsid w:val="00F83D10"/>
    <w:rsid w:val="00F93643"/>
    <w:rsid w:val="00F96457"/>
    <w:rsid w:val="00FA72E0"/>
    <w:rsid w:val="00FB022D"/>
    <w:rsid w:val="00FB1F17"/>
    <w:rsid w:val="00FB3492"/>
    <w:rsid w:val="00FC0117"/>
    <w:rsid w:val="00FC415A"/>
    <w:rsid w:val="00FC6098"/>
    <w:rsid w:val="00FD20DE"/>
    <w:rsid w:val="00FF18DA"/>
    <w:rsid w:val="00FF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6D67E-36D2-4BE2-B791-EF18619B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14</Pages>
  <Words>2581</Words>
  <Characters>14715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50</cp:revision>
  <dcterms:created xsi:type="dcterms:W3CDTF">2023-10-10T08:10:00Z</dcterms:created>
  <dcterms:modified xsi:type="dcterms:W3CDTF">2025-04-11T13:10:00Z</dcterms:modified>
</cp:coreProperties>
</file>