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3204F2ED" w14:textId="77777777" w:rsidR="00022282" w:rsidRDefault="00D002D6">
          <w:pPr>
            <w:spacing w:after="0" w:line="276" w:lineRule="auto"/>
            <w:contextualSpacing/>
            <w:jc w:val="both"/>
            <w:rPr>
              <w:rFonts w:ascii="Times New Roman" w:eastAsia="Arial Unicode MS" w:hAnsi="Times New Roman" w:cs="Times New Roman"/>
              <w:sz w:val="72"/>
              <w:szCs w:val="72"/>
            </w:rPr>
          </w:pPr>
          <w:r>
            <w:rPr>
              <w:b/>
              <w:noProof/>
              <w:lang w:eastAsia="ru-RU"/>
            </w:rPr>
            <w:drawing>
              <wp:inline distT="0" distB="0" distL="0" distR="0" wp14:anchorId="42F11D59" wp14:editId="36FFAFCE">
                <wp:extent cx="3343275" cy="1289099"/>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02E837FB" w14:textId="77777777" w:rsidR="00022282" w:rsidRDefault="00022282">
          <w:pPr>
            <w:spacing w:after="0" w:line="276" w:lineRule="auto"/>
            <w:contextualSpacing/>
            <w:jc w:val="both"/>
            <w:rPr>
              <w:rFonts w:ascii="Times New Roman" w:eastAsia="Arial Unicode MS" w:hAnsi="Times New Roman" w:cs="Times New Roman"/>
              <w:sz w:val="56"/>
              <w:szCs w:val="56"/>
            </w:rPr>
          </w:pPr>
        </w:p>
        <w:p w14:paraId="21B84F68" w14:textId="77777777" w:rsidR="00022282" w:rsidRDefault="00022282">
          <w:pPr>
            <w:spacing w:after="0" w:line="276" w:lineRule="auto"/>
            <w:contextualSpacing/>
            <w:jc w:val="both"/>
            <w:rPr>
              <w:rFonts w:ascii="Times New Roman" w:eastAsia="Arial Unicode MS" w:hAnsi="Times New Roman" w:cs="Times New Roman"/>
              <w:sz w:val="56"/>
              <w:szCs w:val="56"/>
            </w:rPr>
          </w:pPr>
        </w:p>
        <w:p w14:paraId="36CB1D9A" w14:textId="77777777" w:rsidR="00022282" w:rsidRDefault="00022282">
          <w:pPr>
            <w:spacing w:after="0" w:line="276" w:lineRule="auto"/>
            <w:contextualSpacing/>
            <w:jc w:val="both"/>
            <w:rPr>
              <w:rFonts w:ascii="Times New Roman" w:eastAsia="Arial Unicode MS" w:hAnsi="Times New Roman" w:cs="Times New Roman"/>
              <w:sz w:val="56"/>
              <w:szCs w:val="56"/>
            </w:rPr>
          </w:pPr>
        </w:p>
        <w:p w14:paraId="293B7F1A" w14:textId="77777777" w:rsidR="00022282" w:rsidRDefault="00D002D6">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A87E055" w14:textId="77777777" w:rsidR="00022282" w:rsidRDefault="00D002D6">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«Огранка ювелирных вставок»</w:t>
          </w:r>
        </w:p>
        <w:p w14:paraId="79B61F8D" w14:textId="71F9DDA4" w:rsidR="00022282" w:rsidRDefault="00D002D6">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Итоговый (межрегиональный) этап Чемпионата по профессиональному мастерству «Профессионалы» </w:t>
          </w:r>
          <w:r w:rsidR="00D50339">
            <w:rPr>
              <w:rFonts w:ascii="Times New Roman" w:eastAsia="Arial Unicode MS" w:hAnsi="Times New Roman" w:cs="Times New Roman"/>
              <w:sz w:val="36"/>
              <w:szCs w:val="36"/>
            </w:rPr>
            <w:t>в 2025 г</w:t>
          </w:r>
        </w:p>
        <w:p w14:paraId="5AE55C08" w14:textId="77777777" w:rsidR="00022282" w:rsidRDefault="00D002D6">
          <w:pPr>
            <w:spacing w:after="0" w:line="276" w:lineRule="auto"/>
            <w:contextualSpacing/>
            <w:jc w:val="center"/>
            <w:rPr>
              <w:rFonts w:ascii="Times New Roman" w:eastAsia="Arial Unicode MS" w:hAnsi="Times New Roman" w:cs="Times New Roman"/>
              <w:sz w:val="36"/>
              <w:szCs w:val="36"/>
              <w:u w:val="single"/>
            </w:rPr>
          </w:pPr>
          <w:r>
            <w:rPr>
              <w:rFonts w:ascii="Times New Roman" w:eastAsia="Arial Unicode MS" w:hAnsi="Times New Roman" w:cs="Times New Roman"/>
              <w:sz w:val="36"/>
              <w:szCs w:val="36"/>
              <w:u w:val="single"/>
            </w:rPr>
            <w:t>г. Москва</w:t>
          </w:r>
        </w:p>
        <w:p w14:paraId="2C0889D5" w14:textId="77777777" w:rsidR="00022282" w:rsidRDefault="00D002D6">
          <w:pPr>
            <w:spacing w:after="0" w:line="276" w:lineRule="auto"/>
            <w:contextualSpacing/>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5E9C6B92" w14:textId="77777777" w:rsidR="00022282" w:rsidRDefault="00B07FCA">
          <w:pPr>
            <w:spacing w:after="0" w:line="276" w:lineRule="auto"/>
            <w:contextualSpacing/>
            <w:jc w:val="both"/>
            <w:rPr>
              <w:rFonts w:ascii="Times New Roman" w:eastAsia="Arial Unicode MS" w:hAnsi="Times New Roman" w:cs="Times New Roman"/>
              <w:sz w:val="36"/>
              <w:szCs w:val="36"/>
            </w:rPr>
          </w:pPr>
        </w:p>
      </w:sdtContent>
    </w:sdt>
    <w:p w14:paraId="31D7ACE9" w14:textId="77777777" w:rsidR="00022282" w:rsidRDefault="00022282">
      <w:pPr>
        <w:spacing w:after="0" w:line="276" w:lineRule="auto"/>
        <w:contextualSpacing/>
        <w:rPr>
          <w:rFonts w:ascii="Times New Roman" w:hAnsi="Times New Roman" w:cs="Times New Roman"/>
          <w:sz w:val="28"/>
          <w:szCs w:val="28"/>
          <w:lang w:bidi="en-US"/>
        </w:rPr>
      </w:pPr>
    </w:p>
    <w:p w14:paraId="3A113D90" w14:textId="77777777" w:rsidR="00022282" w:rsidRDefault="00022282">
      <w:pPr>
        <w:spacing w:after="0" w:line="276" w:lineRule="auto"/>
        <w:contextualSpacing/>
        <w:rPr>
          <w:rFonts w:ascii="Times New Roman" w:hAnsi="Times New Roman" w:cs="Times New Roman"/>
          <w:sz w:val="28"/>
          <w:szCs w:val="28"/>
          <w:lang w:bidi="en-US"/>
        </w:rPr>
      </w:pPr>
    </w:p>
    <w:p w14:paraId="42738BC3" w14:textId="77777777" w:rsidR="00022282" w:rsidRDefault="00022282">
      <w:pPr>
        <w:spacing w:after="0" w:line="276" w:lineRule="auto"/>
        <w:contextualSpacing/>
        <w:rPr>
          <w:rFonts w:ascii="Times New Roman" w:hAnsi="Times New Roman" w:cs="Times New Roman"/>
          <w:sz w:val="28"/>
          <w:szCs w:val="28"/>
          <w:lang w:bidi="en-US"/>
        </w:rPr>
      </w:pPr>
    </w:p>
    <w:p w14:paraId="65C5987F" w14:textId="77777777" w:rsidR="00022282" w:rsidRDefault="00022282">
      <w:pPr>
        <w:spacing w:after="0" w:line="276" w:lineRule="auto"/>
        <w:contextualSpacing/>
        <w:rPr>
          <w:rFonts w:ascii="Times New Roman" w:hAnsi="Times New Roman" w:cs="Times New Roman"/>
          <w:sz w:val="28"/>
          <w:szCs w:val="28"/>
          <w:lang w:bidi="en-US"/>
        </w:rPr>
      </w:pPr>
    </w:p>
    <w:p w14:paraId="6878261D" w14:textId="77777777" w:rsidR="00022282" w:rsidRDefault="00022282">
      <w:pPr>
        <w:spacing w:after="0" w:line="276" w:lineRule="auto"/>
        <w:contextualSpacing/>
        <w:rPr>
          <w:rFonts w:ascii="Times New Roman" w:hAnsi="Times New Roman" w:cs="Times New Roman"/>
          <w:sz w:val="28"/>
          <w:szCs w:val="28"/>
          <w:lang w:bidi="en-US"/>
        </w:rPr>
      </w:pPr>
    </w:p>
    <w:p w14:paraId="645B088A" w14:textId="77777777" w:rsidR="00022282" w:rsidRDefault="00022282">
      <w:pPr>
        <w:spacing w:after="0" w:line="276" w:lineRule="auto"/>
        <w:contextualSpacing/>
        <w:rPr>
          <w:rFonts w:ascii="Times New Roman" w:hAnsi="Times New Roman" w:cs="Times New Roman"/>
          <w:sz w:val="28"/>
          <w:szCs w:val="28"/>
          <w:lang w:bidi="en-US"/>
        </w:rPr>
      </w:pPr>
    </w:p>
    <w:p w14:paraId="13638674" w14:textId="77777777" w:rsidR="00022282" w:rsidRDefault="00022282">
      <w:pPr>
        <w:spacing w:after="0" w:line="276" w:lineRule="auto"/>
        <w:contextualSpacing/>
        <w:rPr>
          <w:rFonts w:ascii="Times New Roman" w:hAnsi="Times New Roman" w:cs="Times New Roman"/>
          <w:sz w:val="28"/>
          <w:szCs w:val="28"/>
          <w:lang w:bidi="en-US"/>
        </w:rPr>
      </w:pPr>
    </w:p>
    <w:p w14:paraId="6C29CE54" w14:textId="77777777" w:rsidR="00022282" w:rsidRDefault="00022282">
      <w:pPr>
        <w:spacing w:after="0" w:line="276" w:lineRule="auto"/>
        <w:contextualSpacing/>
        <w:rPr>
          <w:rFonts w:ascii="Times New Roman" w:hAnsi="Times New Roman" w:cs="Times New Roman"/>
          <w:sz w:val="28"/>
          <w:szCs w:val="28"/>
          <w:lang w:bidi="en-US"/>
        </w:rPr>
      </w:pPr>
    </w:p>
    <w:p w14:paraId="1ADD6394" w14:textId="77777777" w:rsidR="00022282" w:rsidRDefault="00022282">
      <w:pPr>
        <w:spacing w:after="0" w:line="276" w:lineRule="auto"/>
        <w:contextualSpacing/>
        <w:rPr>
          <w:rFonts w:ascii="Times New Roman" w:hAnsi="Times New Roman" w:cs="Times New Roman"/>
          <w:sz w:val="28"/>
          <w:szCs w:val="28"/>
          <w:lang w:bidi="en-US"/>
        </w:rPr>
      </w:pPr>
    </w:p>
    <w:p w14:paraId="3A41F05E" w14:textId="77777777" w:rsidR="00022282" w:rsidRDefault="00022282">
      <w:pPr>
        <w:spacing w:after="0" w:line="276" w:lineRule="auto"/>
        <w:contextualSpacing/>
        <w:rPr>
          <w:rFonts w:ascii="Times New Roman" w:hAnsi="Times New Roman" w:cs="Times New Roman"/>
          <w:sz w:val="28"/>
          <w:szCs w:val="28"/>
          <w:lang w:bidi="en-US"/>
        </w:rPr>
      </w:pPr>
    </w:p>
    <w:p w14:paraId="0EAF2A8E" w14:textId="77777777" w:rsidR="00022282" w:rsidRDefault="00022282">
      <w:pPr>
        <w:spacing w:after="0" w:line="276" w:lineRule="auto"/>
        <w:contextualSpacing/>
        <w:rPr>
          <w:rFonts w:ascii="Times New Roman" w:hAnsi="Times New Roman" w:cs="Times New Roman"/>
          <w:sz w:val="28"/>
          <w:szCs w:val="28"/>
          <w:lang w:bidi="en-US"/>
        </w:rPr>
      </w:pPr>
    </w:p>
    <w:p w14:paraId="71004C58" w14:textId="77777777" w:rsidR="00022282" w:rsidRDefault="00022282">
      <w:pPr>
        <w:spacing w:after="0" w:line="276" w:lineRule="auto"/>
        <w:contextualSpacing/>
        <w:rPr>
          <w:rFonts w:ascii="Times New Roman" w:hAnsi="Times New Roman" w:cs="Times New Roman"/>
          <w:sz w:val="28"/>
          <w:szCs w:val="28"/>
          <w:lang w:bidi="en-US"/>
        </w:rPr>
      </w:pPr>
    </w:p>
    <w:p w14:paraId="337DC61A" w14:textId="77777777" w:rsidR="00022282" w:rsidRDefault="00022282">
      <w:pPr>
        <w:spacing w:after="0" w:line="276" w:lineRule="auto"/>
        <w:contextualSpacing/>
        <w:rPr>
          <w:rFonts w:ascii="Times New Roman" w:hAnsi="Times New Roman" w:cs="Times New Roman"/>
          <w:sz w:val="28"/>
          <w:szCs w:val="28"/>
          <w:lang w:bidi="en-US"/>
        </w:rPr>
      </w:pPr>
    </w:p>
    <w:p w14:paraId="7B25B047" w14:textId="77777777" w:rsidR="00022282" w:rsidRDefault="00022282">
      <w:pPr>
        <w:spacing w:after="0" w:line="276" w:lineRule="auto"/>
        <w:contextualSpacing/>
        <w:rPr>
          <w:rFonts w:ascii="Times New Roman" w:hAnsi="Times New Roman" w:cs="Times New Roman"/>
          <w:sz w:val="28"/>
          <w:szCs w:val="28"/>
          <w:lang w:bidi="en-US"/>
        </w:rPr>
      </w:pPr>
    </w:p>
    <w:p w14:paraId="6FE89604" w14:textId="77777777" w:rsidR="00022282" w:rsidRDefault="00022282">
      <w:pPr>
        <w:spacing w:after="0" w:line="276" w:lineRule="auto"/>
        <w:contextualSpacing/>
        <w:rPr>
          <w:rFonts w:ascii="Times New Roman" w:hAnsi="Times New Roman" w:cs="Times New Roman"/>
          <w:sz w:val="28"/>
          <w:szCs w:val="28"/>
          <w:lang w:bidi="en-US"/>
        </w:rPr>
      </w:pPr>
    </w:p>
    <w:p w14:paraId="48D00BF7" w14:textId="77777777" w:rsidR="00022282" w:rsidRDefault="00D002D6">
      <w:pPr>
        <w:spacing w:after="0" w:line="276" w:lineRule="auto"/>
        <w:contextualSpacing/>
        <w:jc w:val="center"/>
        <w:rPr>
          <w:rFonts w:ascii="Times New Roman" w:hAnsi="Times New Roman" w:cs="Times New Roman"/>
          <w:sz w:val="28"/>
          <w:szCs w:val="28"/>
          <w:lang w:bidi="en-US"/>
        </w:rPr>
        <w:sectPr w:rsidR="00022282" w:rsidSect="00D50339">
          <w:footerReference w:type="default" r:id="rId9"/>
          <w:pgSz w:w="11906" w:h="16838"/>
          <w:pgMar w:top="1134" w:right="851" w:bottom="1134" w:left="1701" w:header="709" w:footer="709" w:gutter="0"/>
          <w:pgNumType w:start="1"/>
          <w:cols w:space="708"/>
          <w:titlePg/>
          <w:docGrid w:linePitch="360"/>
        </w:sectPr>
      </w:pPr>
      <w:r>
        <w:rPr>
          <w:rFonts w:ascii="Times New Roman" w:hAnsi="Times New Roman" w:cs="Times New Roman"/>
          <w:sz w:val="28"/>
          <w:szCs w:val="28"/>
          <w:lang w:bidi="en-US"/>
        </w:rPr>
        <w:t>2025 г.</w:t>
      </w:r>
    </w:p>
    <w:p w14:paraId="7067EDF3" w14:textId="77777777" w:rsidR="00022282" w:rsidRPr="00870FB8" w:rsidRDefault="00D002D6" w:rsidP="00870FB8">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870FB8">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E2080B5" w14:textId="77777777" w:rsidR="00022282" w:rsidRPr="00870FB8" w:rsidRDefault="00022282" w:rsidP="00870FB8">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1FF67C4B" w14:textId="77777777" w:rsidR="00022282" w:rsidRPr="00870FB8" w:rsidRDefault="00D002D6" w:rsidP="00870FB8">
      <w:pPr>
        <w:pStyle w:val="bullet"/>
        <w:numPr>
          <w:ilvl w:val="0"/>
          <w:numId w:val="0"/>
        </w:numPr>
        <w:contextualSpacing/>
        <w:jc w:val="both"/>
        <w:rPr>
          <w:rFonts w:ascii="Times New Roman" w:hAnsi="Times New Roman"/>
          <w:b/>
          <w:sz w:val="28"/>
          <w:szCs w:val="28"/>
          <w:lang w:val="ru-RU"/>
        </w:rPr>
      </w:pPr>
      <w:r w:rsidRPr="00870FB8">
        <w:rPr>
          <w:rFonts w:ascii="Times New Roman" w:hAnsi="Times New Roman"/>
          <w:b/>
          <w:sz w:val="28"/>
          <w:szCs w:val="28"/>
          <w:lang w:val="ru-RU"/>
        </w:rPr>
        <w:t>Конкурсное задание включает в себя следующие разделы:</w:t>
      </w:r>
    </w:p>
    <w:p w14:paraId="4E0B093C" w14:textId="77777777" w:rsidR="00022282" w:rsidRPr="00870FB8" w:rsidRDefault="00022282" w:rsidP="00870FB8">
      <w:pPr>
        <w:pStyle w:val="bullet"/>
        <w:numPr>
          <w:ilvl w:val="0"/>
          <w:numId w:val="0"/>
        </w:numPr>
        <w:contextualSpacing/>
        <w:jc w:val="both"/>
        <w:rPr>
          <w:rFonts w:ascii="Times New Roman" w:hAnsi="Times New Roman"/>
          <w:bCs/>
          <w:sz w:val="28"/>
          <w:szCs w:val="28"/>
          <w:lang w:val="ru-RU"/>
        </w:rPr>
      </w:pPr>
    </w:p>
    <w:p w14:paraId="186E2149" w14:textId="19753566" w:rsidR="00022282" w:rsidRPr="00870FB8" w:rsidRDefault="00D002D6" w:rsidP="00870FB8">
      <w:pPr>
        <w:pStyle w:val="11"/>
        <w:rPr>
          <w:rFonts w:ascii="Times New Roman" w:eastAsiaTheme="minorEastAsia" w:hAnsi="Times New Roman"/>
          <w:noProof/>
          <w:kern w:val="2"/>
          <w:sz w:val="28"/>
          <w:lang w:val="ru-RU" w:eastAsia="ru-RU"/>
          <w14:ligatures w14:val="standardContextual"/>
        </w:rPr>
      </w:pPr>
      <w:r w:rsidRPr="00870FB8">
        <w:rPr>
          <w:rFonts w:ascii="Times New Roman" w:hAnsi="Times New Roman"/>
          <w:sz w:val="28"/>
          <w:lang w:val="ru-RU" w:eastAsia="ru-RU"/>
        </w:rPr>
        <w:fldChar w:fldCharType="begin"/>
      </w:r>
      <w:r w:rsidRPr="00870FB8">
        <w:rPr>
          <w:rFonts w:ascii="Times New Roman" w:hAnsi="Times New Roman"/>
          <w:sz w:val="28"/>
          <w:lang w:val="ru-RU" w:eastAsia="ru-RU"/>
        </w:rPr>
        <w:instrText xml:space="preserve"> TOC \o "1-2" \h \z \u </w:instrText>
      </w:r>
      <w:r w:rsidRPr="00870FB8">
        <w:rPr>
          <w:rFonts w:ascii="Times New Roman" w:hAnsi="Times New Roman"/>
          <w:sz w:val="28"/>
          <w:lang w:val="ru-RU" w:eastAsia="ru-RU"/>
        </w:rPr>
        <w:fldChar w:fldCharType="separate"/>
      </w:r>
      <w:hyperlink w:anchor="_Toc142037183" w:history="1">
        <w:r w:rsidRPr="00870FB8">
          <w:rPr>
            <w:rStyle w:val="ae"/>
            <w:rFonts w:ascii="Times New Roman" w:hAnsi="Times New Roman"/>
            <w:noProof/>
            <w:sz w:val="28"/>
          </w:rPr>
          <w:t>1. ОСНОВНЫЕ ТРЕБОВАНИЯ КОМПЕТЕНЦИИ</w:t>
        </w:r>
        <w:r w:rsidRPr="00870FB8">
          <w:rPr>
            <w:rFonts w:ascii="Times New Roman" w:hAnsi="Times New Roman"/>
            <w:noProof/>
            <w:webHidden/>
            <w:sz w:val="28"/>
          </w:rPr>
          <w:tab/>
        </w:r>
        <w:r w:rsidRPr="00870FB8">
          <w:rPr>
            <w:rFonts w:ascii="Times New Roman" w:hAnsi="Times New Roman"/>
            <w:noProof/>
            <w:webHidden/>
            <w:sz w:val="28"/>
          </w:rPr>
          <w:fldChar w:fldCharType="begin"/>
        </w:r>
        <w:r w:rsidRPr="00870FB8">
          <w:rPr>
            <w:rFonts w:ascii="Times New Roman" w:hAnsi="Times New Roman"/>
            <w:noProof/>
            <w:webHidden/>
            <w:sz w:val="28"/>
          </w:rPr>
          <w:instrText xml:space="preserve"> PAGEREF _Toc142037183 \h </w:instrText>
        </w:r>
        <w:r w:rsidRPr="00870FB8">
          <w:rPr>
            <w:rFonts w:ascii="Times New Roman" w:hAnsi="Times New Roman"/>
            <w:noProof/>
            <w:webHidden/>
            <w:sz w:val="28"/>
          </w:rPr>
        </w:r>
        <w:r w:rsidRPr="00870FB8">
          <w:rPr>
            <w:rFonts w:ascii="Times New Roman" w:hAnsi="Times New Roman"/>
            <w:noProof/>
            <w:webHidden/>
            <w:sz w:val="28"/>
          </w:rPr>
          <w:fldChar w:fldCharType="separate"/>
        </w:r>
        <w:r w:rsidR="00870FB8" w:rsidRPr="00870FB8">
          <w:rPr>
            <w:rFonts w:ascii="Times New Roman" w:hAnsi="Times New Roman"/>
            <w:noProof/>
            <w:webHidden/>
            <w:sz w:val="28"/>
          </w:rPr>
          <w:t>4</w:t>
        </w:r>
        <w:r w:rsidRPr="00870FB8">
          <w:rPr>
            <w:rFonts w:ascii="Times New Roman" w:hAnsi="Times New Roman"/>
            <w:noProof/>
            <w:webHidden/>
            <w:sz w:val="28"/>
          </w:rPr>
          <w:fldChar w:fldCharType="end"/>
        </w:r>
      </w:hyperlink>
    </w:p>
    <w:p w14:paraId="53FFA2DE" w14:textId="05899046" w:rsidR="00022282" w:rsidRPr="00870FB8" w:rsidRDefault="00B07FCA" w:rsidP="00870FB8">
      <w:pPr>
        <w:pStyle w:val="25"/>
        <w:rPr>
          <w:rFonts w:eastAsiaTheme="minorEastAsia"/>
          <w:noProof/>
          <w:kern w:val="2"/>
          <w:sz w:val="28"/>
          <w:szCs w:val="28"/>
          <w14:ligatures w14:val="standardContextual"/>
        </w:rPr>
      </w:pPr>
      <w:hyperlink w:anchor="_Toc142037184" w:history="1">
        <w:r w:rsidR="00D002D6" w:rsidRPr="00870FB8">
          <w:rPr>
            <w:rStyle w:val="ae"/>
            <w:noProof/>
            <w:sz w:val="28"/>
            <w:szCs w:val="28"/>
          </w:rPr>
          <w:t>1.1. Общие сведения о требованиях компетенции</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_Toc142037184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4</w:t>
        </w:r>
        <w:r w:rsidR="00D002D6" w:rsidRPr="00870FB8">
          <w:rPr>
            <w:noProof/>
            <w:webHidden/>
            <w:sz w:val="28"/>
            <w:szCs w:val="28"/>
          </w:rPr>
          <w:fldChar w:fldCharType="end"/>
        </w:r>
      </w:hyperlink>
    </w:p>
    <w:p w14:paraId="11180514" w14:textId="4E9DA006" w:rsidR="00022282" w:rsidRPr="00870FB8" w:rsidRDefault="00B07FCA" w:rsidP="00870FB8">
      <w:pPr>
        <w:pStyle w:val="25"/>
        <w:rPr>
          <w:rFonts w:eastAsiaTheme="minorEastAsia"/>
          <w:noProof/>
          <w:kern w:val="2"/>
          <w:sz w:val="28"/>
          <w:szCs w:val="28"/>
          <w14:ligatures w14:val="standardContextual"/>
        </w:rPr>
      </w:pPr>
      <w:hyperlink w:anchor="_Toc142037185" w:history="1">
        <w:r w:rsidR="00D002D6" w:rsidRPr="00870FB8">
          <w:rPr>
            <w:rStyle w:val="ae"/>
            <w:noProof/>
            <w:sz w:val="28"/>
            <w:szCs w:val="28"/>
          </w:rPr>
          <w:t>1.2. Перечень профессиональных задач специалиста по компетенции «Огранка ювелирных вставок»</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_Toc142037185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4</w:t>
        </w:r>
        <w:r w:rsidR="00D002D6" w:rsidRPr="00870FB8">
          <w:rPr>
            <w:noProof/>
            <w:webHidden/>
            <w:sz w:val="28"/>
            <w:szCs w:val="28"/>
          </w:rPr>
          <w:fldChar w:fldCharType="end"/>
        </w:r>
      </w:hyperlink>
    </w:p>
    <w:p w14:paraId="61878F5B" w14:textId="722B7DBF" w:rsidR="00022282" w:rsidRPr="00870FB8" w:rsidRDefault="00B07FCA" w:rsidP="00870FB8">
      <w:pPr>
        <w:pStyle w:val="25"/>
        <w:rPr>
          <w:rFonts w:eastAsiaTheme="minorEastAsia"/>
          <w:noProof/>
          <w:kern w:val="2"/>
          <w:sz w:val="28"/>
          <w:szCs w:val="28"/>
          <w14:ligatures w14:val="standardContextual"/>
        </w:rPr>
      </w:pPr>
      <w:hyperlink w:anchor="_Toc142037186" w:history="1">
        <w:r w:rsidR="00D002D6" w:rsidRPr="00870FB8">
          <w:rPr>
            <w:rStyle w:val="ae"/>
            <w:noProof/>
            <w:sz w:val="28"/>
            <w:szCs w:val="28"/>
          </w:rPr>
          <w:t>1.3. Требования к схеме оценки</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_Toc142037186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6</w:t>
        </w:r>
        <w:r w:rsidR="00D002D6" w:rsidRPr="00870FB8">
          <w:rPr>
            <w:noProof/>
            <w:webHidden/>
            <w:sz w:val="28"/>
            <w:szCs w:val="28"/>
          </w:rPr>
          <w:fldChar w:fldCharType="end"/>
        </w:r>
      </w:hyperlink>
    </w:p>
    <w:p w14:paraId="28936DA7" w14:textId="4A1AF0CD" w:rsidR="00022282" w:rsidRPr="00870FB8" w:rsidRDefault="00B07FCA" w:rsidP="00870FB8">
      <w:pPr>
        <w:pStyle w:val="25"/>
        <w:rPr>
          <w:rFonts w:eastAsiaTheme="minorEastAsia"/>
          <w:noProof/>
          <w:kern w:val="2"/>
          <w:sz w:val="28"/>
          <w:szCs w:val="28"/>
          <w14:ligatures w14:val="standardContextual"/>
        </w:rPr>
      </w:pPr>
      <w:hyperlink w:anchor="_Toc142037187" w:history="1">
        <w:r w:rsidR="00D002D6" w:rsidRPr="00870FB8">
          <w:rPr>
            <w:rStyle w:val="ae"/>
            <w:noProof/>
            <w:sz w:val="28"/>
            <w:szCs w:val="28"/>
          </w:rPr>
          <w:t>1.4. Спецификация оценки компетенции</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_Toc142037187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6</w:t>
        </w:r>
        <w:r w:rsidR="00D002D6" w:rsidRPr="00870FB8">
          <w:rPr>
            <w:noProof/>
            <w:webHidden/>
            <w:sz w:val="28"/>
            <w:szCs w:val="28"/>
          </w:rPr>
          <w:fldChar w:fldCharType="end"/>
        </w:r>
      </w:hyperlink>
    </w:p>
    <w:p w14:paraId="3AE2601B" w14:textId="30D08D26" w:rsidR="00022282" w:rsidRPr="00870FB8" w:rsidRDefault="00B07FCA" w:rsidP="00870FB8">
      <w:pPr>
        <w:pStyle w:val="25"/>
        <w:rPr>
          <w:rFonts w:eastAsiaTheme="minorEastAsia"/>
          <w:noProof/>
          <w:kern w:val="2"/>
          <w:sz w:val="28"/>
          <w:szCs w:val="28"/>
          <w14:ligatures w14:val="standardContextual"/>
        </w:rPr>
      </w:pPr>
      <w:hyperlink w:anchor="_Toc142037188" w:history="1">
        <w:r w:rsidR="00D002D6" w:rsidRPr="00870FB8">
          <w:rPr>
            <w:rStyle w:val="ae"/>
            <w:noProof/>
            <w:sz w:val="28"/>
            <w:szCs w:val="28"/>
          </w:rPr>
          <w:t>1.5. Конкурсное задание</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_Toc142037188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9</w:t>
        </w:r>
        <w:r w:rsidR="00D002D6" w:rsidRPr="00870FB8">
          <w:rPr>
            <w:noProof/>
            <w:webHidden/>
            <w:sz w:val="28"/>
            <w:szCs w:val="28"/>
          </w:rPr>
          <w:fldChar w:fldCharType="end"/>
        </w:r>
      </w:hyperlink>
    </w:p>
    <w:p w14:paraId="198DCDBE" w14:textId="3F0C13B9" w:rsidR="00022282" w:rsidRPr="00870FB8" w:rsidRDefault="00B07FCA" w:rsidP="00870FB8">
      <w:pPr>
        <w:pStyle w:val="25"/>
        <w:rPr>
          <w:rFonts w:eastAsiaTheme="minorEastAsia"/>
          <w:noProof/>
          <w:kern w:val="2"/>
          <w:sz w:val="28"/>
          <w:szCs w:val="28"/>
          <w14:ligatures w14:val="standardContextual"/>
        </w:rPr>
      </w:pPr>
      <w:hyperlink w:anchor="_Toc142037189" w:history="1">
        <w:r w:rsidR="00D002D6" w:rsidRPr="00870FB8">
          <w:rPr>
            <w:rStyle w:val="ae"/>
            <w:noProof/>
            <w:sz w:val="28"/>
            <w:szCs w:val="28"/>
          </w:rPr>
          <w:t>1.5.1. Разработка/выбор конкурсного задания</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_Toc142037189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9</w:t>
        </w:r>
        <w:r w:rsidR="00D002D6" w:rsidRPr="00870FB8">
          <w:rPr>
            <w:noProof/>
            <w:webHidden/>
            <w:sz w:val="28"/>
            <w:szCs w:val="28"/>
          </w:rPr>
          <w:fldChar w:fldCharType="end"/>
        </w:r>
      </w:hyperlink>
    </w:p>
    <w:p w14:paraId="701AB502" w14:textId="62C4B0B9" w:rsidR="00022282" w:rsidRPr="00870FB8" w:rsidRDefault="00B07FCA" w:rsidP="00870FB8">
      <w:pPr>
        <w:pStyle w:val="25"/>
        <w:rPr>
          <w:rFonts w:eastAsiaTheme="minorEastAsia"/>
          <w:noProof/>
          <w:kern w:val="2"/>
          <w:sz w:val="28"/>
          <w:szCs w:val="28"/>
          <w14:ligatures w14:val="standardContextual"/>
        </w:rPr>
      </w:pPr>
      <w:hyperlink w:anchor="_Toc142037190" w:history="1">
        <w:r w:rsidR="00D002D6" w:rsidRPr="00870FB8">
          <w:rPr>
            <w:rStyle w:val="ae"/>
            <w:noProof/>
            <w:sz w:val="28"/>
            <w:szCs w:val="28"/>
          </w:rPr>
          <w:t>1.5.2. Структура модулей конкурсного задания (инвариант/вариатив)</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_Toc142037190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9</w:t>
        </w:r>
        <w:r w:rsidR="00D002D6" w:rsidRPr="00870FB8">
          <w:rPr>
            <w:noProof/>
            <w:webHidden/>
            <w:sz w:val="28"/>
            <w:szCs w:val="28"/>
          </w:rPr>
          <w:fldChar w:fldCharType="end"/>
        </w:r>
      </w:hyperlink>
    </w:p>
    <w:p w14:paraId="4B9EF667" w14:textId="1AD2CE71" w:rsidR="00022282" w:rsidRPr="00870FB8" w:rsidRDefault="00B07FCA" w:rsidP="00870FB8">
      <w:pPr>
        <w:pStyle w:val="11"/>
        <w:rPr>
          <w:rFonts w:ascii="Times New Roman" w:eastAsiaTheme="minorEastAsia" w:hAnsi="Times New Roman"/>
          <w:noProof/>
          <w:kern w:val="2"/>
          <w:sz w:val="28"/>
          <w:lang w:val="ru-RU" w:eastAsia="ru-RU"/>
          <w14:ligatures w14:val="standardContextual"/>
        </w:rPr>
      </w:pPr>
      <w:hyperlink w:anchor="_Toc142037191" w:history="1">
        <w:r w:rsidR="00D002D6" w:rsidRPr="00870FB8">
          <w:rPr>
            <w:rStyle w:val="ae"/>
            <w:rFonts w:ascii="Times New Roman" w:hAnsi="Times New Roman"/>
            <w:noProof/>
            <w:sz w:val="28"/>
          </w:rPr>
          <w:t>2. СПЕЦИАЛЬНЫЕ ПРАВИЛА КОМПЕТЕНЦИИ</w:t>
        </w:r>
        <w:r w:rsidR="00D002D6" w:rsidRPr="00870FB8">
          <w:rPr>
            <w:rFonts w:ascii="Times New Roman" w:hAnsi="Times New Roman"/>
            <w:noProof/>
            <w:webHidden/>
            <w:sz w:val="28"/>
          </w:rPr>
          <w:tab/>
        </w:r>
        <w:r w:rsidR="00D002D6" w:rsidRPr="00870FB8">
          <w:rPr>
            <w:rFonts w:ascii="Times New Roman" w:hAnsi="Times New Roman"/>
            <w:noProof/>
            <w:webHidden/>
            <w:sz w:val="28"/>
          </w:rPr>
          <w:fldChar w:fldCharType="begin"/>
        </w:r>
        <w:r w:rsidR="00D002D6" w:rsidRPr="00870FB8">
          <w:rPr>
            <w:rFonts w:ascii="Times New Roman" w:hAnsi="Times New Roman"/>
            <w:noProof/>
            <w:webHidden/>
            <w:sz w:val="28"/>
          </w:rPr>
          <w:instrText xml:space="preserve"> PAGEREF _Toc142037191 \h </w:instrText>
        </w:r>
        <w:r w:rsidR="00D002D6" w:rsidRPr="00870FB8">
          <w:rPr>
            <w:rFonts w:ascii="Times New Roman" w:hAnsi="Times New Roman"/>
            <w:noProof/>
            <w:webHidden/>
            <w:sz w:val="28"/>
          </w:rPr>
        </w:r>
        <w:r w:rsidR="00D002D6" w:rsidRPr="00870FB8">
          <w:rPr>
            <w:rFonts w:ascii="Times New Roman" w:hAnsi="Times New Roman"/>
            <w:noProof/>
            <w:webHidden/>
            <w:sz w:val="28"/>
          </w:rPr>
          <w:fldChar w:fldCharType="separate"/>
        </w:r>
        <w:r w:rsidR="00870FB8" w:rsidRPr="00870FB8">
          <w:rPr>
            <w:rFonts w:ascii="Times New Roman" w:hAnsi="Times New Roman"/>
            <w:noProof/>
            <w:webHidden/>
            <w:sz w:val="28"/>
          </w:rPr>
          <w:t>10</w:t>
        </w:r>
        <w:r w:rsidR="00D002D6" w:rsidRPr="00870FB8">
          <w:rPr>
            <w:rFonts w:ascii="Times New Roman" w:hAnsi="Times New Roman"/>
            <w:noProof/>
            <w:webHidden/>
            <w:sz w:val="28"/>
          </w:rPr>
          <w:fldChar w:fldCharType="end"/>
        </w:r>
      </w:hyperlink>
    </w:p>
    <w:p w14:paraId="2C5F9DD1" w14:textId="18A1428A" w:rsidR="00022282" w:rsidRPr="00870FB8" w:rsidRDefault="00B07FCA" w:rsidP="00870FB8">
      <w:pPr>
        <w:pStyle w:val="25"/>
        <w:rPr>
          <w:rFonts w:eastAsiaTheme="minorEastAsia"/>
          <w:noProof/>
          <w:kern w:val="2"/>
          <w:sz w:val="28"/>
          <w:szCs w:val="28"/>
          <w14:ligatures w14:val="standardContextual"/>
        </w:rPr>
      </w:pPr>
      <w:hyperlink w:anchor="_Toc142037192" w:history="1">
        <w:r w:rsidR="00D002D6" w:rsidRPr="00870FB8">
          <w:rPr>
            <w:rStyle w:val="ae"/>
            <w:noProof/>
            <w:sz w:val="28"/>
            <w:szCs w:val="28"/>
          </w:rPr>
          <w:t>2.1. Личный инструмент конкурсанта</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_Toc142037192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12</w:t>
        </w:r>
        <w:r w:rsidR="00D002D6" w:rsidRPr="00870FB8">
          <w:rPr>
            <w:noProof/>
            <w:webHidden/>
            <w:sz w:val="28"/>
            <w:szCs w:val="28"/>
          </w:rPr>
          <w:fldChar w:fldCharType="end"/>
        </w:r>
      </w:hyperlink>
    </w:p>
    <w:p w14:paraId="6B3630F1" w14:textId="19BC04AC" w:rsidR="00022282" w:rsidRPr="00870FB8" w:rsidRDefault="00B07FCA" w:rsidP="00870FB8">
      <w:pPr>
        <w:pStyle w:val="25"/>
        <w:rPr>
          <w:rFonts w:eastAsiaTheme="minorEastAsia"/>
          <w:noProof/>
          <w:kern w:val="2"/>
          <w:sz w:val="28"/>
          <w:szCs w:val="28"/>
          <w14:ligatures w14:val="standardContextual"/>
        </w:rPr>
      </w:pPr>
      <w:hyperlink w:anchor="_Toc142037193" w:history="1">
        <w:r w:rsidR="00D002D6" w:rsidRPr="00870FB8">
          <w:rPr>
            <w:rStyle w:val="ae"/>
            <w:noProof/>
            <w:sz w:val="28"/>
            <w:szCs w:val="28"/>
          </w:rPr>
          <w:t>2.2.</w:t>
        </w:r>
        <w:r w:rsidR="00D002D6" w:rsidRPr="00870FB8">
          <w:rPr>
            <w:rStyle w:val="ae"/>
            <w:i/>
            <w:noProof/>
            <w:sz w:val="28"/>
            <w:szCs w:val="28"/>
          </w:rPr>
          <w:t xml:space="preserve"> </w:t>
        </w:r>
        <w:r w:rsidR="00D002D6" w:rsidRPr="00870FB8">
          <w:rPr>
            <w:rStyle w:val="ae"/>
            <w:noProof/>
            <w:sz w:val="28"/>
            <w:szCs w:val="28"/>
          </w:rPr>
          <w:t>Материалы, оборудование и инструменты, запрещенные на площадке</w:t>
        </w:r>
        <w:r w:rsidR="00D002D6" w:rsidRPr="00870FB8">
          <w:rPr>
            <w:noProof/>
            <w:webHidden/>
            <w:sz w:val="28"/>
            <w:szCs w:val="28"/>
          </w:rPr>
          <w:tab/>
        </w:r>
        <w:r w:rsidR="00D002D6" w:rsidRPr="00870FB8">
          <w:rPr>
            <w:noProof/>
            <w:webHidden/>
            <w:sz w:val="28"/>
            <w:szCs w:val="28"/>
          </w:rPr>
          <w:fldChar w:fldCharType="begin"/>
        </w:r>
        <w:r w:rsidR="00D002D6" w:rsidRPr="00870FB8">
          <w:rPr>
            <w:noProof/>
            <w:webHidden/>
            <w:sz w:val="28"/>
            <w:szCs w:val="28"/>
          </w:rPr>
          <w:instrText xml:space="preserve"> PAGEREF _Toc142037193 \h </w:instrText>
        </w:r>
        <w:r w:rsidR="00D002D6" w:rsidRPr="00870FB8">
          <w:rPr>
            <w:noProof/>
            <w:webHidden/>
            <w:sz w:val="28"/>
            <w:szCs w:val="28"/>
          </w:rPr>
        </w:r>
        <w:r w:rsidR="00D002D6" w:rsidRPr="00870FB8">
          <w:rPr>
            <w:noProof/>
            <w:webHidden/>
            <w:sz w:val="28"/>
            <w:szCs w:val="28"/>
          </w:rPr>
          <w:fldChar w:fldCharType="separate"/>
        </w:r>
        <w:r w:rsidR="00870FB8" w:rsidRPr="00870FB8">
          <w:rPr>
            <w:noProof/>
            <w:webHidden/>
            <w:sz w:val="28"/>
            <w:szCs w:val="28"/>
          </w:rPr>
          <w:t>12</w:t>
        </w:r>
        <w:r w:rsidR="00D002D6" w:rsidRPr="00870FB8">
          <w:rPr>
            <w:noProof/>
            <w:webHidden/>
            <w:sz w:val="28"/>
            <w:szCs w:val="28"/>
          </w:rPr>
          <w:fldChar w:fldCharType="end"/>
        </w:r>
      </w:hyperlink>
    </w:p>
    <w:p w14:paraId="19007B79" w14:textId="420232FD" w:rsidR="00022282" w:rsidRPr="00870FB8" w:rsidRDefault="00B07FCA" w:rsidP="00870FB8">
      <w:pPr>
        <w:pStyle w:val="11"/>
        <w:rPr>
          <w:rFonts w:ascii="Times New Roman" w:eastAsiaTheme="minorEastAsia" w:hAnsi="Times New Roman"/>
          <w:noProof/>
          <w:kern w:val="2"/>
          <w:sz w:val="28"/>
          <w:lang w:val="ru-RU" w:eastAsia="ru-RU"/>
          <w14:ligatures w14:val="standardContextual"/>
        </w:rPr>
      </w:pPr>
      <w:hyperlink w:anchor="_Toc142037194" w:history="1">
        <w:r w:rsidR="00D002D6" w:rsidRPr="00870FB8">
          <w:rPr>
            <w:rStyle w:val="ae"/>
            <w:rFonts w:ascii="Times New Roman" w:hAnsi="Times New Roman"/>
            <w:noProof/>
            <w:sz w:val="28"/>
          </w:rPr>
          <w:t>3. ПРИЛОЖЕНИЯ</w:t>
        </w:r>
        <w:r w:rsidR="00D002D6" w:rsidRPr="00870FB8">
          <w:rPr>
            <w:rFonts w:ascii="Times New Roman" w:hAnsi="Times New Roman"/>
            <w:noProof/>
            <w:webHidden/>
            <w:sz w:val="28"/>
          </w:rPr>
          <w:tab/>
        </w:r>
        <w:r w:rsidR="00D002D6" w:rsidRPr="00870FB8">
          <w:rPr>
            <w:rFonts w:ascii="Times New Roman" w:hAnsi="Times New Roman"/>
            <w:noProof/>
            <w:webHidden/>
            <w:sz w:val="28"/>
          </w:rPr>
          <w:fldChar w:fldCharType="begin"/>
        </w:r>
        <w:r w:rsidR="00D002D6" w:rsidRPr="00870FB8">
          <w:rPr>
            <w:rFonts w:ascii="Times New Roman" w:hAnsi="Times New Roman"/>
            <w:noProof/>
            <w:webHidden/>
            <w:sz w:val="28"/>
          </w:rPr>
          <w:instrText xml:space="preserve"> PAGEREF _Toc142037194 \h </w:instrText>
        </w:r>
        <w:r w:rsidR="00D002D6" w:rsidRPr="00870FB8">
          <w:rPr>
            <w:rFonts w:ascii="Times New Roman" w:hAnsi="Times New Roman"/>
            <w:noProof/>
            <w:webHidden/>
            <w:sz w:val="28"/>
          </w:rPr>
        </w:r>
        <w:r w:rsidR="00D002D6" w:rsidRPr="00870FB8">
          <w:rPr>
            <w:rFonts w:ascii="Times New Roman" w:hAnsi="Times New Roman"/>
            <w:noProof/>
            <w:webHidden/>
            <w:sz w:val="28"/>
          </w:rPr>
          <w:fldChar w:fldCharType="separate"/>
        </w:r>
        <w:r w:rsidR="00870FB8" w:rsidRPr="00870FB8">
          <w:rPr>
            <w:rFonts w:ascii="Times New Roman" w:hAnsi="Times New Roman"/>
            <w:noProof/>
            <w:webHidden/>
            <w:sz w:val="28"/>
          </w:rPr>
          <w:t>13</w:t>
        </w:r>
        <w:r w:rsidR="00D002D6" w:rsidRPr="00870FB8">
          <w:rPr>
            <w:rFonts w:ascii="Times New Roman" w:hAnsi="Times New Roman"/>
            <w:noProof/>
            <w:webHidden/>
            <w:sz w:val="28"/>
          </w:rPr>
          <w:fldChar w:fldCharType="end"/>
        </w:r>
      </w:hyperlink>
    </w:p>
    <w:p w14:paraId="428D966A" w14:textId="77777777" w:rsidR="00022282" w:rsidRPr="00870FB8" w:rsidRDefault="00D002D6" w:rsidP="00870FB8">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870FB8">
        <w:rPr>
          <w:rFonts w:ascii="Times New Roman" w:hAnsi="Times New Roman"/>
          <w:bCs/>
          <w:sz w:val="28"/>
          <w:szCs w:val="28"/>
          <w:lang w:val="ru-RU" w:eastAsia="ru-RU"/>
        </w:rPr>
        <w:fldChar w:fldCharType="end"/>
      </w:r>
    </w:p>
    <w:p w14:paraId="4CD048F5" w14:textId="77777777" w:rsidR="00022282" w:rsidRPr="00870FB8" w:rsidRDefault="00022282" w:rsidP="00870FB8">
      <w:pPr>
        <w:pStyle w:val="bullet"/>
        <w:numPr>
          <w:ilvl w:val="0"/>
          <w:numId w:val="0"/>
        </w:numPr>
        <w:ind w:hanging="360"/>
        <w:contextualSpacing/>
        <w:jc w:val="both"/>
        <w:rPr>
          <w:rFonts w:ascii="Times New Roman" w:hAnsi="Times New Roman"/>
          <w:bCs/>
          <w:sz w:val="28"/>
          <w:szCs w:val="28"/>
          <w:lang w:val="ru-RU" w:eastAsia="ru-RU"/>
        </w:rPr>
      </w:pPr>
    </w:p>
    <w:p w14:paraId="6D8BC0C8" w14:textId="77777777" w:rsidR="00022282" w:rsidRDefault="00022282">
      <w:pPr>
        <w:pStyle w:val="bullet"/>
        <w:numPr>
          <w:ilvl w:val="0"/>
          <w:numId w:val="0"/>
        </w:numPr>
        <w:ind w:hanging="360"/>
        <w:contextualSpacing/>
        <w:jc w:val="both"/>
        <w:rPr>
          <w:rFonts w:ascii="Times New Roman" w:hAnsi="Times New Roman"/>
          <w:bCs/>
          <w:sz w:val="28"/>
          <w:szCs w:val="28"/>
          <w:lang w:val="ru-RU" w:eastAsia="ru-RU"/>
        </w:rPr>
        <w:sectPr w:rsidR="00022282" w:rsidSect="00D50339">
          <w:pgSz w:w="11906" w:h="16838"/>
          <w:pgMar w:top="1134" w:right="851" w:bottom="1134" w:left="1701" w:header="624" w:footer="170" w:gutter="0"/>
          <w:pgNumType w:start="1"/>
          <w:cols w:space="708"/>
          <w:titlePg/>
          <w:docGrid w:linePitch="360"/>
        </w:sectPr>
      </w:pPr>
    </w:p>
    <w:p w14:paraId="256FBA6F" w14:textId="77777777" w:rsidR="00022282" w:rsidRDefault="00D002D6">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A4FFEE1"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1. ФГОС СПО - Федеральный государственный образовательный стандарт среднего профессионального образования</w:t>
      </w:r>
    </w:p>
    <w:p w14:paraId="79F1CD4F"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2. ЕТКС</w:t>
      </w:r>
      <w:r>
        <w:rPr>
          <w:rFonts w:ascii="Times New Roman" w:eastAsia="Segoe UI" w:hAnsi="Times New Roman"/>
          <w:i/>
          <w:iCs/>
          <w:sz w:val="28"/>
          <w:szCs w:val="28"/>
          <w:lang w:val="ru-RU" w:bidi="en-US"/>
        </w:rPr>
        <w:tab/>
        <w:t>Единый тарифно-квалификационный справочник работ и профессий рабочих</w:t>
      </w:r>
    </w:p>
    <w:p w14:paraId="4C5E4C28"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3. U - ширина площадки ювелирной вставки</w:t>
      </w:r>
    </w:p>
    <w:p w14:paraId="589C6921"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4. Т - длинна площадки ювелирной вставки</w:t>
      </w:r>
    </w:p>
    <w:p w14:paraId="037A0596"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5. L – удлинение ювелирной вставки</w:t>
      </w:r>
    </w:p>
    <w:p w14:paraId="7B3502DC"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6. h - размер фацета ювелирной вставки</w:t>
      </w:r>
    </w:p>
    <w:p w14:paraId="3BBBBB0B" w14:textId="77777777" w:rsidR="00022282" w:rsidRDefault="00D002D6">
      <w:pPr>
        <w:pStyle w:val="bullet"/>
        <w:numPr>
          <w:ilvl w:val="0"/>
          <w:numId w:val="0"/>
        </w:numPr>
        <w:ind w:left="360"/>
        <w:contextualSpacing/>
        <w:jc w:val="both"/>
        <w:rPr>
          <w:rFonts w:ascii="Times New Roman" w:eastAsia="Segoe UI" w:hAnsi="Times New Roman"/>
          <w:i/>
          <w:iCs/>
          <w:sz w:val="28"/>
          <w:szCs w:val="28"/>
          <w:lang w:val="ru-RU" w:bidi="en-US"/>
        </w:rPr>
      </w:pPr>
      <w:r>
        <w:rPr>
          <w:rFonts w:ascii="Times New Roman" w:eastAsia="Segoe UI" w:hAnsi="Times New Roman"/>
          <w:i/>
          <w:iCs/>
          <w:sz w:val="28"/>
          <w:szCs w:val="28"/>
          <w:lang w:val="ru-RU" w:bidi="en-US"/>
        </w:rPr>
        <w:t>7. ОТ и ТБ – охрана труда и техника безопасности</w:t>
      </w:r>
    </w:p>
    <w:p w14:paraId="2C03580F" w14:textId="77777777" w:rsidR="00022282" w:rsidRDefault="00022282">
      <w:pPr>
        <w:pStyle w:val="bullet"/>
        <w:numPr>
          <w:ilvl w:val="0"/>
          <w:numId w:val="0"/>
        </w:numPr>
        <w:ind w:left="360" w:hanging="360"/>
        <w:contextualSpacing/>
        <w:jc w:val="both"/>
        <w:rPr>
          <w:rFonts w:ascii="Times New Roman" w:eastAsia="Segoe UI" w:hAnsi="Times New Roman"/>
          <w:sz w:val="28"/>
          <w:szCs w:val="28"/>
          <w:lang w:val="ru-RU" w:bidi="en-US"/>
        </w:rPr>
      </w:pPr>
    </w:p>
    <w:p w14:paraId="175600BB" w14:textId="77777777" w:rsidR="00022282" w:rsidRDefault="00D002D6">
      <w:pPr>
        <w:spacing w:after="0" w:line="360" w:lineRule="auto"/>
        <w:contextualSpacing/>
        <w:jc w:val="both"/>
        <w:rPr>
          <w:rFonts w:ascii="Times New Roman" w:hAnsi="Times New Roman" w:cs="Times New Roman"/>
          <w:b/>
          <w:bCs/>
        </w:rPr>
      </w:pPr>
      <w:bookmarkStart w:id="0" w:name="_Toc450204622"/>
      <w:r>
        <w:rPr>
          <w:rFonts w:ascii="Times New Roman" w:hAnsi="Times New Roman" w:cs="Times New Roman"/>
          <w:b/>
          <w:bCs/>
        </w:rPr>
        <w:br w:type="page"/>
      </w:r>
      <w:bookmarkEnd w:id="0"/>
    </w:p>
    <w:p w14:paraId="5966D222" w14:textId="77777777" w:rsidR="00022282" w:rsidRDefault="00D002D6">
      <w:pPr>
        <w:pStyle w:val="-1"/>
        <w:spacing w:before="0" w:after="0"/>
        <w:contextualSpacing/>
        <w:jc w:val="center"/>
        <w:rPr>
          <w:rFonts w:ascii="Times New Roman" w:hAnsi="Times New Roman"/>
          <w:color w:val="auto"/>
          <w:sz w:val="28"/>
          <w:szCs w:val="28"/>
        </w:rPr>
      </w:pPr>
      <w:bookmarkStart w:id="1" w:name="_Toc142037183"/>
      <w:r>
        <w:rPr>
          <w:rFonts w:ascii="Times New Roman" w:hAnsi="Times New Roman"/>
          <w:color w:val="auto"/>
          <w:sz w:val="28"/>
          <w:szCs w:val="28"/>
        </w:rPr>
        <w:lastRenderedPageBreak/>
        <w:t>1. ОСНОВНЫЕ ТРЕБОВАНИЯ КОМПЕТЕНЦИИ</w:t>
      </w:r>
      <w:bookmarkEnd w:id="1"/>
    </w:p>
    <w:p w14:paraId="58985823" w14:textId="77777777" w:rsidR="00022282" w:rsidRDefault="00D002D6">
      <w:pPr>
        <w:pStyle w:val="-2"/>
        <w:spacing w:before="0" w:after="0"/>
        <w:ind w:firstLine="709"/>
        <w:contextualSpacing/>
        <w:jc w:val="both"/>
        <w:rPr>
          <w:rFonts w:ascii="Times New Roman" w:hAnsi="Times New Roman"/>
          <w:szCs w:val="28"/>
        </w:rPr>
      </w:pPr>
      <w:bookmarkStart w:id="2" w:name="_Toc142037184"/>
      <w:r>
        <w:rPr>
          <w:rFonts w:ascii="Times New Roman" w:hAnsi="Times New Roman"/>
          <w:szCs w:val="28"/>
        </w:rPr>
        <w:t>1.1. ОБЩИЕ СВЕДЕНИЯ О ТРЕБОВАНИЯХ КОМПЕТЕНЦИИ</w:t>
      </w:r>
      <w:bookmarkEnd w:id="2"/>
    </w:p>
    <w:p w14:paraId="677A253B" w14:textId="77777777" w:rsidR="00022282" w:rsidRDefault="00D002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bookmarkStart w:id="3" w:name="_Hlk123050441"/>
      <w:r>
        <w:rPr>
          <w:rFonts w:ascii="Times New Roman" w:hAnsi="Times New Roman" w:cs="Times New Roman"/>
          <w:sz w:val="28"/>
          <w:szCs w:val="28"/>
        </w:rPr>
        <w:t>«Огранка ювелирных вставок» 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3F34590" w14:textId="77777777" w:rsidR="00022282" w:rsidRDefault="00D002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6C08C31" w14:textId="77777777" w:rsidR="00022282" w:rsidRDefault="00D002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13CEF657" w14:textId="77777777" w:rsidR="00022282" w:rsidRDefault="00D002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5CD2679" w14:textId="77777777" w:rsidR="00022282" w:rsidRDefault="00D002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A49B2A5" w14:textId="77777777" w:rsidR="00022282" w:rsidRDefault="00022282">
      <w:pPr>
        <w:spacing w:after="0" w:line="360" w:lineRule="auto"/>
        <w:contextualSpacing/>
        <w:jc w:val="both"/>
        <w:rPr>
          <w:rFonts w:ascii="Times New Roman" w:hAnsi="Times New Roman" w:cs="Times New Roman"/>
          <w:sz w:val="28"/>
          <w:szCs w:val="28"/>
        </w:rPr>
      </w:pPr>
    </w:p>
    <w:p w14:paraId="685730BE" w14:textId="77777777" w:rsidR="00022282" w:rsidRDefault="00D002D6">
      <w:pPr>
        <w:pStyle w:val="-2"/>
        <w:spacing w:before="0" w:after="0"/>
        <w:ind w:firstLine="709"/>
        <w:contextualSpacing/>
        <w:jc w:val="both"/>
        <w:rPr>
          <w:rFonts w:ascii="Times New Roman" w:hAnsi="Times New Roman"/>
          <w:szCs w:val="28"/>
        </w:rPr>
      </w:pPr>
      <w:bookmarkStart w:id="4" w:name="_Toc78885652"/>
      <w:bookmarkStart w:id="5" w:name="_Toc142037185"/>
      <w:r>
        <w:rPr>
          <w:rFonts w:ascii="Times New Roman" w:hAnsi="Times New Roman"/>
          <w:szCs w:val="28"/>
        </w:rPr>
        <w:t>1.</w:t>
      </w:r>
      <w:bookmarkEnd w:id="4"/>
      <w:r>
        <w:rPr>
          <w:rFonts w:ascii="Times New Roman" w:hAnsi="Times New Roman"/>
          <w:szCs w:val="28"/>
        </w:rPr>
        <w:t>2. ПЕРЕЧЕНЬ ПРОФЕССИОНАЛЬНЫХ ЗАДАЧ СПЕЦИАЛИСТА ПО КОМПЕТЕНЦИИ «ОГРАНКА ЮВЕЛИРНЫХ ВСТАВОК»</w:t>
      </w:r>
      <w:bookmarkEnd w:id="5"/>
    </w:p>
    <w:p w14:paraId="73F5C9D4" w14:textId="77777777" w:rsidR="00022282" w:rsidRDefault="00D002D6">
      <w:pPr>
        <w:spacing w:after="0" w:line="240" w:lineRule="auto"/>
        <w:ind w:firstLine="709"/>
        <w:contextualSpacing/>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161F2D4E" w14:textId="77777777" w:rsidR="00022282" w:rsidRDefault="00D002D6">
      <w:pPr>
        <w:spacing w:after="0" w:line="360" w:lineRule="auto"/>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14:paraId="4519B4A5" w14:textId="77777777" w:rsidR="00022282" w:rsidRDefault="00D002D6">
      <w:pPr>
        <w:spacing w:after="0" w:line="36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1"/>
        <w:gridCol w:w="6294"/>
        <w:gridCol w:w="2119"/>
      </w:tblGrid>
      <w:tr w:rsidR="00022282" w14:paraId="14D3714B" w14:textId="77777777">
        <w:tc>
          <w:tcPr>
            <w:tcW w:w="498" w:type="pct"/>
            <w:shd w:val="clear" w:color="auto" w:fill="92D050"/>
            <w:vAlign w:val="center"/>
          </w:tcPr>
          <w:p w14:paraId="0633F756" w14:textId="77777777" w:rsidR="00022282" w:rsidRDefault="00D002D6">
            <w:pPr>
              <w:spacing w:after="0" w:line="276" w:lineRule="auto"/>
              <w:contextualSpacing/>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п/п</w:t>
            </w:r>
          </w:p>
        </w:tc>
        <w:tc>
          <w:tcPr>
            <w:tcW w:w="3368" w:type="pct"/>
            <w:shd w:val="clear" w:color="auto" w:fill="92D050"/>
            <w:vAlign w:val="center"/>
          </w:tcPr>
          <w:p w14:paraId="12A4461B" w14:textId="77777777" w:rsidR="00022282" w:rsidRDefault="00D002D6">
            <w:pPr>
              <w:spacing w:after="0" w:line="276" w:lineRule="auto"/>
              <w:contextualSpacing/>
              <w:jc w:val="center"/>
              <w:rPr>
                <w:rFonts w:ascii="Times New Roman" w:hAnsi="Times New Roman" w:cs="Times New Roman"/>
                <w:b/>
                <w:color w:val="FFFFFF" w:themeColor="background1"/>
                <w:sz w:val="24"/>
                <w:szCs w:val="24"/>
                <w:highlight w:val="green"/>
              </w:rPr>
            </w:pPr>
            <w:r>
              <w:rPr>
                <w:rFonts w:ascii="Times New Roman" w:hAnsi="Times New Roman" w:cs="Times New Roman"/>
                <w:b/>
                <w:color w:val="FFFFFF" w:themeColor="background1"/>
                <w:sz w:val="24"/>
                <w:szCs w:val="24"/>
              </w:rPr>
              <w:t>Раздел</w:t>
            </w:r>
          </w:p>
        </w:tc>
        <w:tc>
          <w:tcPr>
            <w:tcW w:w="1134" w:type="pct"/>
            <w:shd w:val="clear" w:color="auto" w:fill="92D050"/>
            <w:vAlign w:val="center"/>
          </w:tcPr>
          <w:p w14:paraId="43224590" w14:textId="77777777" w:rsidR="00022282" w:rsidRDefault="00D002D6">
            <w:pPr>
              <w:spacing w:after="0" w:line="276" w:lineRule="auto"/>
              <w:contextualSpacing/>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Важность в %</w:t>
            </w:r>
          </w:p>
        </w:tc>
      </w:tr>
      <w:tr w:rsidR="00022282" w14:paraId="0F4C2B47" w14:textId="77777777">
        <w:tc>
          <w:tcPr>
            <w:tcW w:w="498" w:type="pct"/>
            <w:vMerge w:val="restart"/>
            <w:shd w:val="clear" w:color="auto" w:fill="BFBFBF" w:themeFill="background1" w:themeFillShade="BF"/>
          </w:tcPr>
          <w:p w14:paraId="0EAE04C5" w14:textId="77777777" w:rsidR="00022282" w:rsidRDefault="00D002D6">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68" w:type="pct"/>
            <w:shd w:val="clear" w:color="auto" w:fill="auto"/>
            <w:vAlign w:val="center"/>
          </w:tcPr>
          <w:p w14:paraId="44F9A7B9"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Организация работы</w:t>
            </w:r>
          </w:p>
        </w:tc>
        <w:tc>
          <w:tcPr>
            <w:tcW w:w="1134" w:type="pct"/>
            <w:shd w:val="clear" w:color="auto" w:fill="auto"/>
            <w:vAlign w:val="center"/>
          </w:tcPr>
          <w:p w14:paraId="38A439DA" w14:textId="77777777" w:rsidR="00022282" w:rsidRDefault="00D002D6">
            <w:pPr>
              <w:spacing w:after="0" w:line="276"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w:t>
            </w:r>
          </w:p>
        </w:tc>
      </w:tr>
      <w:tr w:rsidR="00022282" w14:paraId="3F6A5CF5" w14:textId="77777777">
        <w:tc>
          <w:tcPr>
            <w:tcW w:w="498" w:type="pct"/>
            <w:vMerge/>
            <w:shd w:val="clear" w:color="auto" w:fill="BFBFBF" w:themeFill="background1" w:themeFillShade="BF"/>
          </w:tcPr>
          <w:p w14:paraId="7824F66A" w14:textId="77777777" w:rsidR="00022282" w:rsidRDefault="00022282">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D0E467B"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14:paraId="67B2ADD4"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принципы и способы безопасного выполнения работ в общем и в применении к огранке ювелирных вставок;</w:t>
            </w:r>
          </w:p>
          <w:p w14:paraId="4CC3935A"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назначение, использование, уход и техническое обслуживание всего оборудования и материалов, а также их влияние на безопасность;</w:t>
            </w:r>
          </w:p>
          <w:p w14:paraId="05F8CEC6"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принципы безопасности и защиты окружающей среды и их применение в отношении содержания рабочей зоны в хорошем состоянии;</w:t>
            </w:r>
          </w:p>
          <w:p w14:paraId="352124B3"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принципы и методы организации работы, контроля и управления;</w:t>
            </w:r>
          </w:p>
          <w:p w14:paraId="5389A54B"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принципы коммуникации и сотрудничества;</w:t>
            </w:r>
          </w:p>
          <w:p w14:paraId="629705E9"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объем и ограничения собственной роли и ролей других людей, а также индивидуальные и коллективные обязанности и ответственность;</w:t>
            </w:r>
          </w:p>
          <w:p w14:paraId="56CAA96A"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параметры, в рамках которых планируется деятельность;</w:t>
            </w:r>
          </w:p>
          <w:p w14:paraId="37D22552"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принципы и методы управления временем.</w:t>
            </w:r>
          </w:p>
        </w:tc>
        <w:tc>
          <w:tcPr>
            <w:tcW w:w="1134" w:type="pct"/>
            <w:shd w:val="clear" w:color="auto" w:fill="auto"/>
            <w:vAlign w:val="center"/>
          </w:tcPr>
          <w:p w14:paraId="13EE7E27" w14:textId="77777777" w:rsidR="00022282" w:rsidRDefault="00022282">
            <w:pPr>
              <w:spacing w:after="0" w:line="276" w:lineRule="auto"/>
              <w:contextualSpacing/>
              <w:jc w:val="both"/>
              <w:rPr>
                <w:rFonts w:ascii="Times New Roman" w:hAnsi="Times New Roman" w:cs="Times New Roman"/>
                <w:sz w:val="24"/>
                <w:szCs w:val="24"/>
              </w:rPr>
            </w:pPr>
          </w:p>
        </w:tc>
      </w:tr>
      <w:tr w:rsidR="00022282" w14:paraId="33E65778" w14:textId="77777777">
        <w:tc>
          <w:tcPr>
            <w:tcW w:w="498" w:type="pct"/>
            <w:vMerge/>
            <w:shd w:val="clear" w:color="auto" w:fill="BFBFBF" w:themeFill="background1" w:themeFillShade="BF"/>
          </w:tcPr>
          <w:p w14:paraId="6E7D0515" w14:textId="77777777" w:rsidR="00022282" w:rsidRDefault="00022282">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4D38EDEA"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1C0C0A71"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подготавливать и поддерживать рабочее пространство в безопасном, аккуратном и продуктивном состоянии;</w:t>
            </w:r>
          </w:p>
          <w:p w14:paraId="14F96220"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подготавливать себя к поставленным задачам, уделяя должное внимание технике безопасности и нормам охраны труда;</w:t>
            </w:r>
          </w:p>
          <w:p w14:paraId="3E362DA2"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планировать работу для максимизации продуктивности и минимизации нарушений графика;</w:t>
            </w:r>
          </w:p>
          <w:p w14:paraId="3F8168AF"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и безопасно использовать все оборудование и материалы в соответствии с инструкциями изготовителя;</w:t>
            </w:r>
          </w:p>
          <w:p w14:paraId="6299CA54"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требования (либо превышать их) стандартов техники безопасности и норм охраны здоровья в отношении окружающей среды, оборудования и материалов;</w:t>
            </w:r>
          </w:p>
          <w:p w14:paraId="40F3E0AB"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восстанавливать зону проведения работ до надлежащего состояния;</w:t>
            </w:r>
          </w:p>
          <w:p w14:paraId="66FEC607" w14:textId="77777777" w:rsidR="00022282" w:rsidRDefault="00D002D6">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вносить свой вклад в работу команды и организации в целом как в общем, так и в конкретных случаях;</w:t>
            </w:r>
          </w:p>
          <w:p w14:paraId="56FFE670"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предоставлять и принимать комментарии и поддержку.</w:t>
            </w:r>
          </w:p>
        </w:tc>
        <w:tc>
          <w:tcPr>
            <w:tcW w:w="1134" w:type="pct"/>
            <w:shd w:val="clear" w:color="auto" w:fill="auto"/>
            <w:vAlign w:val="center"/>
          </w:tcPr>
          <w:p w14:paraId="3238461B" w14:textId="77777777" w:rsidR="00022282" w:rsidRDefault="00022282">
            <w:pPr>
              <w:spacing w:after="0" w:line="276" w:lineRule="auto"/>
              <w:contextualSpacing/>
              <w:jc w:val="both"/>
              <w:rPr>
                <w:rFonts w:ascii="Times New Roman" w:hAnsi="Times New Roman" w:cs="Times New Roman"/>
                <w:sz w:val="24"/>
                <w:szCs w:val="24"/>
              </w:rPr>
            </w:pPr>
          </w:p>
        </w:tc>
      </w:tr>
      <w:tr w:rsidR="00022282" w14:paraId="54D14B0A" w14:textId="77777777">
        <w:tc>
          <w:tcPr>
            <w:tcW w:w="498" w:type="pct"/>
            <w:shd w:val="clear" w:color="auto" w:fill="BFBFBF" w:themeFill="background1" w:themeFillShade="BF"/>
            <w:vAlign w:val="center"/>
          </w:tcPr>
          <w:p w14:paraId="26B67262" w14:textId="77777777" w:rsidR="00022282" w:rsidRDefault="00D002D6">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368" w:type="pct"/>
            <w:shd w:val="clear" w:color="auto" w:fill="auto"/>
            <w:vAlign w:val="center"/>
          </w:tcPr>
          <w:p w14:paraId="404EE0A2"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Огранка ювелирных вставок</w:t>
            </w:r>
          </w:p>
        </w:tc>
        <w:tc>
          <w:tcPr>
            <w:tcW w:w="1134" w:type="pct"/>
            <w:shd w:val="clear" w:color="auto" w:fill="auto"/>
            <w:vAlign w:val="center"/>
          </w:tcPr>
          <w:p w14:paraId="2D0C882F" w14:textId="77777777" w:rsidR="00022282" w:rsidRDefault="00D002D6">
            <w:pPr>
              <w:spacing w:after="0" w:line="276"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80</w:t>
            </w:r>
          </w:p>
        </w:tc>
      </w:tr>
      <w:tr w:rsidR="00022282" w14:paraId="760B2969" w14:textId="77777777">
        <w:tc>
          <w:tcPr>
            <w:tcW w:w="498" w:type="pct"/>
            <w:shd w:val="clear" w:color="auto" w:fill="BFBFBF" w:themeFill="background1" w:themeFillShade="BF"/>
          </w:tcPr>
          <w:p w14:paraId="7C38A1E9" w14:textId="77777777" w:rsidR="00022282" w:rsidRDefault="00022282">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23A85B56"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14:paraId="0CC4B71B" w14:textId="77777777" w:rsidR="00022282" w:rsidRDefault="00D002D6">
            <w:pPr>
              <w:spacing w:after="0" w:line="276" w:lineRule="auto"/>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порядок чтения чертежей;</w:t>
            </w:r>
          </w:p>
          <w:p w14:paraId="71B13782"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вид и технологическую последовательность огранки ювелирных вставок;</w:t>
            </w:r>
          </w:p>
          <w:p w14:paraId="36AB78FA"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подбор и настройку приспособлений для огранки ювелирных вставок;</w:t>
            </w:r>
          </w:p>
          <w:p w14:paraId="6B4CE74F"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работы робототехнического оборудования с различными компьютерными программами;</w:t>
            </w:r>
          </w:p>
          <w:p w14:paraId="0052AF66"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оптимальные направления шлифования граней, в зависимости от физических, химических и оптических свойств минералов;</w:t>
            </w:r>
          </w:p>
          <w:p w14:paraId="7F1F8C88" w14:textId="77777777" w:rsidR="00022282" w:rsidRDefault="00D002D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Физические, химические и оптические свойства минералов.</w:t>
            </w:r>
          </w:p>
        </w:tc>
        <w:tc>
          <w:tcPr>
            <w:tcW w:w="1134" w:type="pct"/>
            <w:shd w:val="clear" w:color="auto" w:fill="auto"/>
            <w:vAlign w:val="center"/>
          </w:tcPr>
          <w:p w14:paraId="785F2B40" w14:textId="77777777" w:rsidR="00022282" w:rsidRDefault="00022282">
            <w:pPr>
              <w:spacing w:after="0" w:line="276" w:lineRule="auto"/>
              <w:contextualSpacing/>
              <w:jc w:val="both"/>
              <w:rPr>
                <w:rFonts w:ascii="Times New Roman" w:hAnsi="Times New Roman" w:cs="Times New Roman"/>
                <w:sz w:val="24"/>
                <w:szCs w:val="24"/>
              </w:rPr>
            </w:pPr>
          </w:p>
        </w:tc>
      </w:tr>
    </w:tbl>
    <w:p w14:paraId="2540A864" w14:textId="77777777" w:rsidR="00022282" w:rsidRDefault="00D002D6">
      <w:pPr>
        <w:pStyle w:val="-2"/>
        <w:spacing w:before="0" w:after="0"/>
        <w:ind w:firstLine="709"/>
        <w:contextualSpacing/>
        <w:jc w:val="both"/>
        <w:rPr>
          <w:rFonts w:ascii="Times New Roman" w:hAnsi="Times New Roman"/>
          <w:szCs w:val="28"/>
        </w:rPr>
      </w:pPr>
      <w:bookmarkStart w:id="6" w:name="_Toc78885655"/>
      <w:bookmarkStart w:id="7" w:name="_Toc142037186"/>
      <w:r>
        <w:rPr>
          <w:rFonts w:ascii="Times New Roman" w:hAnsi="Times New Roman"/>
          <w:szCs w:val="28"/>
        </w:rPr>
        <w:t>1.3. ТРЕБОВАНИЯ К СХЕМЕ ОЦЕНКИ</w:t>
      </w:r>
      <w:bookmarkEnd w:id="6"/>
      <w:bookmarkEnd w:id="7"/>
    </w:p>
    <w:p w14:paraId="3C88D8EC" w14:textId="77777777" w:rsidR="00022282" w:rsidRDefault="00D002D6">
      <w:pPr>
        <w:pStyle w:val="af1"/>
        <w:widowControl/>
        <w:ind w:firstLine="709"/>
        <w:contextualSpacing/>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8F6B258" w14:textId="77777777" w:rsidR="00022282" w:rsidRDefault="00D002D6">
      <w:pPr>
        <w:pStyle w:val="af1"/>
        <w:widowControl/>
        <w:ind w:firstLine="709"/>
        <w:contextualSpacing/>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5B24C74A" w14:textId="77777777" w:rsidR="00022282" w:rsidRDefault="00D002D6">
      <w:pPr>
        <w:pStyle w:val="af1"/>
        <w:widowControl/>
        <w:ind w:firstLine="709"/>
        <w:contextualSpacing/>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W w:w="8720" w:type="dxa"/>
        <w:jc w:val="center"/>
        <w:tblLook w:val="04A0" w:firstRow="1" w:lastRow="0" w:firstColumn="1" w:lastColumn="0" w:noHBand="0" w:noVBand="1"/>
      </w:tblPr>
      <w:tblGrid>
        <w:gridCol w:w="1960"/>
        <w:gridCol w:w="960"/>
        <w:gridCol w:w="960"/>
        <w:gridCol w:w="960"/>
        <w:gridCol w:w="960"/>
        <w:gridCol w:w="960"/>
        <w:gridCol w:w="1960"/>
      </w:tblGrid>
      <w:tr w:rsidR="00022282" w14:paraId="0B7CEB5E" w14:textId="77777777">
        <w:trPr>
          <w:trHeight w:val="1200"/>
          <w:jc w:val="center"/>
        </w:trPr>
        <w:tc>
          <w:tcPr>
            <w:tcW w:w="6760" w:type="dxa"/>
            <w:gridSpan w:val="6"/>
            <w:tcBorders>
              <w:top w:val="single" w:sz="8" w:space="0" w:color="auto"/>
              <w:left w:val="single" w:sz="8" w:space="0" w:color="auto"/>
              <w:bottom w:val="single" w:sz="4" w:space="0" w:color="auto"/>
              <w:right w:val="single" w:sz="4" w:space="0" w:color="auto"/>
            </w:tcBorders>
            <w:shd w:val="clear" w:color="000000" w:fill="92D050"/>
            <w:vAlign w:val="center"/>
            <w:hideMark/>
          </w:tcPr>
          <w:p w14:paraId="2CFE3C3F"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305A18FA" w14:textId="77777777" w:rsidR="00022282" w:rsidRDefault="00D002D6">
            <w:pPr>
              <w:spacing w:after="0"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022282" w14:paraId="717AAB46" w14:textId="77777777">
        <w:trPr>
          <w:trHeight w:val="402"/>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525E1FA2" w14:textId="77777777" w:rsidR="00022282" w:rsidRDefault="00D002D6">
            <w:pPr>
              <w:spacing w:after="0"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Разделы ТРЕБОВАНИЙ КОМПЕТЕНЦИИ</w:t>
            </w:r>
          </w:p>
        </w:tc>
        <w:tc>
          <w:tcPr>
            <w:tcW w:w="960" w:type="dxa"/>
            <w:tcBorders>
              <w:top w:val="nil"/>
              <w:left w:val="nil"/>
              <w:bottom w:val="single" w:sz="4" w:space="0" w:color="auto"/>
              <w:right w:val="single" w:sz="4" w:space="0" w:color="auto"/>
            </w:tcBorders>
            <w:shd w:val="clear" w:color="000000" w:fill="92D050"/>
            <w:vAlign w:val="center"/>
            <w:hideMark/>
          </w:tcPr>
          <w:p w14:paraId="7FF06350" w14:textId="77777777" w:rsidR="00022282" w:rsidRDefault="00022282">
            <w:pPr>
              <w:spacing w:after="0" w:line="240" w:lineRule="auto"/>
              <w:contextualSpacing/>
              <w:jc w:val="center"/>
              <w:rPr>
                <w:rFonts w:ascii="Times New Roman" w:eastAsia="Times New Roman" w:hAnsi="Times New Roman" w:cs="Times New Roman"/>
                <w:color w:val="FFFFFF"/>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441EEF9F" w14:textId="77777777" w:rsidR="00022282" w:rsidRDefault="00D002D6">
            <w:pPr>
              <w:spacing w:after="0" w:line="240" w:lineRule="auto"/>
              <w:contextualSpacing/>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A</w:t>
            </w:r>
          </w:p>
        </w:tc>
        <w:tc>
          <w:tcPr>
            <w:tcW w:w="960" w:type="dxa"/>
            <w:tcBorders>
              <w:top w:val="nil"/>
              <w:left w:val="nil"/>
              <w:bottom w:val="single" w:sz="4" w:space="0" w:color="auto"/>
              <w:right w:val="single" w:sz="4" w:space="0" w:color="auto"/>
            </w:tcBorders>
            <w:shd w:val="clear" w:color="000000" w:fill="00B050"/>
            <w:vAlign w:val="center"/>
            <w:hideMark/>
          </w:tcPr>
          <w:p w14:paraId="71DB6E77" w14:textId="77777777" w:rsidR="00022282" w:rsidRDefault="00D002D6">
            <w:pPr>
              <w:spacing w:after="0" w:line="240" w:lineRule="auto"/>
              <w:contextualSpacing/>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Б</w:t>
            </w:r>
          </w:p>
        </w:tc>
        <w:tc>
          <w:tcPr>
            <w:tcW w:w="960" w:type="dxa"/>
            <w:tcBorders>
              <w:top w:val="nil"/>
              <w:left w:val="nil"/>
              <w:bottom w:val="single" w:sz="4" w:space="0" w:color="auto"/>
              <w:right w:val="single" w:sz="4" w:space="0" w:color="auto"/>
            </w:tcBorders>
            <w:shd w:val="clear" w:color="000000" w:fill="00B050"/>
            <w:vAlign w:val="center"/>
            <w:hideMark/>
          </w:tcPr>
          <w:p w14:paraId="0A29C4EB" w14:textId="77777777" w:rsidR="00022282" w:rsidRDefault="00D002D6">
            <w:pPr>
              <w:spacing w:after="0" w:line="240" w:lineRule="auto"/>
              <w:contextualSpacing/>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В</w:t>
            </w:r>
          </w:p>
        </w:tc>
        <w:tc>
          <w:tcPr>
            <w:tcW w:w="960" w:type="dxa"/>
            <w:tcBorders>
              <w:top w:val="nil"/>
              <w:left w:val="nil"/>
              <w:bottom w:val="single" w:sz="4" w:space="0" w:color="auto"/>
              <w:right w:val="single" w:sz="4" w:space="0" w:color="auto"/>
            </w:tcBorders>
            <w:shd w:val="clear" w:color="000000" w:fill="00B050"/>
            <w:vAlign w:val="center"/>
            <w:hideMark/>
          </w:tcPr>
          <w:p w14:paraId="7F741E3E" w14:textId="77777777" w:rsidR="00022282" w:rsidRDefault="00D002D6">
            <w:pPr>
              <w:spacing w:after="0" w:line="240" w:lineRule="auto"/>
              <w:contextualSpacing/>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Г</w:t>
            </w:r>
          </w:p>
        </w:tc>
        <w:tc>
          <w:tcPr>
            <w:tcW w:w="1960" w:type="dxa"/>
            <w:tcBorders>
              <w:top w:val="nil"/>
              <w:left w:val="nil"/>
              <w:bottom w:val="single" w:sz="4" w:space="0" w:color="auto"/>
              <w:right w:val="single" w:sz="8" w:space="0" w:color="auto"/>
            </w:tcBorders>
            <w:shd w:val="clear" w:color="000000" w:fill="00B050"/>
            <w:vAlign w:val="center"/>
            <w:hideMark/>
          </w:tcPr>
          <w:p w14:paraId="24B93D8A" w14:textId="77777777" w:rsidR="00022282" w:rsidRDefault="00022282">
            <w:pPr>
              <w:spacing w:after="0" w:line="240" w:lineRule="auto"/>
              <w:contextualSpacing/>
              <w:jc w:val="center"/>
              <w:rPr>
                <w:rFonts w:ascii="Times New Roman" w:eastAsia="Times New Roman" w:hAnsi="Times New Roman" w:cs="Times New Roman"/>
                <w:b/>
                <w:bCs/>
                <w:color w:val="FFFFFF"/>
                <w:lang w:eastAsia="ru-RU"/>
              </w:rPr>
            </w:pPr>
          </w:p>
        </w:tc>
      </w:tr>
      <w:tr w:rsidR="00022282" w14:paraId="2B3F2ACA" w14:textId="77777777">
        <w:trPr>
          <w:trHeight w:val="402"/>
          <w:jc w:val="center"/>
        </w:trPr>
        <w:tc>
          <w:tcPr>
            <w:tcW w:w="1960" w:type="dxa"/>
            <w:vMerge/>
            <w:tcBorders>
              <w:top w:val="nil"/>
              <w:left w:val="single" w:sz="8" w:space="0" w:color="auto"/>
              <w:bottom w:val="single" w:sz="4" w:space="0" w:color="auto"/>
              <w:right w:val="single" w:sz="4" w:space="0" w:color="auto"/>
            </w:tcBorders>
            <w:vAlign w:val="center"/>
            <w:hideMark/>
          </w:tcPr>
          <w:p w14:paraId="0A099BF6" w14:textId="77777777" w:rsidR="00022282" w:rsidRDefault="00022282">
            <w:pPr>
              <w:spacing w:after="0" w:line="240" w:lineRule="auto"/>
              <w:contextualSpacing/>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2DB0E5D7" w14:textId="77777777" w:rsidR="00022282" w:rsidRDefault="00D002D6">
            <w:pPr>
              <w:spacing w:after="0" w:line="240" w:lineRule="auto"/>
              <w:contextualSpacing/>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1</w:t>
            </w:r>
          </w:p>
        </w:tc>
        <w:tc>
          <w:tcPr>
            <w:tcW w:w="960" w:type="dxa"/>
            <w:tcBorders>
              <w:top w:val="nil"/>
              <w:left w:val="nil"/>
              <w:bottom w:val="single" w:sz="4" w:space="0" w:color="auto"/>
              <w:right w:val="single" w:sz="4" w:space="0" w:color="auto"/>
            </w:tcBorders>
            <w:shd w:val="clear" w:color="auto" w:fill="auto"/>
            <w:vAlign w:val="center"/>
            <w:hideMark/>
          </w:tcPr>
          <w:p w14:paraId="766E28CB"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18</w:t>
            </w:r>
          </w:p>
        </w:tc>
        <w:tc>
          <w:tcPr>
            <w:tcW w:w="960" w:type="dxa"/>
            <w:tcBorders>
              <w:top w:val="nil"/>
              <w:left w:val="nil"/>
              <w:bottom w:val="single" w:sz="4" w:space="0" w:color="auto"/>
              <w:right w:val="single" w:sz="4" w:space="0" w:color="auto"/>
            </w:tcBorders>
            <w:shd w:val="clear" w:color="auto" w:fill="auto"/>
            <w:vAlign w:val="center"/>
            <w:hideMark/>
          </w:tcPr>
          <w:p w14:paraId="7B1FDCB8"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10636B1E"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1112382"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198C0241"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r>
      <w:tr w:rsidR="00022282" w14:paraId="4FABAEB3" w14:textId="77777777">
        <w:trPr>
          <w:trHeight w:val="402"/>
          <w:jc w:val="center"/>
        </w:trPr>
        <w:tc>
          <w:tcPr>
            <w:tcW w:w="1960" w:type="dxa"/>
            <w:vMerge/>
            <w:tcBorders>
              <w:top w:val="nil"/>
              <w:left w:val="single" w:sz="8" w:space="0" w:color="auto"/>
              <w:bottom w:val="single" w:sz="4" w:space="0" w:color="auto"/>
              <w:right w:val="single" w:sz="4" w:space="0" w:color="auto"/>
            </w:tcBorders>
            <w:vAlign w:val="center"/>
            <w:hideMark/>
          </w:tcPr>
          <w:p w14:paraId="3159638C" w14:textId="77777777" w:rsidR="00022282" w:rsidRDefault="00022282">
            <w:pPr>
              <w:spacing w:after="0" w:line="240" w:lineRule="auto"/>
              <w:contextualSpacing/>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4D4CB55F" w14:textId="77777777" w:rsidR="00022282" w:rsidRDefault="00D002D6">
            <w:pPr>
              <w:spacing w:after="0" w:line="240" w:lineRule="auto"/>
              <w:contextualSpacing/>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12D6CA3E"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5196000"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4984B1AC"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38</w:t>
            </w:r>
          </w:p>
        </w:tc>
        <w:tc>
          <w:tcPr>
            <w:tcW w:w="960" w:type="dxa"/>
            <w:tcBorders>
              <w:top w:val="nil"/>
              <w:left w:val="nil"/>
              <w:bottom w:val="single" w:sz="4" w:space="0" w:color="auto"/>
              <w:right w:val="single" w:sz="4" w:space="0" w:color="auto"/>
            </w:tcBorders>
            <w:shd w:val="clear" w:color="auto" w:fill="auto"/>
            <w:vAlign w:val="center"/>
            <w:hideMark/>
          </w:tcPr>
          <w:p w14:paraId="02A0ECE1" w14:textId="77777777" w:rsidR="00022282" w:rsidRDefault="00D002D6">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42</w:t>
            </w:r>
          </w:p>
        </w:tc>
        <w:tc>
          <w:tcPr>
            <w:tcW w:w="1960" w:type="dxa"/>
            <w:tcBorders>
              <w:top w:val="nil"/>
              <w:left w:val="nil"/>
              <w:bottom w:val="single" w:sz="4" w:space="0" w:color="auto"/>
              <w:right w:val="single" w:sz="8" w:space="0" w:color="auto"/>
            </w:tcBorders>
            <w:shd w:val="clear" w:color="000000" w:fill="F2F2F2"/>
            <w:vAlign w:val="center"/>
            <w:hideMark/>
          </w:tcPr>
          <w:p w14:paraId="72AC1B99"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w:t>
            </w:r>
          </w:p>
        </w:tc>
      </w:tr>
      <w:tr w:rsidR="00022282" w14:paraId="757472F8" w14:textId="77777777">
        <w:trPr>
          <w:trHeight w:val="1002"/>
          <w:jc w:val="center"/>
        </w:trPr>
        <w:tc>
          <w:tcPr>
            <w:tcW w:w="292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0859EC03"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 баллов за критерий/модуль</w:t>
            </w:r>
          </w:p>
        </w:tc>
        <w:tc>
          <w:tcPr>
            <w:tcW w:w="960" w:type="dxa"/>
            <w:tcBorders>
              <w:top w:val="nil"/>
              <w:left w:val="nil"/>
              <w:bottom w:val="single" w:sz="8" w:space="0" w:color="auto"/>
              <w:right w:val="single" w:sz="4" w:space="0" w:color="auto"/>
            </w:tcBorders>
            <w:shd w:val="clear" w:color="000000" w:fill="F2F2F2"/>
            <w:vAlign w:val="center"/>
            <w:hideMark/>
          </w:tcPr>
          <w:p w14:paraId="7CBFE08A"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18</w:t>
            </w:r>
          </w:p>
        </w:tc>
        <w:tc>
          <w:tcPr>
            <w:tcW w:w="960" w:type="dxa"/>
            <w:tcBorders>
              <w:top w:val="nil"/>
              <w:left w:val="nil"/>
              <w:bottom w:val="single" w:sz="8" w:space="0" w:color="auto"/>
              <w:right w:val="single" w:sz="4" w:space="0" w:color="auto"/>
            </w:tcBorders>
            <w:shd w:val="clear" w:color="000000" w:fill="F2F2F2"/>
            <w:vAlign w:val="center"/>
            <w:hideMark/>
          </w:tcPr>
          <w:p w14:paraId="681609D6"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2</w:t>
            </w:r>
          </w:p>
        </w:tc>
        <w:tc>
          <w:tcPr>
            <w:tcW w:w="960" w:type="dxa"/>
            <w:tcBorders>
              <w:top w:val="nil"/>
              <w:left w:val="nil"/>
              <w:bottom w:val="single" w:sz="8" w:space="0" w:color="auto"/>
              <w:right w:val="single" w:sz="4" w:space="0" w:color="auto"/>
            </w:tcBorders>
            <w:shd w:val="clear" w:color="000000" w:fill="F2F2F2"/>
            <w:vAlign w:val="center"/>
            <w:hideMark/>
          </w:tcPr>
          <w:p w14:paraId="308452C0"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38</w:t>
            </w:r>
          </w:p>
        </w:tc>
        <w:tc>
          <w:tcPr>
            <w:tcW w:w="960" w:type="dxa"/>
            <w:tcBorders>
              <w:top w:val="nil"/>
              <w:left w:val="nil"/>
              <w:bottom w:val="single" w:sz="8" w:space="0" w:color="auto"/>
              <w:right w:val="single" w:sz="4" w:space="0" w:color="auto"/>
            </w:tcBorders>
            <w:shd w:val="clear" w:color="000000" w:fill="F2F2F2"/>
            <w:vAlign w:val="center"/>
            <w:hideMark/>
          </w:tcPr>
          <w:p w14:paraId="5F675AD4"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US" w:eastAsia="ru-RU"/>
              </w:rPr>
              <w:t>42</w:t>
            </w:r>
          </w:p>
        </w:tc>
        <w:tc>
          <w:tcPr>
            <w:tcW w:w="1960" w:type="dxa"/>
            <w:tcBorders>
              <w:top w:val="nil"/>
              <w:left w:val="nil"/>
              <w:bottom w:val="single" w:sz="8" w:space="0" w:color="auto"/>
              <w:right w:val="single" w:sz="8" w:space="0" w:color="auto"/>
            </w:tcBorders>
            <w:shd w:val="clear" w:color="000000" w:fill="F2F2F2"/>
            <w:vAlign w:val="center"/>
            <w:hideMark/>
          </w:tcPr>
          <w:p w14:paraId="1B145102" w14:textId="77777777" w:rsidR="00022282" w:rsidRDefault="00D002D6">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w:t>
            </w:r>
          </w:p>
        </w:tc>
      </w:tr>
    </w:tbl>
    <w:p w14:paraId="0F6B8B9C" w14:textId="77777777" w:rsidR="00022282" w:rsidRDefault="00022282">
      <w:pPr>
        <w:pStyle w:val="af1"/>
        <w:widowControl/>
        <w:contextualSpacing/>
        <w:rPr>
          <w:rFonts w:ascii="Times New Roman" w:hAnsi="Times New Roman"/>
          <w:bCs/>
          <w:sz w:val="28"/>
          <w:szCs w:val="28"/>
          <w:lang w:val="ru-RU"/>
        </w:rPr>
      </w:pPr>
    </w:p>
    <w:p w14:paraId="2BD7885C" w14:textId="77777777" w:rsidR="00022282" w:rsidRDefault="00D002D6">
      <w:pPr>
        <w:pStyle w:val="-2"/>
        <w:spacing w:before="0" w:after="0"/>
        <w:ind w:firstLine="709"/>
        <w:contextualSpacing/>
        <w:jc w:val="both"/>
        <w:rPr>
          <w:rFonts w:ascii="Times New Roman" w:hAnsi="Times New Roman"/>
          <w:szCs w:val="28"/>
        </w:rPr>
      </w:pPr>
      <w:bookmarkStart w:id="8" w:name="_Toc142037187"/>
      <w:r>
        <w:rPr>
          <w:rFonts w:ascii="Times New Roman" w:hAnsi="Times New Roman"/>
          <w:szCs w:val="28"/>
        </w:rPr>
        <w:t>1.4. СПЕЦИФИКАЦИЯ ОЦЕНКИ КОМПЕТЕНЦИИ</w:t>
      </w:r>
      <w:bookmarkEnd w:id="8"/>
    </w:p>
    <w:p w14:paraId="0696FD1A"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69789374" w14:textId="77777777" w:rsidR="00022282" w:rsidRDefault="00D002D6">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p w14:paraId="51BDAE25" w14:textId="12A6934C" w:rsidR="00022282" w:rsidRDefault="00D002D6">
      <w:pPr>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Оценка полуфабриката ювелирной вставки проводится комиссией под руководством главного эксперта. В состав комиссии входят эксперты</w:t>
      </w:r>
      <w:r w:rsidR="00D50339">
        <w:rPr>
          <w:rFonts w:ascii="Times New Roman" w:hAnsi="Times New Roman" w:cs="Times New Roman"/>
          <w:bCs/>
          <w:sz w:val="28"/>
          <w:szCs w:val="28"/>
        </w:rPr>
        <w:t>-наставники</w:t>
      </w:r>
      <w:r>
        <w:rPr>
          <w:rFonts w:ascii="Times New Roman" w:hAnsi="Times New Roman" w:cs="Times New Roman"/>
          <w:bCs/>
          <w:sz w:val="28"/>
          <w:szCs w:val="28"/>
        </w:rPr>
        <w:t xml:space="preserve"> </w:t>
      </w:r>
      <w:r w:rsidR="00D50339">
        <w:rPr>
          <w:rFonts w:ascii="Times New Roman" w:hAnsi="Times New Roman" w:cs="Times New Roman"/>
          <w:bCs/>
          <w:sz w:val="28"/>
          <w:szCs w:val="28"/>
        </w:rPr>
        <w:t>конкурсантов</w:t>
      </w:r>
      <w:r>
        <w:rPr>
          <w:rFonts w:ascii="Times New Roman" w:hAnsi="Times New Roman" w:cs="Times New Roman"/>
          <w:bCs/>
          <w:sz w:val="28"/>
          <w:szCs w:val="28"/>
        </w:rPr>
        <w:t xml:space="preserve">. Оценка производится после выполнения каждого из модулей. Член комиссии – эксперт не оценивает </w:t>
      </w:r>
      <w:r w:rsidR="00D50339">
        <w:rPr>
          <w:rFonts w:ascii="Times New Roman" w:hAnsi="Times New Roman" w:cs="Times New Roman"/>
          <w:bCs/>
          <w:sz w:val="28"/>
          <w:szCs w:val="28"/>
        </w:rPr>
        <w:t>конкурсант</w:t>
      </w:r>
      <w:r>
        <w:rPr>
          <w:rFonts w:ascii="Times New Roman" w:hAnsi="Times New Roman" w:cs="Times New Roman"/>
          <w:bCs/>
          <w:sz w:val="28"/>
          <w:szCs w:val="28"/>
        </w:rPr>
        <w:t>а своего региона. Результаты оценки заносятся членами комиссии в протоколы для ручной записи. Дефекты камня заносятся в карты дефектов конкретной ювелирной вставки с использованием специальных профессиональных обозначений.</w:t>
      </w:r>
    </w:p>
    <w:p w14:paraId="74CE9595" w14:textId="77777777" w:rsidR="00022282" w:rsidRDefault="00D002D6">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№3</w:t>
      </w:r>
    </w:p>
    <w:tbl>
      <w:tblPr>
        <w:tblStyle w:val="af"/>
        <w:tblW w:w="5000" w:type="pct"/>
        <w:tblLook w:val="04A0" w:firstRow="1" w:lastRow="0" w:firstColumn="1" w:lastColumn="0" w:noHBand="0" w:noVBand="1"/>
      </w:tblPr>
      <w:tblGrid>
        <w:gridCol w:w="527"/>
        <w:gridCol w:w="2932"/>
        <w:gridCol w:w="5885"/>
      </w:tblGrid>
      <w:tr w:rsidR="00022282" w14:paraId="693C7456" w14:textId="77777777">
        <w:tc>
          <w:tcPr>
            <w:tcW w:w="1851" w:type="pct"/>
            <w:gridSpan w:val="2"/>
            <w:shd w:val="clear" w:color="auto" w:fill="92D050"/>
            <w:vAlign w:val="center"/>
          </w:tcPr>
          <w:p w14:paraId="344D74A8" w14:textId="77777777" w:rsidR="00022282" w:rsidRDefault="00D002D6">
            <w:pPr>
              <w:autoSpaceDE w:val="0"/>
              <w:autoSpaceDN w:val="0"/>
              <w:adjustRightInd w:val="0"/>
              <w:spacing w:line="360" w:lineRule="auto"/>
              <w:contextualSpacing/>
              <w:jc w:val="center"/>
              <w:rPr>
                <w:b/>
                <w:sz w:val="24"/>
                <w:szCs w:val="24"/>
              </w:rPr>
            </w:pPr>
            <w:r>
              <w:rPr>
                <w:b/>
                <w:sz w:val="24"/>
                <w:szCs w:val="24"/>
              </w:rPr>
              <w:lastRenderedPageBreak/>
              <w:t>Критерий</w:t>
            </w:r>
          </w:p>
        </w:tc>
        <w:tc>
          <w:tcPr>
            <w:tcW w:w="3149" w:type="pct"/>
            <w:shd w:val="clear" w:color="auto" w:fill="92D050"/>
            <w:vAlign w:val="center"/>
          </w:tcPr>
          <w:p w14:paraId="1A8130DE" w14:textId="77777777" w:rsidR="00022282" w:rsidRDefault="00D002D6">
            <w:pPr>
              <w:autoSpaceDE w:val="0"/>
              <w:autoSpaceDN w:val="0"/>
              <w:adjustRightInd w:val="0"/>
              <w:spacing w:line="360" w:lineRule="auto"/>
              <w:contextualSpacing/>
              <w:jc w:val="center"/>
              <w:rPr>
                <w:b/>
                <w:sz w:val="24"/>
                <w:szCs w:val="24"/>
              </w:rPr>
            </w:pPr>
            <w:r>
              <w:rPr>
                <w:b/>
                <w:sz w:val="24"/>
                <w:szCs w:val="24"/>
              </w:rPr>
              <w:t>Методика проверки навыков в критерии</w:t>
            </w:r>
          </w:p>
        </w:tc>
      </w:tr>
      <w:tr w:rsidR="00022282" w14:paraId="259C7462" w14:textId="77777777">
        <w:tc>
          <w:tcPr>
            <w:tcW w:w="282" w:type="pct"/>
            <w:shd w:val="clear" w:color="auto" w:fill="00B050"/>
          </w:tcPr>
          <w:p w14:paraId="4F47F037" w14:textId="77777777" w:rsidR="00022282" w:rsidRDefault="00D002D6">
            <w:pPr>
              <w:autoSpaceDE w:val="0"/>
              <w:autoSpaceDN w:val="0"/>
              <w:adjustRightInd w:val="0"/>
              <w:spacing w:line="276" w:lineRule="auto"/>
              <w:contextualSpacing/>
              <w:jc w:val="center"/>
              <w:rPr>
                <w:b/>
                <w:color w:val="FFFFFF" w:themeColor="background1"/>
                <w:sz w:val="24"/>
                <w:szCs w:val="24"/>
              </w:rPr>
            </w:pPr>
            <w:r>
              <w:rPr>
                <w:b/>
                <w:color w:val="FFFFFF" w:themeColor="background1"/>
                <w:sz w:val="24"/>
                <w:szCs w:val="24"/>
              </w:rPr>
              <w:t>А</w:t>
            </w:r>
          </w:p>
        </w:tc>
        <w:tc>
          <w:tcPr>
            <w:tcW w:w="1569" w:type="pct"/>
            <w:shd w:val="clear" w:color="auto" w:fill="92D050"/>
          </w:tcPr>
          <w:p w14:paraId="15D75A2E" w14:textId="77777777" w:rsidR="00022282" w:rsidRDefault="00D002D6">
            <w:pPr>
              <w:autoSpaceDE w:val="0"/>
              <w:autoSpaceDN w:val="0"/>
              <w:adjustRightInd w:val="0"/>
              <w:spacing w:line="276" w:lineRule="auto"/>
              <w:contextualSpacing/>
              <w:jc w:val="both"/>
              <w:rPr>
                <w:sz w:val="24"/>
                <w:szCs w:val="24"/>
              </w:rPr>
            </w:pPr>
            <w:r>
              <w:rPr>
                <w:b/>
                <w:sz w:val="24"/>
                <w:szCs w:val="24"/>
              </w:rPr>
              <w:t>Подготовка расчетов по заданной схеме-чертежу. Пришлифовка ювелирной вставки.</w:t>
            </w:r>
          </w:p>
        </w:tc>
        <w:tc>
          <w:tcPr>
            <w:tcW w:w="3149" w:type="pct"/>
            <w:shd w:val="clear" w:color="auto" w:fill="auto"/>
          </w:tcPr>
          <w:p w14:paraId="01AB5548" w14:textId="77777777" w:rsidR="00022282" w:rsidRDefault="00D002D6">
            <w:pPr>
              <w:autoSpaceDE w:val="0"/>
              <w:autoSpaceDN w:val="0"/>
              <w:adjustRightInd w:val="0"/>
              <w:spacing w:line="276" w:lineRule="auto"/>
              <w:contextualSpacing/>
              <w:jc w:val="both"/>
              <w:rPr>
                <w:sz w:val="24"/>
                <w:szCs w:val="24"/>
              </w:rPr>
            </w:pPr>
            <w:r>
              <w:rPr>
                <w:sz w:val="24"/>
                <w:szCs w:val="24"/>
              </w:rPr>
              <w:t xml:space="preserve">Оценивается рабочее место конкурсанта. Производится расчет размера площадки, U и T, высоты павильона, высоты короны, общей высоты ювелирной вставки, массы ювелирной вставки, размеров L, размера h. Оценивается выбор кича. выбор метода наклейки, подбор температурного режима. </w:t>
            </w:r>
          </w:p>
          <w:p w14:paraId="24F351F9" w14:textId="77777777" w:rsidR="00022282" w:rsidRDefault="00D002D6">
            <w:pPr>
              <w:autoSpaceDE w:val="0"/>
              <w:autoSpaceDN w:val="0"/>
              <w:adjustRightInd w:val="0"/>
              <w:spacing w:line="276" w:lineRule="auto"/>
              <w:contextualSpacing/>
              <w:jc w:val="both"/>
              <w:rPr>
                <w:sz w:val="24"/>
                <w:szCs w:val="24"/>
              </w:rPr>
            </w:pPr>
            <w:r>
              <w:rPr>
                <w:sz w:val="24"/>
                <w:szCs w:val="24"/>
              </w:rPr>
              <w:t>Оценивается черновая подшлифовка (обдирка) ювелирной вставки по заданным параметрам.</w:t>
            </w:r>
          </w:p>
        </w:tc>
      </w:tr>
      <w:tr w:rsidR="00022282" w14:paraId="694D4BC8" w14:textId="77777777">
        <w:tc>
          <w:tcPr>
            <w:tcW w:w="282" w:type="pct"/>
            <w:shd w:val="clear" w:color="auto" w:fill="00B050"/>
          </w:tcPr>
          <w:p w14:paraId="7E29A38C" w14:textId="77777777" w:rsidR="00022282" w:rsidRDefault="00D002D6">
            <w:pPr>
              <w:autoSpaceDE w:val="0"/>
              <w:autoSpaceDN w:val="0"/>
              <w:adjustRightInd w:val="0"/>
              <w:spacing w:line="276" w:lineRule="auto"/>
              <w:contextualSpacing/>
              <w:jc w:val="center"/>
              <w:rPr>
                <w:b/>
                <w:color w:val="FFFFFF" w:themeColor="background1"/>
                <w:sz w:val="24"/>
                <w:szCs w:val="24"/>
              </w:rPr>
            </w:pPr>
            <w:r>
              <w:rPr>
                <w:b/>
                <w:color w:val="FFFFFF" w:themeColor="background1"/>
                <w:sz w:val="24"/>
                <w:szCs w:val="24"/>
              </w:rPr>
              <w:t>Б</w:t>
            </w:r>
          </w:p>
        </w:tc>
        <w:tc>
          <w:tcPr>
            <w:tcW w:w="1569" w:type="pct"/>
            <w:shd w:val="clear" w:color="auto" w:fill="92D050"/>
          </w:tcPr>
          <w:p w14:paraId="1E742ACC" w14:textId="77777777" w:rsidR="00022282" w:rsidRDefault="00D002D6">
            <w:pPr>
              <w:autoSpaceDE w:val="0"/>
              <w:autoSpaceDN w:val="0"/>
              <w:adjustRightInd w:val="0"/>
              <w:spacing w:line="276" w:lineRule="auto"/>
              <w:contextualSpacing/>
              <w:jc w:val="both"/>
              <w:rPr>
                <w:sz w:val="24"/>
                <w:szCs w:val="24"/>
              </w:rPr>
            </w:pPr>
            <w:r>
              <w:rPr>
                <w:b/>
                <w:sz w:val="24"/>
                <w:szCs w:val="24"/>
              </w:rPr>
              <w:t>Оценка качества огранки ювелирной вставки</w:t>
            </w:r>
          </w:p>
        </w:tc>
        <w:tc>
          <w:tcPr>
            <w:tcW w:w="3149" w:type="pct"/>
            <w:shd w:val="clear" w:color="auto" w:fill="auto"/>
          </w:tcPr>
          <w:p w14:paraId="699A8E2D" w14:textId="77777777" w:rsidR="00022282" w:rsidRDefault="00D002D6">
            <w:pPr>
              <w:autoSpaceDE w:val="0"/>
              <w:autoSpaceDN w:val="0"/>
              <w:adjustRightInd w:val="0"/>
              <w:spacing w:line="276" w:lineRule="auto"/>
              <w:contextualSpacing/>
              <w:jc w:val="both"/>
              <w:rPr>
                <w:sz w:val="24"/>
                <w:szCs w:val="24"/>
              </w:rPr>
            </w:pPr>
            <w:r>
              <w:rPr>
                <w:sz w:val="24"/>
                <w:szCs w:val="24"/>
              </w:rPr>
              <w:t>Оценивается прочтение схемы-чертежа, расчет параметров, точно выполнения фацетов, полировку. Все дефекты отмечаются на схеме оценки.</w:t>
            </w:r>
          </w:p>
        </w:tc>
      </w:tr>
      <w:tr w:rsidR="00022282" w14:paraId="51D807F1" w14:textId="77777777">
        <w:tc>
          <w:tcPr>
            <w:tcW w:w="282" w:type="pct"/>
            <w:shd w:val="clear" w:color="auto" w:fill="00B050"/>
          </w:tcPr>
          <w:p w14:paraId="55612606" w14:textId="77777777" w:rsidR="00022282" w:rsidRDefault="00D002D6">
            <w:pPr>
              <w:autoSpaceDE w:val="0"/>
              <w:autoSpaceDN w:val="0"/>
              <w:adjustRightInd w:val="0"/>
              <w:spacing w:line="276" w:lineRule="auto"/>
              <w:contextualSpacing/>
              <w:jc w:val="center"/>
              <w:rPr>
                <w:b/>
                <w:color w:val="FFFFFF" w:themeColor="background1"/>
                <w:sz w:val="24"/>
                <w:szCs w:val="24"/>
              </w:rPr>
            </w:pPr>
            <w:r>
              <w:rPr>
                <w:b/>
                <w:color w:val="FFFFFF" w:themeColor="background1"/>
                <w:sz w:val="24"/>
                <w:szCs w:val="24"/>
              </w:rPr>
              <w:t>В</w:t>
            </w:r>
          </w:p>
        </w:tc>
        <w:tc>
          <w:tcPr>
            <w:tcW w:w="1569" w:type="pct"/>
            <w:shd w:val="clear" w:color="auto" w:fill="92D050"/>
          </w:tcPr>
          <w:p w14:paraId="0AFCA360" w14:textId="77777777" w:rsidR="00022282" w:rsidRDefault="00D002D6">
            <w:pPr>
              <w:autoSpaceDE w:val="0"/>
              <w:autoSpaceDN w:val="0"/>
              <w:adjustRightInd w:val="0"/>
              <w:spacing w:line="276" w:lineRule="auto"/>
              <w:contextualSpacing/>
              <w:jc w:val="both"/>
              <w:rPr>
                <w:sz w:val="24"/>
                <w:szCs w:val="24"/>
              </w:rPr>
            </w:pPr>
            <w:r>
              <w:rPr>
                <w:b/>
                <w:sz w:val="24"/>
                <w:szCs w:val="24"/>
              </w:rPr>
              <w:t>Огранка и полировка павильона и рундиста ювелирной вставки</w:t>
            </w:r>
          </w:p>
        </w:tc>
        <w:tc>
          <w:tcPr>
            <w:tcW w:w="3149" w:type="pct"/>
            <w:shd w:val="clear" w:color="auto" w:fill="auto"/>
          </w:tcPr>
          <w:p w14:paraId="191462A2" w14:textId="77777777" w:rsidR="00022282" w:rsidRDefault="00D002D6">
            <w:pPr>
              <w:autoSpaceDE w:val="0"/>
              <w:autoSpaceDN w:val="0"/>
              <w:adjustRightInd w:val="0"/>
              <w:spacing w:line="276" w:lineRule="auto"/>
              <w:contextualSpacing/>
              <w:jc w:val="both"/>
              <w:rPr>
                <w:sz w:val="24"/>
                <w:szCs w:val="24"/>
              </w:rPr>
            </w:pPr>
            <w:r>
              <w:rPr>
                <w:sz w:val="24"/>
                <w:szCs w:val="24"/>
              </w:rPr>
              <w:t>Оцениваются пропорции и симметрия павильона ювелирной вставки с соблюдением ОТ и ТБ.</w:t>
            </w:r>
          </w:p>
          <w:p w14:paraId="3E18A2A4" w14:textId="77777777" w:rsidR="00022282" w:rsidRDefault="00D002D6">
            <w:pPr>
              <w:autoSpaceDE w:val="0"/>
              <w:autoSpaceDN w:val="0"/>
              <w:adjustRightInd w:val="0"/>
              <w:spacing w:line="276" w:lineRule="auto"/>
              <w:contextualSpacing/>
              <w:jc w:val="both"/>
              <w:rPr>
                <w:sz w:val="24"/>
                <w:szCs w:val="24"/>
              </w:rPr>
            </w:pPr>
            <w:r>
              <w:rPr>
                <w:sz w:val="24"/>
                <w:szCs w:val="24"/>
              </w:rPr>
              <w:t>Оценивается размер ювелирной вставки по заданным параметрам.</w:t>
            </w:r>
          </w:p>
          <w:p w14:paraId="5224337C" w14:textId="77777777" w:rsidR="00022282" w:rsidRDefault="00D002D6">
            <w:pPr>
              <w:autoSpaceDE w:val="0"/>
              <w:autoSpaceDN w:val="0"/>
              <w:adjustRightInd w:val="0"/>
              <w:spacing w:line="276" w:lineRule="auto"/>
              <w:contextualSpacing/>
              <w:jc w:val="both"/>
              <w:rPr>
                <w:sz w:val="24"/>
                <w:szCs w:val="24"/>
              </w:rPr>
            </w:pPr>
            <w:r>
              <w:rPr>
                <w:sz w:val="24"/>
                <w:szCs w:val="24"/>
              </w:rPr>
              <w:t>Оценивается качество полировки павильона ювелирной вставки. Все параметры рассчитываются по формуле исходя из общего количества граней павильона и граней не имеющих оцениваемых дефектов.</w:t>
            </w:r>
          </w:p>
        </w:tc>
      </w:tr>
      <w:tr w:rsidR="00022282" w14:paraId="2BCA307F" w14:textId="77777777">
        <w:tc>
          <w:tcPr>
            <w:tcW w:w="282" w:type="pct"/>
            <w:shd w:val="clear" w:color="auto" w:fill="00B050"/>
          </w:tcPr>
          <w:p w14:paraId="67B597F8" w14:textId="77777777" w:rsidR="00022282" w:rsidRDefault="00D002D6">
            <w:pPr>
              <w:autoSpaceDE w:val="0"/>
              <w:autoSpaceDN w:val="0"/>
              <w:adjustRightInd w:val="0"/>
              <w:spacing w:line="276" w:lineRule="auto"/>
              <w:contextualSpacing/>
              <w:jc w:val="center"/>
              <w:rPr>
                <w:b/>
                <w:color w:val="FFFFFF" w:themeColor="background1"/>
                <w:sz w:val="24"/>
                <w:szCs w:val="24"/>
              </w:rPr>
            </w:pPr>
            <w:r>
              <w:rPr>
                <w:b/>
                <w:color w:val="FFFFFF" w:themeColor="background1"/>
                <w:sz w:val="24"/>
                <w:szCs w:val="24"/>
              </w:rPr>
              <w:t>Г</w:t>
            </w:r>
          </w:p>
        </w:tc>
        <w:tc>
          <w:tcPr>
            <w:tcW w:w="1569" w:type="pct"/>
            <w:shd w:val="clear" w:color="auto" w:fill="92D050"/>
          </w:tcPr>
          <w:p w14:paraId="3C93E2C1" w14:textId="77777777" w:rsidR="00022282" w:rsidRDefault="00D002D6">
            <w:pPr>
              <w:autoSpaceDE w:val="0"/>
              <w:autoSpaceDN w:val="0"/>
              <w:adjustRightInd w:val="0"/>
              <w:spacing w:line="276" w:lineRule="auto"/>
              <w:contextualSpacing/>
              <w:jc w:val="both"/>
              <w:rPr>
                <w:sz w:val="24"/>
                <w:szCs w:val="24"/>
              </w:rPr>
            </w:pPr>
            <w:r>
              <w:rPr>
                <w:b/>
                <w:sz w:val="24"/>
                <w:szCs w:val="24"/>
              </w:rPr>
              <w:t>Огранка и полировка короны ювелирной вставки</w:t>
            </w:r>
          </w:p>
        </w:tc>
        <w:tc>
          <w:tcPr>
            <w:tcW w:w="3149" w:type="pct"/>
            <w:shd w:val="clear" w:color="auto" w:fill="auto"/>
          </w:tcPr>
          <w:p w14:paraId="106EE1E7" w14:textId="77777777" w:rsidR="00022282" w:rsidRDefault="00D002D6">
            <w:pPr>
              <w:autoSpaceDE w:val="0"/>
              <w:autoSpaceDN w:val="0"/>
              <w:adjustRightInd w:val="0"/>
              <w:spacing w:line="276" w:lineRule="auto"/>
              <w:contextualSpacing/>
              <w:jc w:val="both"/>
              <w:rPr>
                <w:sz w:val="24"/>
                <w:szCs w:val="24"/>
              </w:rPr>
            </w:pPr>
            <w:r>
              <w:rPr>
                <w:sz w:val="24"/>
                <w:szCs w:val="24"/>
              </w:rPr>
              <w:t xml:space="preserve">Оцениваются пропорции и симметрия короны ювелирной вставки. </w:t>
            </w:r>
          </w:p>
          <w:p w14:paraId="08DD21F4" w14:textId="77777777" w:rsidR="00022282" w:rsidRDefault="00D002D6">
            <w:pPr>
              <w:autoSpaceDE w:val="0"/>
              <w:autoSpaceDN w:val="0"/>
              <w:adjustRightInd w:val="0"/>
              <w:spacing w:line="276" w:lineRule="auto"/>
              <w:contextualSpacing/>
              <w:jc w:val="both"/>
              <w:rPr>
                <w:sz w:val="24"/>
                <w:szCs w:val="24"/>
              </w:rPr>
            </w:pPr>
            <w:r>
              <w:rPr>
                <w:sz w:val="24"/>
                <w:szCs w:val="24"/>
              </w:rPr>
              <w:t xml:space="preserve">Оценивается размер ювелирной вставки. </w:t>
            </w:r>
          </w:p>
          <w:p w14:paraId="266C489C" w14:textId="77777777" w:rsidR="00022282" w:rsidRDefault="00D002D6">
            <w:pPr>
              <w:autoSpaceDE w:val="0"/>
              <w:autoSpaceDN w:val="0"/>
              <w:adjustRightInd w:val="0"/>
              <w:spacing w:line="276" w:lineRule="auto"/>
              <w:contextualSpacing/>
              <w:jc w:val="both"/>
              <w:rPr>
                <w:sz w:val="24"/>
                <w:szCs w:val="24"/>
              </w:rPr>
            </w:pPr>
            <w:r>
              <w:rPr>
                <w:sz w:val="24"/>
                <w:szCs w:val="24"/>
              </w:rPr>
              <w:t>Оценивается качество полировки короны. Все параметры рассчитываются по формуле исходя из общего количества граней павильона и граней не имеющих оцениваемых дефектов.</w:t>
            </w:r>
          </w:p>
          <w:p w14:paraId="232A60A4" w14:textId="77777777" w:rsidR="00022282" w:rsidRDefault="00D002D6">
            <w:pPr>
              <w:autoSpaceDE w:val="0"/>
              <w:autoSpaceDN w:val="0"/>
              <w:adjustRightInd w:val="0"/>
              <w:spacing w:line="276" w:lineRule="auto"/>
              <w:contextualSpacing/>
              <w:jc w:val="both"/>
              <w:rPr>
                <w:sz w:val="24"/>
                <w:szCs w:val="24"/>
              </w:rPr>
            </w:pPr>
            <w:r>
              <w:rPr>
                <w:sz w:val="24"/>
                <w:szCs w:val="24"/>
              </w:rPr>
              <w:t>Оценивается рундист ювелирной вставки по заданным параметрам и качеству полировки.</w:t>
            </w:r>
          </w:p>
        </w:tc>
      </w:tr>
    </w:tbl>
    <w:p w14:paraId="06B34577" w14:textId="77777777" w:rsidR="00022282" w:rsidRDefault="00022282">
      <w:pPr>
        <w:autoSpaceDE w:val="0"/>
        <w:autoSpaceDN w:val="0"/>
        <w:adjustRightInd w:val="0"/>
        <w:spacing w:after="0" w:line="360" w:lineRule="auto"/>
        <w:contextualSpacing/>
        <w:jc w:val="both"/>
        <w:rPr>
          <w:rFonts w:ascii="Times New Roman" w:hAnsi="Times New Roman" w:cs="Times New Roman"/>
          <w:sz w:val="28"/>
          <w:szCs w:val="28"/>
        </w:rPr>
      </w:pPr>
    </w:p>
    <w:p w14:paraId="267CAB17"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параметры рассчитываются по формуле исходя из общего количества граней павильона и граней не имеющих оцениваемых дефектов.</w:t>
      </w:r>
    </w:p>
    <w:p w14:paraId="17BC686D"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шлифовке формообразующих граней и задании формы ювелирной вставки используется размер зерна шлифовального круга не менее 28/20.</w:t>
      </w:r>
    </w:p>
    <w:p w14:paraId="31FED39F"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заданным размерам L (+/- 0,1 мм).</w:t>
      </w:r>
    </w:p>
    <w:p w14:paraId="1809532E"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Высота пояска (размер не менее размера высоты для короны+рундист)</w:t>
      </w:r>
    </w:p>
    <w:p w14:paraId="38C8CC13"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Соответствие формы заданному размеру W (+/-0,2мм)</w:t>
      </w:r>
    </w:p>
    <w:p w14:paraId="0A49CFDE"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Соответствие формы заданному контуру рундиста по L (отклонение по сторонам не превышает 0,1 мм).</w:t>
      </w:r>
    </w:p>
    <w:p w14:paraId="4CB83EC1"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размера L и h расчетным с допуском +/- 0,1мм по фактическому размеру W.</w:t>
      </w:r>
    </w:p>
    <w:p w14:paraId="534C5A6A"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Высокое качество полировки — это отсутствие рисок, сколов, выколов, разгранок, остатков пасты, остатков мастики, «шёлка», оптических дефектов из-за неправильно выставленных углов. </w:t>
      </w:r>
    </w:p>
    <w:p w14:paraId="3335685B"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Размер площадки T (отклонение не более +/ - 0,1 мм - 2 балла, не более +/- 0,2мм - 1 балл; более 0,2мм (менее 0,2 мм) — 0 баллов).</w:t>
      </w:r>
    </w:p>
    <w:p w14:paraId="22F1285A"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заданным размером W (+/- 0,2мм)</w:t>
      </w:r>
    </w:p>
    <w:p w14:paraId="18A5CE81"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Отклонение общей высоты ювелирной вставки от расчетной (не более +/- 0,2 мм) по фактическому размеру W и рундисту r.</w:t>
      </w:r>
    </w:p>
    <w:p w14:paraId="2BEFDB1E"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Толщина рундиста (от 0,2мм до 0,3мм - 2 балла; больше 0,3мм менее - 0,4мм - 1 балл; менее 0,2мм и более 0,4 мм - 0 баллов).</w:t>
      </w:r>
    </w:p>
    <w:p w14:paraId="2BB5E6D7"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Равномерность рундиста (отклонение от параллельности не более 0,1мм)</w:t>
      </w:r>
    </w:p>
    <w:p w14:paraId="7C6590E1"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при выполнении одного из модулей произошло отклеивание полуфабриката ювелирной вставки, то с конкурсанта снимется 2 балла от общего количества баллов модуля, в процессе выполнения которого произошло отклеивание полуфабриката ювелирной вставки и оформляется протоколом. </w:t>
      </w:r>
    </w:p>
    <w:p w14:paraId="5F741294" w14:textId="77777777"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по вине эксперта при оценке полуфабриката ювелирной вставки произошло отклеивание полуфабриката ювелирной вставки и/или произошло повреждение полуфабриката ювелирной вставки (сколы, царапины и т.д.) у любого из конкурсантов соревнований, то в этом случае снимается 10 баллов от итогового количества баллов с конкурсанта того региона, чей эксперт нанес ущерб ювелирной вставке и оформляется протоколом.</w:t>
      </w:r>
    </w:p>
    <w:p w14:paraId="02F9A7F0" w14:textId="411CE718"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конкурсанта, которому был причинен ущерб (отклеивание, скол, царапина и т.д.) по вине эксперта и /или третьих лиц добавляется время на исправление ущерба в плоть до полной переогранки полуфабриката ювелирной вставки или не засчитывается как дефект при оценке модуля. </w:t>
      </w:r>
      <w:r>
        <w:rPr>
          <w:rFonts w:ascii="Times New Roman" w:hAnsi="Times New Roman" w:cs="Times New Roman"/>
          <w:sz w:val="28"/>
          <w:szCs w:val="28"/>
        </w:rPr>
        <w:lastRenderedPageBreak/>
        <w:t>Решение о выборе дальнейших мероприятий по исправлению ущерба принимается коллегиально (</w:t>
      </w:r>
      <w:r w:rsidR="00D50339">
        <w:rPr>
          <w:rFonts w:ascii="Times New Roman" w:hAnsi="Times New Roman" w:cs="Times New Roman"/>
          <w:sz w:val="28"/>
          <w:szCs w:val="28"/>
        </w:rPr>
        <w:t>конкурсант</w:t>
      </w:r>
      <w:r>
        <w:rPr>
          <w:rFonts w:ascii="Times New Roman" w:hAnsi="Times New Roman" w:cs="Times New Roman"/>
          <w:sz w:val="28"/>
          <w:szCs w:val="28"/>
        </w:rPr>
        <w:t xml:space="preserve">, представитель </w:t>
      </w:r>
      <w:r w:rsidR="00D50339">
        <w:rPr>
          <w:rFonts w:ascii="Times New Roman" w:hAnsi="Times New Roman" w:cs="Times New Roman"/>
          <w:sz w:val="28"/>
          <w:szCs w:val="28"/>
        </w:rPr>
        <w:t>конкурсанта</w:t>
      </w:r>
      <w:r>
        <w:rPr>
          <w:rFonts w:ascii="Times New Roman" w:hAnsi="Times New Roman" w:cs="Times New Roman"/>
          <w:sz w:val="28"/>
          <w:szCs w:val="28"/>
        </w:rPr>
        <w:t>, главный эксперт) и оформляется протоколом.</w:t>
      </w:r>
    </w:p>
    <w:p w14:paraId="3EAC5271" w14:textId="77777777" w:rsidR="00022282" w:rsidRDefault="00022282">
      <w:pPr>
        <w:autoSpaceDE w:val="0"/>
        <w:autoSpaceDN w:val="0"/>
        <w:adjustRightInd w:val="0"/>
        <w:spacing w:after="0" w:line="360" w:lineRule="auto"/>
        <w:contextualSpacing/>
        <w:jc w:val="both"/>
        <w:rPr>
          <w:rFonts w:ascii="Times New Roman" w:hAnsi="Times New Roman" w:cs="Times New Roman"/>
          <w:sz w:val="28"/>
          <w:szCs w:val="28"/>
        </w:rPr>
      </w:pPr>
    </w:p>
    <w:p w14:paraId="73E391FD" w14:textId="77777777" w:rsidR="00022282" w:rsidRDefault="00D002D6">
      <w:pPr>
        <w:pStyle w:val="-2"/>
        <w:spacing w:before="0" w:after="0"/>
        <w:ind w:firstLine="709"/>
        <w:contextualSpacing/>
        <w:jc w:val="both"/>
        <w:rPr>
          <w:rFonts w:ascii="Times New Roman" w:hAnsi="Times New Roman"/>
          <w:sz w:val="24"/>
        </w:rPr>
      </w:pPr>
      <w:bookmarkStart w:id="9" w:name="_Toc142037188"/>
      <w:r>
        <w:rPr>
          <w:rFonts w:ascii="Times New Roman" w:hAnsi="Times New Roman"/>
          <w:sz w:val="24"/>
        </w:rPr>
        <w:t>1.5. КОНКУРСНОЕ ЗАДАНИЕ</w:t>
      </w:r>
      <w:bookmarkEnd w:id="9"/>
    </w:p>
    <w:p w14:paraId="7C649F0D" w14:textId="77777777" w:rsidR="00022282" w:rsidRDefault="00D002D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20 ч.</w:t>
      </w:r>
    </w:p>
    <w:p w14:paraId="3B36B793" w14:textId="0CDA5685" w:rsidR="00022282" w:rsidRDefault="00D002D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3D2D5400" w14:textId="77777777" w:rsidR="00022282" w:rsidRDefault="00D002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EFC566D" w14:textId="66355DF5" w:rsidR="00022282" w:rsidRDefault="00D002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D50339">
        <w:rPr>
          <w:rFonts w:ascii="Times New Roman" w:hAnsi="Times New Roman" w:cs="Times New Roman"/>
          <w:sz w:val="28"/>
          <w:szCs w:val="28"/>
        </w:rPr>
        <w:t>конкурсанта</w:t>
      </w:r>
      <w:r>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18C3F96" w14:textId="77777777" w:rsidR="00022282" w:rsidRDefault="00022282">
      <w:pPr>
        <w:autoSpaceDE w:val="0"/>
        <w:autoSpaceDN w:val="0"/>
        <w:adjustRightInd w:val="0"/>
        <w:spacing w:after="0" w:line="360" w:lineRule="auto"/>
        <w:contextualSpacing/>
        <w:jc w:val="both"/>
        <w:rPr>
          <w:rFonts w:ascii="Times New Roman" w:hAnsi="Times New Roman" w:cs="Times New Roman"/>
          <w:sz w:val="28"/>
          <w:szCs w:val="28"/>
        </w:rPr>
      </w:pPr>
    </w:p>
    <w:p w14:paraId="7C700281" w14:textId="77777777" w:rsidR="00022282" w:rsidRDefault="00D002D6">
      <w:pPr>
        <w:pStyle w:val="-2"/>
        <w:spacing w:before="0" w:after="0"/>
        <w:contextualSpacing/>
        <w:jc w:val="center"/>
        <w:rPr>
          <w:rFonts w:ascii="Times New Roman" w:hAnsi="Times New Roman"/>
        </w:rPr>
      </w:pPr>
      <w:bookmarkStart w:id="10" w:name="_Toc142037189"/>
      <w:r>
        <w:rPr>
          <w:rFonts w:ascii="Times New Roman" w:hAnsi="Times New Roman"/>
        </w:rPr>
        <w:t>1.5.1. Разработка/выбор конкурсного задания</w:t>
      </w:r>
      <w:bookmarkEnd w:id="10"/>
    </w:p>
    <w:p w14:paraId="701D04B9" w14:textId="5AF8C6C6" w:rsidR="00022282" w:rsidRDefault="00D002D6" w:rsidP="006237F9">
      <w:pPr>
        <w:pStyle w:val="-2"/>
        <w:spacing w:before="0" w:after="0"/>
        <w:ind w:firstLine="709"/>
        <w:contextualSpacing/>
        <w:jc w:val="both"/>
        <w:rPr>
          <w:rFonts w:ascii="Times New Roman" w:hAnsi="Times New Roman"/>
          <w:b w:val="0"/>
          <w:szCs w:val="28"/>
          <w:lang w:eastAsia="ru-RU"/>
        </w:rPr>
      </w:pPr>
      <w:bookmarkStart w:id="11" w:name="_Toc142037190"/>
      <w:r>
        <w:rPr>
          <w:rFonts w:ascii="Times New Roman" w:hAnsi="Times New Roman"/>
          <w:b w:val="0"/>
          <w:szCs w:val="28"/>
          <w:lang w:eastAsia="ru-RU"/>
        </w:rPr>
        <w:t>Конкурсное задание состоит из 4-х модулей, включает обязательную к выполнению часть (инвариант) – 3 модуля (А, В, Г), и вариативную часть – 1 (Б) модуль. Общее количество баллов конкурсного задания составляет 100.</w:t>
      </w:r>
    </w:p>
    <w:p w14:paraId="6F088FDF" w14:textId="77777777" w:rsidR="00022282" w:rsidRDefault="00022282">
      <w:pPr>
        <w:pStyle w:val="-2"/>
        <w:spacing w:before="0" w:after="0"/>
        <w:contextualSpacing/>
        <w:jc w:val="both"/>
        <w:rPr>
          <w:rFonts w:ascii="Times New Roman" w:hAnsi="Times New Roman"/>
          <w:b w:val="0"/>
          <w:szCs w:val="28"/>
          <w:lang w:eastAsia="ru-RU"/>
        </w:rPr>
      </w:pPr>
    </w:p>
    <w:p w14:paraId="36845320" w14:textId="77777777" w:rsidR="00022282" w:rsidRDefault="00D002D6">
      <w:pPr>
        <w:pStyle w:val="-2"/>
        <w:spacing w:before="0" w:after="0"/>
        <w:contextualSpacing/>
        <w:jc w:val="center"/>
        <w:rPr>
          <w:rFonts w:ascii="Times New Roman" w:hAnsi="Times New Roman"/>
        </w:rPr>
      </w:pPr>
      <w:r>
        <w:rPr>
          <w:rFonts w:ascii="Times New Roman" w:hAnsi="Times New Roman"/>
        </w:rPr>
        <w:t xml:space="preserve">1.5.2. Структура модулей конкурсного задания </w:t>
      </w:r>
      <w:bookmarkEnd w:id="11"/>
    </w:p>
    <w:p w14:paraId="0D75C8DF" w14:textId="77777777" w:rsidR="00022282" w:rsidRDefault="00D002D6">
      <w:pPr>
        <w:spacing w:after="0" w:line="360" w:lineRule="auto"/>
        <w:ind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Подготовка расчетов по заданной схеме-чертежу. Пришлифовка ювелирной вставки.</w:t>
      </w:r>
      <w:r>
        <w:rPr>
          <w:rFonts w:ascii="Times New Roman" w:eastAsia="Times New Roman" w:hAnsi="Times New Roman" w:cs="Times New Roman"/>
          <w:b/>
          <w:color w:val="000000"/>
          <w:sz w:val="28"/>
          <w:szCs w:val="28"/>
          <w:lang w:eastAsia="ru-RU"/>
        </w:rPr>
        <w:t xml:space="preserve"> (инвариант)</w:t>
      </w:r>
    </w:p>
    <w:p w14:paraId="7AA7C91B" w14:textId="77777777" w:rsidR="00022282" w:rsidRDefault="00D002D6">
      <w:pPr>
        <w:spacing w:after="0" w:line="360" w:lineRule="auto"/>
        <w:ind w:firstLine="851"/>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4 (четыре) часа</w:t>
      </w:r>
    </w:p>
    <w:p w14:paraId="11DB168F" w14:textId="77777777" w:rsidR="00022282" w:rsidRDefault="00D002D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1CFD2845"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A.1.</w:t>
      </w:r>
      <w:r>
        <w:rPr>
          <w:rFonts w:ascii="Times New Roman" w:eastAsia="Times New Roman" w:hAnsi="Times New Roman" w:cs="Times New Roman"/>
          <w:bCs/>
          <w:i/>
          <w:sz w:val="28"/>
          <w:szCs w:val="28"/>
        </w:rPr>
        <w:tab/>
        <w:t xml:space="preserve">Подготовка к работе. Расчёт. </w:t>
      </w:r>
    </w:p>
    <w:p w14:paraId="36FE9B03"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А.2</w:t>
      </w:r>
      <w:r>
        <w:rPr>
          <w:rFonts w:ascii="Times New Roman" w:eastAsia="Times New Roman" w:hAnsi="Times New Roman" w:cs="Times New Roman"/>
          <w:bCs/>
          <w:i/>
          <w:sz w:val="28"/>
          <w:szCs w:val="28"/>
        </w:rPr>
        <w:tab/>
        <w:t>Наклейка полуфабриката</w:t>
      </w:r>
    </w:p>
    <w:p w14:paraId="608D818D"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А.3</w:t>
      </w:r>
      <w:r>
        <w:rPr>
          <w:rFonts w:ascii="Times New Roman" w:eastAsia="Times New Roman" w:hAnsi="Times New Roman" w:cs="Times New Roman"/>
          <w:bCs/>
          <w:i/>
          <w:sz w:val="28"/>
          <w:szCs w:val="28"/>
        </w:rPr>
        <w:tab/>
        <w:t>Черновая подшлифовка (обдирка) ювелирной вставки.</w:t>
      </w:r>
    </w:p>
    <w:p w14:paraId="2FAFF8A8" w14:textId="77777777" w:rsidR="00022282" w:rsidRDefault="00D002D6">
      <w:pPr>
        <w:spacing w:after="0" w:line="36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14:paraId="0CE3173B" w14:textId="49F6A74C" w:rsidR="00022282" w:rsidRDefault="00D002D6">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Pr>
          <w:rFonts w:ascii="Times New Roman" w:eastAsia="Times New Roman" w:hAnsi="Times New Roman" w:cs="Times New Roman"/>
          <w:b/>
          <w:color w:val="000000"/>
          <w:sz w:val="28"/>
          <w:szCs w:val="28"/>
          <w:lang w:eastAsia="ru-RU"/>
        </w:rPr>
        <w:t xml:space="preserve"> </w:t>
      </w:r>
      <w:r w:rsidR="00F86CC2" w:rsidRPr="00F86CC2">
        <w:rPr>
          <w:rFonts w:ascii="Times New Roman" w:eastAsia="Times New Roman" w:hAnsi="Times New Roman" w:cs="Times New Roman"/>
          <w:b/>
          <w:bCs/>
          <w:color w:val="000000"/>
          <w:sz w:val="28"/>
          <w:szCs w:val="28"/>
          <w:lang w:eastAsia="ru-RU"/>
        </w:rPr>
        <w:t>Оценка качества огранки ювелирной вставки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color w:val="000000"/>
          <w:sz w:val="28"/>
          <w:szCs w:val="28"/>
          <w:lang w:eastAsia="ru-RU"/>
        </w:rPr>
        <w:t>(вариатив)</w:t>
      </w:r>
    </w:p>
    <w:p w14:paraId="7EFEEFDF" w14:textId="77777777" w:rsidR="00022282" w:rsidRDefault="00D002D6">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1(один) час</w:t>
      </w:r>
    </w:p>
    <w:p w14:paraId="15453C1E" w14:textId="77777777" w:rsidR="00022282" w:rsidRDefault="00D002D6">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1C20195A"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Б.1. прочтение схемы-чертежа, расчет параметров, </w:t>
      </w:r>
    </w:p>
    <w:p w14:paraId="16794BFE"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Б 2. Оценка точности выполнения фацетов, оценка полировки. </w:t>
      </w:r>
    </w:p>
    <w:p w14:paraId="46650EE3"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Все дефекты отмечаются на схеме оценки</w:t>
      </w:r>
    </w:p>
    <w:p w14:paraId="2DF8FC79" w14:textId="77777777" w:rsidR="00022282" w:rsidRDefault="00022282">
      <w:pPr>
        <w:spacing w:after="0" w:line="360" w:lineRule="auto"/>
        <w:contextualSpacing/>
        <w:jc w:val="both"/>
        <w:rPr>
          <w:rFonts w:ascii="Times New Roman" w:eastAsia="Calibri" w:hAnsi="Times New Roman" w:cs="Times New Roman"/>
          <w:bCs/>
          <w:sz w:val="28"/>
          <w:szCs w:val="28"/>
          <w:lang w:eastAsia="ru-RU"/>
        </w:rPr>
      </w:pPr>
    </w:p>
    <w:p w14:paraId="43FA77E9" w14:textId="77777777" w:rsidR="00022282" w:rsidRDefault="00D002D6">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Огранка и полировка павильона и рундиста ювелирной вставки</w:t>
      </w:r>
      <w:r>
        <w:t xml:space="preserve"> </w:t>
      </w:r>
      <w:r>
        <w:rPr>
          <w:rFonts w:ascii="Times New Roman" w:eastAsia="Times New Roman" w:hAnsi="Times New Roman" w:cs="Times New Roman"/>
          <w:b/>
          <w:color w:val="000000"/>
          <w:sz w:val="28"/>
          <w:szCs w:val="28"/>
          <w:lang w:eastAsia="ru-RU"/>
        </w:rPr>
        <w:t>(инвариант)</w:t>
      </w:r>
    </w:p>
    <w:p w14:paraId="7AD70A32"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7 (семь) часов</w:t>
      </w:r>
    </w:p>
    <w:p w14:paraId="26AF173A" w14:textId="77777777" w:rsidR="00022282" w:rsidRDefault="00D002D6">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261AD7AD"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В.1</w:t>
      </w:r>
      <w:r>
        <w:rPr>
          <w:rFonts w:ascii="Times New Roman" w:eastAsia="Times New Roman" w:hAnsi="Times New Roman" w:cs="Times New Roman"/>
          <w:bCs/>
          <w:i/>
          <w:sz w:val="28"/>
          <w:szCs w:val="28"/>
        </w:rPr>
        <w:tab/>
        <w:t>Пропорции и симметрия павильона</w:t>
      </w:r>
    </w:p>
    <w:p w14:paraId="6ED0C5E3"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В.2</w:t>
      </w:r>
      <w:r>
        <w:rPr>
          <w:rFonts w:ascii="Times New Roman" w:eastAsia="Times New Roman" w:hAnsi="Times New Roman" w:cs="Times New Roman"/>
          <w:bCs/>
          <w:i/>
          <w:sz w:val="28"/>
          <w:szCs w:val="28"/>
        </w:rPr>
        <w:tab/>
        <w:t>Размер ювелирной вставки</w:t>
      </w:r>
    </w:p>
    <w:p w14:paraId="5A447E97"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В.3</w:t>
      </w:r>
      <w:r>
        <w:rPr>
          <w:rFonts w:ascii="Times New Roman" w:eastAsia="Times New Roman" w:hAnsi="Times New Roman" w:cs="Times New Roman"/>
          <w:bCs/>
          <w:i/>
          <w:sz w:val="28"/>
          <w:szCs w:val="28"/>
        </w:rPr>
        <w:tab/>
        <w:t>Качество полировки павильона</w:t>
      </w:r>
    </w:p>
    <w:p w14:paraId="10B93AB4" w14:textId="77777777" w:rsidR="00022282" w:rsidRDefault="00022282">
      <w:pPr>
        <w:spacing w:after="0" w:line="360" w:lineRule="auto"/>
        <w:contextualSpacing/>
        <w:jc w:val="both"/>
        <w:rPr>
          <w:rFonts w:ascii="Times New Roman" w:eastAsia="Times New Roman" w:hAnsi="Times New Roman" w:cs="Times New Roman"/>
          <w:bCs/>
          <w:iCs/>
          <w:sz w:val="28"/>
          <w:szCs w:val="28"/>
        </w:rPr>
      </w:pPr>
    </w:p>
    <w:p w14:paraId="2D0DC8AF" w14:textId="77777777" w:rsidR="00022282" w:rsidRDefault="00D002D6">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Огранка и полировка короны ювелирной вставки (инвариант)</w:t>
      </w:r>
    </w:p>
    <w:p w14:paraId="04D8AB62"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8 (восемь) часов</w:t>
      </w:r>
    </w:p>
    <w:p w14:paraId="07337EDC" w14:textId="77777777" w:rsidR="00022282" w:rsidRDefault="00D002D6">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5D96707F"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Г.1 Пропорции и симметрия короны </w:t>
      </w:r>
    </w:p>
    <w:p w14:paraId="6F66A947"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Г.2. Размер ювелирной вставки </w:t>
      </w:r>
    </w:p>
    <w:p w14:paraId="5078ED45" w14:textId="77777777" w:rsidR="00022282" w:rsidRDefault="00D002D6">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Г.3. Качество полировки короны</w:t>
      </w:r>
    </w:p>
    <w:p w14:paraId="4A33603C" w14:textId="77777777" w:rsidR="00022282" w:rsidRDefault="00022282">
      <w:pPr>
        <w:spacing w:after="0" w:line="360" w:lineRule="auto"/>
        <w:contextualSpacing/>
        <w:jc w:val="both"/>
        <w:rPr>
          <w:rFonts w:ascii="Times New Roman" w:eastAsia="Times New Roman" w:hAnsi="Times New Roman" w:cs="Times New Roman"/>
          <w:bCs/>
          <w:iCs/>
          <w:sz w:val="28"/>
          <w:szCs w:val="28"/>
        </w:rPr>
      </w:pPr>
    </w:p>
    <w:p w14:paraId="2FFFB46A" w14:textId="77777777" w:rsidR="00022282" w:rsidRDefault="00D002D6">
      <w:pPr>
        <w:pStyle w:val="-1"/>
        <w:spacing w:before="0" w:after="0"/>
        <w:contextualSpacing/>
        <w:jc w:val="center"/>
        <w:rPr>
          <w:rFonts w:ascii="Times New Roman" w:hAnsi="Times New Roman"/>
          <w:color w:val="auto"/>
          <w:sz w:val="28"/>
          <w:szCs w:val="28"/>
        </w:rPr>
      </w:pPr>
      <w:bookmarkStart w:id="12" w:name="_Toc78885643"/>
      <w:bookmarkStart w:id="13" w:name="_Toc142037191"/>
      <w:r>
        <w:rPr>
          <w:rFonts w:ascii="Times New Roman" w:hAnsi="Times New Roman"/>
          <w:color w:val="auto"/>
          <w:sz w:val="28"/>
          <w:szCs w:val="28"/>
        </w:rPr>
        <w:t>2. СПЕЦИАЛЬНЫЕ ПРАВИЛА КОМПЕТЕНЦИИ</w:t>
      </w:r>
      <w:r>
        <w:rPr>
          <w:rFonts w:ascii="Times New Roman" w:hAnsi="Times New Roman"/>
          <w:i/>
          <w:color w:val="auto"/>
          <w:sz w:val="28"/>
          <w:szCs w:val="28"/>
          <w:vertAlign w:val="superscript"/>
        </w:rPr>
        <w:footnoteReference w:id="2"/>
      </w:r>
      <w:bookmarkEnd w:id="12"/>
      <w:bookmarkEnd w:id="13"/>
    </w:p>
    <w:p w14:paraId="7FB91F72" w14:textId="38EB921B" w:rsidR="00022282" w:rsidRDefault="00D002D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возникновении технических проблем на рабочем месте/в рабочей зоне </w:t>
      </w:r>
      <w:r w:rsidR="006237F9">
        <w:rPr>
          <w:rFonts w:ascii="Times New Roman" w:eastAsia="Times New Roman" w:hAnsi="Times New Roman" w:cs="Times New Roman"/>
          <w:sz w:val="28"/>
          <w:szCs w:val="28"/>
        </w:rPr>
        <w:t>конкурсанта</w:t>
      </w:r>
      <w:r>
        <w:rPr>
          <w:rFonts w:ascii="Times New Roman" w:eastAsia="Times New Roman" w:hAnsi="Times New Roman" w:cs="Times New Roman"/>
          <w:sz w:val="28"/>
          <w:szCs w:val="28"/>
        </w:rPr>
        <w:t>/на участке проведения соревнований – незамедлительно сообщается Главному эксперту/эксперту, устраняют возникшую проблему, оформляется протокол.</w:t>
      </w:r>
    </w:p>
    <w:p w14:paraId="7BF8498D" w14:textId="77777777" w:rsidR="00022282" w:rsidRDefault="00D002D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возникновении проблем с электрообеспечением незамедлительно сообщается Главному эксперту/эксперту, оформляется протокол, в зависимости от величины проблемы Главный эксперт/эксперт принимает решение относительно оценки модуля, в день которого произошел сбой. </w:t>
      </w:r>
    </w:p>
    <w:p w14:paraId="7F2AB136" w14:textId="77777777" w:rsidR="00022282" w:rsidRDefault="00D002D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Технический эксперт подтверждает готовность площадки согласно Инфраструктурному Листу, подписав протокол приема площадки. </w:t>
      </w:r>
    </w:p>
    <w:p w14:paraId="23DD62B9" w14:textId="0153ED2F" w:rsidR="00022282" w:rsidRDefault="00D002D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Полуфабрикаты ювелирных вставок выдаются Главным экспертом. В случае обнаружения или выявлении подмены (замены) полуфабриката на любой из стадии обработки или готовых изделий, а также выявления участия (физического или консультационного) третьих лиц, данный </w:t>
      </w:r>
      <w:r w:rsidR="006237F9">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 xml:space="preserve"> подлежит дисквалификации с обнулением результатов.</w:t>
      </w:r>
    </w:p>
    <w:p w14:paraId="7F2121A7" w14:textId="77777777" w:rsidR="00022282" w:rsidRDefault="00022282">
      <w:pPr>
        <w:autoSpaceDE w:val="0"/>
        <w:autoSpaceDN w:val="0"/>
        <w:adjustRightInd w:val="0"/>
        <w:spacing w:after="0" w:line="360" w:lineRule="auto"/>
        <w:contextualSpacing/>
        <w:jc w:val="both"/>
        <w:rPr>
          <w:rFonts w:ascii="Times New Roman" w:eastAsia="Times New Roman" w:hAnsi="Times New Roman" w:cs="Times New Roman"/>
          <w:sz w:val="28"/>
          <w:szCs w:val="28"/>
        </w:rPr>
      </w:pPr>
    </w:p>
    <w:p w14:paraId="35150AB1" w14:textId="6A4117C0"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Конкурсное задание для выполнения огранки ювелирной вставки получает эксперт </w:t>
      </w:r>
      <w:r w:rsidR="006237F9">
        <w:rPr>
          <w:rFonts w:ascii="Times New Roman" w:eastAsia="Times New Roman" w:hAnsi="Times New Roman"/>
          <w:sz w:val="28"/>
          <w:szCs w:val="28"/>
        </w:rPr>
        <w:t>конкурсанта</w:t>
      </w:r>
      <w:r>
        <w:rPr>
          <w:rFonts w:ascii="Times New Roman" w:eastAsia="Times New Roman" w:hAnsi="Times New Roman"/>
          <w:sz w:val="28"/>
          <w:szCs w:val="28"/>
        </w:rPr>
        <w:t xml:space="preserve"> за один месяц до начала чемпионата.</w:t>
      </w:r>
    </w:p>
    <w:p w14:paraId="0347E812" w14:textId="77777777"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30 % изменения получаются экспертом-наставником площадки в день 1.</w:t>
      </w:r>
    </w:p>
    <w:p w14:paraId="789E9DC1" w14:textId="20DF2B87"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Задание с 30% изменением (схема-чертеж) выдается </w:t>
      </w:r>
      <w:r w:rsidR="006237F9">
        <w:rPr>
          <w:rFonts w:ascii="Times New Roman" w:eastAsia="Times New Roman" w:hAnsi="Times New Roman"/>
          <w:sz w:val="28"/>
          <w:szCs w:val="28"/>
        </w:rPr>
        <w:t>конкурсантам</w:t>
      </w:r>
      <w:r>
        <w:rPr>
          <w:rFonts w:ascii="Times New Roman" w:eastAsia="Times New Roman" w:hAnsi="Times New Roman"/>
          <w:sz w:val="28"/>
          <w:szCs w:val="28"/>
        </w:rPr>
        <w:t xml:space="preserve"> экспертом- наставником площадки в день 1, после проведения инструктажа по технике безопасности и подписи соответствующих протоколов. На изучение схемы-чертежа </w:t>
      </w:r>
      <w:r w:rsidR="006237F9">
        <w:rPr>
          <w:rFonts w:ascii="Times New Roman" w:eastAsia="Times New Roman" w:hAnsi="Times New Roman"/>
          <w:sz w:val="28"/>
          <w:szCs w:val="28"/>
        </w:rPr>
        <w:t>конкурсанту</w:t>
      </w:r>
      <w:r>
        <w:rPr>
          <w:rFonts w:ascii="Times New Roman" w:eastAsia="Times New Roman" w:hAnsi="Times New Roman"/>
          <w:sz w:val="28"/>
          <w:szCs w:val="28"/>
        </w:rPr>
        <w:t xml:space="preserve"> выделено 30 минут.</w:t>
      </w:r>
    </w:p>
    <w:p w14:paraId="7816DD30" w14:textId="0A34D191"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Перед началом работы </w:t>
      </w:r>
      <w:r w:rsidR="006237F9">
        <w:rPr>
          <w:rFonts w:ascii="Times New Roman" w:eastAsia="Times New Roman" w:hAnsi="Times New Roman"/>
          <w:sz w:val="28"/>
          <w:szCs w:val="28"/>
        </w:rPr>
        <w:t>конкурсант</w:t>
      </w:r>
      <w:r>
        <w:rPr>
          <w:rFonts w:ascii="Times New Roman" w:eastAsia="Times New Roman" w:hAnsi="Times New Roman"/>
          <w:sz w:val="28"/>
          <w:szCs w:val="28"/>
        </w:rPr>
        <w:t xml:space="preserve"> под контролем эксперта площадки производит замеры заготовки ювелирной вставки (длинна, ширина, высота).  Результаты замеров заносятся в бланк для расчетов.</w:t>
      </w:r>
    </w:p>
    <w:p w14:paraId="203076BF" w14:textId="062BDC22"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Процесс совершения расчетов по конкурсному заданию модуля А, бланк с расчетами находится на станке </w:t>
      </w:r>
      <w:r w:rsidR="006237F9">
        <w:rPr>
          <w:rFonts w:ascii="Times New Roman" w:eastAsia="Times New Roman" w:hAnsi="Times New Roman"/>
          <w:sz w:val="28"/>
          <w:szCs w:val="28"/>
        </w:rPr>
        <w:t>конкурсант</w:t>
      </w:r>
      <w:r>
        <w:rPr>
          <w:rFonts w:ascii="Times New Roman" w:eastAsia="Times New Roman" w:hAnsi="Times New Roman"/>
          <w:sz w:val="28"/>
          <w:szCs w:val="28"/>
        </w:rPr>
        <w:t>а соревнования в поле видео камеры. Бланк с расчетами не должен покидать конкурсную площадку и не должен находится в руках у эксперта площадки во время выполнения модуля А. Бланк с расчетами.</w:t>
      </w:r>
    </w:p>
    <w:p w14:paraId="7E483E0C" w14:textId="77777777"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Площадка для оценки комиссией готовых ювелирных вставок должна соответствовать ИЛ компетенции.</w:t>
      </w:r>
    </w:p>
    <w:p w14:paraId="34814932" w14:textId="77777777" w:rsidR="00022282" w:rsidRDefault="00D002D6">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Огранка ювелирной вставки для выполнения вариативной части готовится каждым регионом-участником и передается Главному эксперту в День 1 вместе с Картой дефектов вариативной части оценки (Модуль Б), на которой отмечены все дефекты. Главный эксперт проводит жеребьевку заготовок ювелирных вставок для оценки Модуля Б. Конкурсант не должен получить заготовку ювелирной вставки, выполненную своим регионом. Количество дефектов объявляется всем регионам главным экспертом не менее чем за 2 недели до дня Д1.</w:t>
      </w:r>
    </w:p>
    <w:p w14:paraId="5EE1E04C" w14:textId="77777777" w:rsidR="00022282" w:rsidRDefault="00022282">
      <w:pPr>
        <w:tabs>
          <w:tab w:val="left" w:pos="993"/>
        </w:tabs>
        <w:autoSpaceDE w:val="0"/>
        <w:autoSpaceDN w:val="0"/>
        <w:adjustRightInd w:val="0"/>
        <w:spacing w:after="0" w:line="360" w:lineRule="auto"/>
        <w:contextualSpacing/>
        <w:jc w:val="both"/>
        <w:rPr>
          <w:rFonts w:ascii="Times New Roman" w:eastAsia="Times New Roman" w:hAnsi="Times New Roman"/>
          <w:sz w:val="28"/>
          <w:szCs w:val="28"/>
        </w:rPr>
      </w:pPr>
    </w:p>
    <w:p w14:paraId="1A66BB59" w14:textId="77777777" w:rsidR="00022282" w:rsidRDefault="00D002D6">
      <w:pPr>
        <w:pStyle w:val="-2"/>
        <w:spacing w:before="0" w:after="0"/>
        <w:ind w:firstLine="709"/>
        <w:contextualSpacing/>
        <w:jc w:val="both"/>
        <w:rPr>
          <w:rFonts w:ascii="Times New Roman" w:hAnsi="Times New Roman"/>
        </w:rPr>
      </w:pPr>
      <w:bookmarkStart w:id="14" w:name="_Toc78885659"/>
      <w:bookmarkStart w:id="15" w:name="_Toc142037192"/>
      <w:r>
        <w:rPr>
          <w:rFonts w:ascii="Times New Roman" w:hAnsi="Times New Roman"/>
          <w:color w:val="000000"/>
        </w:rPr>
        <w:t xml:space="preserve">2.1. </w:t>
      </w:r>
      <w:bookmarkEnd w:id="14"/>
      <w:r>
        <w:rPr>
          <w:rFonts w:ascii="Times New Roman" w:hAnsi="Times New Roman"/>
        </w:rPr>
        <w:t>Личный инструмент конкурсанта</w:t>
      </w:r>
      <w:bookmarkEnd w:id="15"/>
    </w:p>
    <w:p w14:paraId="722E02D8" w14:textId="61E962FF" w:rsidR="00022282" w:rsidRDefault="006237F9"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bookmarkStart w:id="16" w:name="_Toc78885660"/>
      <w:bookmarkStart w:id="17" w:name="_Toc142037193"/>
      <w:r w:rsidRPr="006237F9">
        <w:rPr>
          <w:rFonts w:ascii="Times New Roman" w:eastAsia="Times New Roman" w:hAnsi="Times New Roman" w:cs="Times New Roman"/>
          <w:sz w:val="28"/>
          <w:szCs w:val="28"/>
        </w:rPr>
        <w:t>К</w:t>
      </w:r>
      <w:r w:rsidR="00D002D6" w:rsidRPr="006237F9">
        <w:rPr>
          <w:rFonts w:ascii="Times New Roman" w:eastAsia="Times New Roman" w:hAnsi="Times New Roman" w:cs="Times New Roman"/>
          <w:sz w:val="28"/>
          <w:szCs w:val="28"/>
        </w:rPr>
        <w:t>онкурсанты обязаны приносить свои вещи, такие как рабочую обувь и одежду. Конкурсанты могут использовать собственные ручные инструменты. Ниже в качестве справочной информации предоставлен. Ниже в качестве справочной информации предоставлен список инструментов</w:t>
      </w:r>
      <w:r>
        <w:rPr>
          <w:rFonts w:ascii="Times New Roman" w:eastAsia="Times New Roman" w:hAnsi="Times New Roman" w:cs="Times New Roman"/>
          <w:sz w:val="28"/>
          <w:szCs w:val="28"/>
        </w:rPr>
        <w:t>:</w:t>
      </w:r>
    </w:p>
    <w:p w14:paraId="6A301D8A" w14:textId="154658EA"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Ручные инструменты для обработки:</w:t>
      </w:r>
    </w:p>
    <w:p w14:paraId="52EA27C0"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Горелка</w:t>
      </w:r>
    </w:p>
    <w:p w14:paraId="7C03CACF"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Пинцет</w:t>
      </w:r>
    </w:p>
    <w:p w14:paraId="38887424"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Лупа 10 любого увеличения, приемлемого для конкурсанта</w:t>
      </w:r>
    </w:p>
    <w:p w14:paraId="65DC562D"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Ветошь для протирки дисков</w:t>
      </w:r>
    </w:p>
    <w:p w14:paraId="50E2F907"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Измерительные приборы:</w:t>
      </w:r>
    </w:p>
    <w:p w14:paraId="2E7864F9"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Штангенциркуль механический/электронный (Возможно «левиридж»)</w:t>
      </w:r>
    </w:p>
    <w:p w14:paraId="5BC67FB8"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Лупа со шкалой</w:t>
      </w:r>
    </w:p>
    <w:p w14:paraId="691E98D2"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Материалы для обработки ювелирной вставки:</w:t>
      </w:r>
    </w:p>
    <w:p w14:paraId="55D9AE78"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Алмазные пасты для шлифовочных дисков различной зернистости</w:t>
      </w:r>
    </w:p>
    <w:p w14:paraId="1B0706F1" w14:textId="77777777" w:rsidR="00022282" w:rsidRPr="006237F9"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Алмазные пасты для полировочных дисков различной зернистости</w:t>
      </w:r>
    </w:p>
    <w:p w14:paraId="1C1DA897" w14:textId="5EA664D7" w:rsidR="00022282" w:rsidRDefault="00D002D6" w:rsidP="006237F9">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6237F9">
        <w:rPr>
          <w:rFonts w:ascii="Times New Roman" w:eastAsia="Times New Roman" w:hAnsi="Times New Roman" w:cs="Times New Roman"/>
          <w:sz w:val="28"/>
          <w:szCs w:val="28"/>
        </w:rPr>
        <w:t>●</w:t>
      </w:r>
      <w:r w:rsidRPr="006237F9">
        <w:rPr>
          <w:rFonts w:ascii="Times New Roman" w:eastAsia="Times New Roman" w:hAnsi="Times New Roman" w:cs="Times New Roman"/>
          <w:sz w:val="28"/>
          <w:szCs w:val="28"/>
        </w:rPr>
        <w:tab/>
        <w:t>Полировочные средства (спрей, крем и т.д.)</w:t>
      </w:r>
    </w:p>
    <w:p w14:paraId="30778318" w14:textId="77777777" w:rsidR="006237F9" w:rsidRPr="006237F9" w:rsidRDefault="006237F9" w:rsidP="006237F9">
      <w:pPr>
        <w:autoSpaceDE w:val="0"/>
        <w:autoSpaceDN w:val="0"/>
        <w:adjustRightInd w:val="0"/>
        <w:spacing w:after="0" w:line="360" w:lineRule="auto"/>
        <w:contextualSpacing/>
        <w:jc w:val="both"/>
        <w:rPr>
          <w:rFonts w:ascii="Times New Roman" w:eastAsia="Times New Roman" w:hAnsi="Times New Roman" w:cs="Times New Roman"/>
          <w:sz w:val="28"/>
          <w:szCs w:val="28"/>
        </w:rPr>
      </w:pPr>
    </w:p>
    <w:p w14:paraId="38D960AE" w14:textId="77777777" w:rsidR="00022282" w:rsidRDefault="00D002D6">
      <w:pPr>
        <w:pStyle w:val="-2"/>
        <w:spacing w:before="0" w:after="0"/>
        <w:ind w:firstLine="709"/>
        <w:contextualSpacing/>
        <w:jc w:val="both"/>
        <w:rPr>
          <w:rFonts w:ascii="Times New Roman" w:hAnsi="Times New Roman"/>
        </w:rPr>
      </w:pPr>
      <w:r>
        <w:rPr>
          <w:rFonts w:ascii="Times New Roman" w:hAnsi="Times New Roman"/>
        </w:rPr>
        <w:lastRenderedPageBreak/>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16"/>
      <w:bookmarkEnd w:id="17"/>
    </w:p>
    <w:p w14:paraId="065EB30E" w14:textId="77777777" w:rsidR="00022282" w:rsidRDefault="00D002D6">
      <w:pPr>
        <w:tabs>
          <w:tab w:val="left" w:pos="993"/>
        </w:tabs>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Заготовки ювелирных вставок</w:t>
      </w:r>
    </w:p>
    <w:p w14:paraId="7A07CA44" w14:textId="77777777" w:rsidR="00022282" w:rsidRDefault="00D002D6">
      <w:pPr>
        <w:tabs>
          <w:tab w:val="left" w:pos="993"/>
        </w:tabs>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Ограненные ювелирные вставки, соответствующие конкурсному заданию</w:t>
      </w:r>
    </w:p>
    <w:p w14:paraId="17E79D06" w14:textId="77777777" w:rsidR="00022282" w:rsidRDefault="00022282">
      <w:pPr>
        <w:spacing w:after="0" w:line="360" w:lineRule="auto"/>
        <w:contextualSpacing/>
        <w:jc w:val="both"/>
        <w:rPr>
          <w:rFonts w:ascii="Times New Roman" w:eastAsia="Times New Roman" w:hAnsi="Times New Roman" w:cs="Times New Roman"/>
          <w:sz w:val="28"/>
          <w:szCs w:val="28"/>
        </w:rPr>
      </w:pPr>
    </w:p>
    <w:p w14:paraId="2B7FAEA5" w14:textId="77777777" w:rsidR="00022282" w:rsidRDefault="00D002D6">
      <w:pPr>
        <w:pStyle w:val="-1"/>
        <w:spacing w:before="0" w:after="0"/>
        <w:contextualSpacing/>
        <w:jc w:val="center"/>
        <w:rPr>
          <w:rFonts w:ascii="Times New Roman" w:hAnsi="Times New Roman"/>
          <w:color w:val="auto"/>
          <w:sz w:val="28"/>
          <w:szCs w:val="28"/>
        </w:rPr>
      </w:pPr>
      <w:bookmarkStart w:id="18" w:name="_Toc142037194"/>
      <w:r>
        <w:rPr>
          <w:rFonts w:ascii="Times New Roman" w:hAnsi="Times New Roman"/>
          <w:color w:val="auto"/>
          <w:sz w:val="28"/>
          <w:szCs w:val="28"/>
        </w:rPr>
        <w:t>3. Приложения</w:t>
      </w:r>
      <w:bookmarkEnd w:id="18"/>
    </w:p>
    <w:p w14:paraId="5C5BC402" w14:textId="77777777" w:rsidR="00022282" w:rsidRDefault="00D002D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477B7949" w14:textId="77777777" w:rsidR="00022282" w:rsidRDefault="00D002D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66E8C952" w14:textId="77777777" w:rsidR="00022282" w:rsidRDefault="00D002D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p>
    <w:p w14:paraId="0B804CE6" w14:textId="77777777" w:rsidR="00022282" w:rsidRDefault="00D002D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4. Схема- чертеж обработки ювелирной вставки по КО</w:t>
      </w:r>
    </w:p>
    <w:p w14:paraId="5412BB91" w14:textId="77777777" w:rsidR="00022282" w:rsidRDefault="00D002D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5. Схема-чертеж вариативной части оценки (Модуль Б)</w:t>
      </w:r>
    </w:p>
    <w:p w14:paraId="6DB2835D" w14:textId="77777777" w:rsidR="00022282" w:rsidRDefault="00D002D6">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6. Карта дефектов вариативной части оценки (Модуль Б)</w:t>
      </w:r>
    </w:p>
    <w:p w14:paraId="746670E1" w14:textId="77777777" w:rsidR="00022282" w:rsidRDefault="00022282">
      <w:pPr>
        <w:autoSpaceDE w:val="0"/>
        <w:autoSpaceDN w:val="0"/>
        <w:adjustRightInd w:val="0"/>
        <w:spacing w:after="0" w:line="360" w:lineRule="auto"/>
        <w:contextualSpacing/>
        <w:jc w:val="both"/>
        <w:rPr>
          <w:rFonts w:ascii="Times New Roman" w:hAnsi="Times New Roman" w:cs="Times New Roman"/>
          <w:sz w:val="28"/>
          <w:szCs w:val="28"/>
        </w:rPr>
      </w:pPr>
    </w:p>
    <w:sectPr w:rsidR="00022282" w:rsidSect="00870FB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44C5" w14:textId="77777777" w:rsidR="00B07FCA" w:rsidRDefault="00B07FCA">
      <w:pPr>
        <w:spacing w:after="0" w:line="240" w:lineRule="auto"/>
      </w:pPr>
      <w:r>
        <w:separator/>
      </w:r>
    </w:p>
  </w:endnote>
  <w:endnote w:type="continuationSeparator" w:id="0">
    <w:p w14:paraId="2A9ED637" w14:textId="77777777" w:rsidR="00B07FCA" w:rsidRDefault="00B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2376E0EA" w14:textId="77777777" w:rsidR="00022282" w:rsidRDefault="00D002D6">
        <w:pPr>
          <w:pStyle w:val="a7"/>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13</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5D4D" w14:textId="77777777" w:rsidR="00B07FCA" w:rsidRDefault="00B07FCA">
      <w:pPr>
        <w:spacing w:after="0" w:line="240" w:lineRule="auto"/>
      </w:pPr>
      <w:r>
        <w:separator/>
      </w:r>
    </w:p>
  </w:footnote>
  <w:footnote w:type="continuationSeparator" w:id="0">
    <w:p w14:paraId="6B6E07B7" w14:textId="77777777" w:rsidR="00B07FCA" w:rsidRDefault="00B07FCA">
      <w:pPr>
        <w:spacing w:after="0" w:line="240" w:lineRule="auto"/>
      </w:pPr>
      <w:r>
        <w:continuationSeparator/>
      </w:r>
    </w:p>
  </w:footnote>
  <w:footnote w:id="1">
    <w:p w14:paraId="71EFDECC" w14:textId="77777777" w:rsidR="00022282" w:rsidRDefault="00D002D6">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1A431FD0" w14:textId="77777777" w:rsidR="00022282" w:rsidRDefault="00D002D6">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53" type="#_x0000_t75" style="width:40.85pt;height:43pt;visibility:visible;mso-wrap-style:square" o:bullet="t">
        <v:imagedata r:id="rId1" o:title=""/>
      </v:shape>
    </w:pict>
  </w:numPicBullet>
  <w:numPicBullet w:numPicBulletId="1">
    <w:pict>
      <v:shape id="_x0000_i3554" type="#_x0000_t75" style="width:26.85pt;height:35.45pt;visibility:visible;mso-wrap-style:square" o:bullet="t">
        <v:imagedata r:id="rId2" o:title="" croptop="17022f" cropbottom="7434f" cropleft="11145f" cropright="7838f"/>
      </v:shape>
    </w:pict>
  </w:numPicBullet>
  <w:numPicBullet w:numPicBulletId="2">
    <w:pict>
      <v:shape id="_x0000_i3555" type="#_x0000_t75" style="width:48.35pt;height:38.7pt;visibility:visible;mso-wrap-style:square" o:bullet="t">
        <v:imagedata r:id="rId3" o:title=""/>
      </v:shape>
    </w:pict>
  </w:numPicBullet>
  <w:abstractNum w:abstractNumId="0" w15:restartNumberingAfterBreak="0">
    <w:nsid w:val="07D11C4F"/>
    <w:multiLevelType w:val="hybridMultilevel"/>
    <w:tmpl w:val="B9A0AC74"/>
    <w:lvl w:ilvl="0" w:tplc="04190003">
      <w:start w:val="1"/>
      <w:numFmt w:val="bullet"/>
      <w:lvlText w:val="o"/>
      <w:lvlJc w:val="left"/>
      <w:pPr>
        <w:ind w:left="8148" w:hanging="360"/>
      </w:pPr>
      <w:rPr>
        <w:rFonts w:ascii="Courier New" w:hAnsi="Courier New" w:cs="Courier New" w:hint="default"/>
      </w:rPr>
    </w:lvl>
    <w:lvl w:ilvl="1" w:tplc="04190003" w:tentative="1">
      <w:start w:val="1"/>
      <w:numFmt w:val="bullet"/>
      <w:lvlText w:val="o"/>
      <w:lvlJc w:val="left"/>
      <w:pPr>
        <w:ind w:left="8868" w:hanging="360"/>
      </w:pPr>
      <w:rPr>
        <w:rFonts w:ascii="Courier New" w:hAnsi="Courier New" w:cs="Courier New" w:hint="default"/>
      </w:rPr>
    </w:lvl>
    <w:lvl w:ilvl="2" w:tplc="04190005" w:tentative="1">
      <w:start w:val="1"/>
      <w:numFmt w:val="bullet"/>
      <w:lvlText w:val=""/>
      <w:lvlJc w:val="left"/>
      <w:pPr>
        <w:ind w:left="9588" w:hanging="360"/>
      </w:pPr>
      <w:rPr>
        <w:rFonts w:ascii="Wingdings" w:hAnsi="Wingdings" w:hint="default"/>
      </w:rPr>
    </w:lvl>
    <w:lvl w:ilvl="3" w:tplc="04190001" w:tentative="1">
      <w:start w:val="1"/>
      <w:numFmt w:val="bullet"/>
      <w:lvlText w:val=""/>
      <w:lvlJc w:val="left"/>
      <w:pPr>
        <w:ind w:left="10308" w:hanging="360"/>
      </w:pPr>
      <w:rPr>
        <w:rFonts w:ascii="Symbol" w:hAnsi="Symbol" w:hint="default"/>
      </w:rPr>
    </w:lvl>
    <w:lvl w:ilvl="4" w:tplc="04190003" w:tentative="1">
      <w:start w:val="1"/>
      <w:numFmt w:val="bullet"/>
      <w:lvlText w:val="o"/>
      <w:lvlJc w:val="left"/>
      <w:pPr>
        <w:ind w:left="11028" w:hanging="360"/>
      </w:pPr>
      <w:rPr>
        <w:rFonts w:ascii="Courier New" w:hAnsi="Courier New" w:cs="Courier New" w:hint="default"/>
      </w:rPr>
    </w:lvl>
    <w:lvl w:ilvl="5" w:tplc="04190005" w:tentative="1">
      <w:start w:val="1"/>
      <w:numFmt w:val="bullet"/>
      <w:lvlText w:val=""/>
      <w:lvlJc w:val="left"/>
      <w:pPr>
        <w:ind w:left="11748" w:hanging="360"/>
      </w:pPr>
      <w:rPr>
        <w:rFonts w:ascii="Wingdings" w:hAnsi="Wingdings" w:hint="default"/>
      </w:rPr>
    </w:lvl>
    <w:lvl w:ilvl="6" w:tplc="04190001" w:tentative="1">
      <w:start w:val="1"/>
      <w:numFmt w:val="bullet"/>
      <w:lvlText w:val=""/>
      <w:lvlJc w:val="left"/>
      <w:pPr>
        <w:ind w:left="12468" w:hanging="360"/>
      </w:pPr>
      <w:rPr>
        <w:rFonts w:ascii="Symbol" w:hAnsi="Symbol" w:hint="default"/>
      </w:rPr>
    </w:lvl>
    <w:lvl w:ilvl="7" w:tplc="04190003" w:tentative="1">
      <w:start w:val="1"/>
      <w:numFmt w:val="bullet"/>
      <w:lvlText w:val="o"/>
      <w:lvlJc w:val="left"/>
      <w:pPr>
        <w:ind w:left="13188" w:hanging="360"/>
      </w:pPr>
      <w:rPr>
        <w:rFonts w:ascii="Courier New" w:hAnsi="Courier New" w:cs="Courier New" w:hint="default"/>
      </w:rPr>
    </w:lvl>
    <w:lvl w:ilvl="8" w:tplc="04190005" w:tentative="1">
      <w:start w:val="1"/>
      <w:numFmt w:val="bullet"/>
      <w:lvlText w:val=""/>
      <w:lvlJc w:val="left"/>
      <w:pPr>
        <w:ind w:left="13908"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406587"/>
    <w:multiLevelType w:val="hybridMultilevel"/>
    <w:tmpl w:val="5D84F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E653EB"/>
    <w:multiLevelType w:val="hybridMultilevel"/>
    <w:tmpl w:val="5E345998"/>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814B1"/>
    <w:multiLevelType w:val="hybridMultilevel"/>
    <w:tmpl w:val="09EC17FE"/>
    <w:lvl w:ilvl="0" w:tplc="E954CB9A">
      <w:start w:val="1"/>
      <w:numFmt w:val="bullet"/>
      <w:lvlText w:val=""/>
      <w:lvlPicBulletId w:val="2"/>
      <w:lvlJc w:val="left"/>
      <w:pPr>
        <w:tabs>
          <w:tab w:val="num" w:pos="8148"/>
        </w:tabs>
        <w:ind w:left="8148" w:hanging="360"/>
      </w:pPr>
      <w:rPr>
        <w:rFonts w:ascii="Symbol" w:hAnsi="Symbol" w:hint="default"/>
      </w:rPr>
    </w:lvl>
    <w:lvl w:ilvl="1" w:tplc="761C948C" w:tentative="1">
      <w:start w:val="1"/>
      <w:numFmt w:val="bullet"/>
      <w:lvlText w:val=""/>
      <w:lvlJc w:val="left"/>
      <w:pPr>
        <w:tabs>
          <w:tab w:val="num" w:pos="8868"/>
        </w:tabs>
        <w:ind w:left="8868" w:hanging="360"/>
      </w:pPr>
      <w:rPr>
        <w:rFonts w:ascii="Symbol" w:hAnsi="Symbol" w:hint="default"/>
      </w:rPr>
    </w:lvl>
    <w:lvl w:ilvl="2" w:tplc="3E689236" w:tentative="1">
      <w:start w:val="1"/>
      <w:numFmt w:val="bullet"/>
      <w:lvlText w:val=""/>
      <w:lvlJc w:val="left"/>
      <w:pPr>
        <w:tabs>
          <w:tab w:val="num" w:pos="9588"/>
        </w:tabs>
        <w:ind w:left="9588" w:hanging="360"/>
      </w:pPr>
      <w:rPr>
        <w:rFonts w:ascii="Symbol" w:hAnsi="Symbol" w:hint="default"/>
      </w:rPr>
    </w:lvl>
    <w:lvl w:ilvl="3" w:tplc="97AE5A48" w:tentative="1">
      <w:start w:val="1"/>
      <w:numFmt w:val="bullet"/>
      <w:lvlText w:val=""/>
      <w:lvlJc w:val="left"/>
      <w:pPr>
        <w:tabs>
          <w:tab w:val="num" w:pos="10308"/>
        </w:tabs>
        <w:ind w:left="10308" w:hanging="360"/>
      </w:pPr>
      <w:rPr>
        <w:rFonts w:ascii="Symbol" w:hAnsi="Symbol" w:hint="default"/>
      </w:rPr>
    </w:lvl>
    <w:lvl w:ilvl="4" w:tplc="0C6850DE" w:tentative="1">
      <w:start w:val="1"/>
      <w:numFmt w:val="bullet"/>
      <w:lvlText w:val=""/>
      <w:lvlJc w:val="left"/>
      <w:pPr>
        <w:tabs>
          <w:tab w:val="num" w:pos="11028"/>
        </w:tabs>
        <w:ind w:left="11028" w:hanging="360"/>
      </w:pPr>
      <w:rPr>
        <w:rFonts w:ascii="Symbol" w:hAnsi="Symbol" w:hint="default"/>
      </w:rPr>
    </w:lvl>
    <w:lvl w:ilvl="5" w:tplc="BEFA3886" w:tentative="1">
      <w:start w:val="1"/>
      <w:numFmt w:val="bullet"/>
      <w:lvlText w:val=""/>
      <w:lvlJc w:val="left"/>
      <w:pPr>
        <w:tabs>
          <w:tab w:val="num" w:pos="11748"/>
        </w:tabs>
        <w:ind w:left="11748" w:hanging="360"/>
      </w:pPr>
      <w:rPr>
        <w:rFonts w:ascii="Symbol" w:hAnsi="Symbol" w:hint="default"/>
      </w:rPr>
    </w:lvl>
    <w:lvl w:ilvl="6" w:tplc="BBFEA2AC" w:tentative="1">
      <w:start w:val="1"/>
      <w:numFmt w:val="bullet"/>
      <w:lvlText w:val=""/>
      <w:lvlJc w:val="left"/>
      <w:pPr>
        <w:tabs>
          <w:tab w:val="num" w:pos="12468"/>
        </w:tabs>
        <w:ind w:left="12468" w:hanging="360"/>
      </w:pPr>
      <w:rPr>
        <w:rFonts w:ascii="Symbol" w:hAnsi="Symbol" w:hint="default"/>
      </w:rPr>
    </w:lvl>
    <w:lvl w:ilvl="7" w:tplc="2C4CB342" w:tentative="1">
      <w:start w:val="1"/>
      <w:numFmt w:val="bullet"/>
      <w:lvlText w:val=""/>
      <w:lvlJc w:val="left"/>
      <w:pPr>
        <w:tabs>
          <w:tab w:val="num" w:pos="13188"/>
        </w:tabs>
        <w:ind w:left="13188" w:hanging="360"/>
      </w:pPr>
      <w:rPr>
        <w:rFonts w:ascii="Symbol" w:hAnsi="Symbol" w:hint="default"/>
      </w:rPr>
    </w:lvl>
    <w:lvl w:ilvl="8" w:tplc="98406C5A" w:tentative="1">
      <w:start w:val="1"/>
      <w:numFmt w:val="bullet"/>
      <w:lvlText w:val=""/>
      <w:lvlJc w:val="left"/>
      <w:pPr>
        <w:tabs>
          <w:tab w:val="num" w:pos="13908"/>
        </w:tabs>
        <w:ind w:left="13908" w:hanging="360"/>
      </w:pPr>
      <w:rPr>
        <w:rFonts w:ascii="Symbol" w:hAnsi="Symbol" w:hint="default"/>
      </w:rPr>
    </w:lvl>
  </w:abstractNum>
  <w:abstractNum w:abstractNumId="14" w15:restartNumberingAfterBreak="0">
    <w:nsid w:val="2E1E64AE"/>
    <w:multiLevelType w:val="hybridMultilevel"/>
    <w:tmpl w:val="46A498FA"/>
    <w:lvl w:ilvl="0" w:tplc="2DDA948E">
      <w:start w:val="1"/>
      <w:numFmt w:val="bullet"/>
      <w:lvlText w:val=""/>
      <w:lvlPicBulletId w:val="1"/>
      <w:lvlJc w:val="left"/>
      <w:pPr>
        <w:tabs>
          <w:tab w:val="num" w:pos="8148"/>
        </w:tabs>
        <w:ind w:left="8148" w:hanging="360"/>
      </w:pPr>
      <w:rPr>
        <w:rFonts w:ascii="Symbol" w:hAnsi="Symbol" w:hint="default"/>
      </w:rPr>
    </w:lvl>
    <w:lvl w:ilvl="1" w:tplc="7E60C486" w:tentative="1">
      <w:start w:val="1"/>
      <w:numFmt w:val="bullet"/>
      <w:lvlText w:val=""/>
      <w:lvlJc w:val="left"/>
      <w:pPr>
        <w:tabs>
          <w:tab w:val="num" w:pos="8868"/>
        </w:tabs>
        <w:ind w:left="8868" w:hanging="360"/>
      </w:pPr>
      <w:rPr>
        <w:rFonts w:ascii="Symbol" w:hAnsi="Symbol" w:hint="default"/>
      </w:rPr>
    </w:lvl>
    <w:lvl w:ilvl="2" w:tplc="C58031D0" w:tentative="1">
      <w:start w:val="1"/>
      <w:numFmt w:val="bullet"/>
      <w:lvlText w:val=""/>
      <w:lvlJc w:val="left"/>
      <w:pPr>
        <w:tabs>
          <w:tab w:val="num" w:pos="9588"/>
        </w:tabs>
        <w:ind w:left="9588" w:hanging="360"/>
      </w:pPr>
      <w:rPr>
        <w:rFonts w:ascii="Symbol" w:hAnsi="Symbol" w:hint="default"/>
      </w:rPr>
    </w:lvl>
    <w:lvl w:ilvl="3" w:tplc="4F2CB1D8" w:tentative="1">
      <w:start w:val="1"/>
      <w:numFmt w:val="bullet"/>
      <w:lvlText w:val=""/>
      <w:lvlJc w:val="left"/>
      <w:pPr>
        <w:tabs>
          <w:tab w:val="num" w:pos="10308"/>
        </w:tabs>
        <w:ind w:left="10308" w:hanging="360"/>
      </w:pPr>
      <w:rPr>
        <w:rFonts w:ascii="Symbol" w:hAnsi="Symbol" w:hint="default"/>
      </w:rPr>
    </w:lvl>
    <w:lvl w:ilvl="4" w:tplc="4356CE72" w:tentative="1">
      <w:start w:val="1"/>
      <w:numFmt w:val="bullet"/>
      <w:lvlText w:val=""/>
      <w:lvlJc w:val="left"/>
      <w:pPr>
        <w:tabs>
          <w:tab w:val="num" w:pos="11028"/>
        </w:tabs>
        <w:ind w:left="11028" w:hanging="360"/>
      </w:pPr>
      <w:rPr>
        <w:rFonts w:ascii="Symbol" w:hAnsi="Symbol" w:hint="default"/>
      </w:rPr>
    </w:lvl>
    <w:lvl w:ilvl="5" w:tplc="A8F43E2C" w:tentative="1">
      <w:start w:val="1"/>
      <w:numFmt w:val="bullet"/>
      <w:lvlText w:val=""/>
      <w:lvlJc w:val="left"/>
      <w:pPr>
        <w:tabs>
          <w:tab w:val="num" w:pos="11748"/>
        </w:tabs>
        <w:ind w:left="11748" w:hanging="360"/>
      </w:pPr>
      <w:rPr>
        <w:rFonts w:ascii="Symbol" w:hAnsi="Symbol" w:hint="default"/>
      </w:rPr>
    </w:lvl>
    <w:lvl w:ilvl="6" w:tplc="70F4DDB4" w:tentative="1">
      <w:start w:val="1"/>
      <w:numFmt w:val="bullet"/>
      <w:lvlText w:val=""/>
      <w:lvlJc w:val="left"/>
      <w:pPr>
        <w:tabs>
          <w:tab w:val="num" w:pos="12468"/>
        </w:tabs>
        <w:ind w:left="12468" w:hanging="360"/>
      </w:pPr>
      <w:rPr>
        <w:rFonts w:ascii="Symbol" w:hAnsi="Symbol" w:hint="default"/>
      </w:rPr>
    </w:lvl>
    <w:lvl w:ilvl="7" w:tplc="F4AE8120" w:tentative="1">
      <w:start w:val="1"/>
      <w:numFmt w:val="bullet"/>
      <w:lvlText w:val=""/>
      <w:lvlJc w:val="left"/>
      <w:pPr>
        <w:tabs>
          <w:tab w:val="num" w:pos="13188"/>
        </w:tabs>
        <w:ind w:left="13188" w:hanging="360"/>
      </w:pPr>
      <w:rPr>
        <w:rFonts w:ascii="Symbol" w:hAnsi="Symbol" w:hint="default"/>
      </w:rPr>
    </w:lvl>
    <w:lvl w:ilvl="8" w:tplc="512A24A0" w:tentative="1">
      <w:start w:val="1"/>
      <w:numFmt w:val="bullet"/>
      <w:lvlText w:val=""/>
      <w:lvlJc w:val="left"/>
      <w:pPr>
        <w:tabs>
          <w:tab w:val="num" w:pos="13908"/>
        </w:tabs>
        <w:ind w:left="13908" w:hanging="360"/>
      </w:pPr>
      <w:rPr>
        <w:rFonts w:ascii="Symbol" w:hAnsi="Symbol"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1507C0D"/>
    <w:multiLevelType w:val="hybridMultilevel"/>
    <w:tmpl w:val="ACCA6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E62A45"/>
    <w:multiLevelType w:val="hybridMultilevel"/>
    <w:tmpl w:val="A2A29DCC"/>
    <w:lvl w:ilvl="0" w:tplc="2D964998">
      <w:start w:val="1"/>
      <w:numFmt w:val="bullet"/>
      <w:lvlText w:val=""/>
      <w:lvlPicBulletId w:val="0"/>
      <w:lvlJc w:val="left"/>
      <w:pPr>
        <w:tabs>
          <w:tab w:val="num" w:pos="8148"/>
        </w:tabs>
        <w:ind w:left="8148" w:hanging="360"/>
      </w:pPr>
      <w:rPr>
        <w:rFonts w:ascii="Symbol" w:hAnsi="Symbol" w:hint="default"/>
      </w:rPr>
    </w:lvl>
    <w:lvl w:ilvl="1" w:tplc="BC326678" w:tentative="1">
      <w:start w:val="1"/>
      <w:numFmt w:val="bullet"/>
      <w:lvlText w:val=""/>
      <w:lvlJc w:val="left"/>
      <w:pPr>
        <w:tabs>
          <w:tab w:val="num" w:pos="8868"/>
        </w:tabs>
        <w:ind w:left="8868" w:hanging="360"/>
      </w:pPr>
      <w:rPr>
        <w:rFonts w:ascii="Symbol" w:hAnsi="Symbol" w:hint="default"/>
      </w:rPr>
    </w:lvl>
    <w:lvl w:ilvl="2" w:tplc="70D2B788" w:tentative="1">
      <w:start w:val="1"/>
      <w:numFmt w:val="bullet"/>
      <w:lvlText w:val=""/>
      <w:lvlJc w:val="left"/>
      <w:pPr>
        <w:tabs>
          <w:tab w:val="num" w:pos="9588"/>
        </w:tabs>
        <w:ind w:left="9588" w:hanging="360"/>
      </w:pPr>
      <w:rPr>
        <w:rFonts w:ascii="Symbol" w:hAnsi="Symbol" w:hint="default"/>
      </w:rPr>
    </w:lvl>
    <w:lvl w:ilvl="3" w:tplc="4FCEEE78" w:tentative="1">
      <w:start w:val="1"/>
      <w:numFmt w:val="bullet"/>
      <w:lvlText w:val=""/>
      <w:lvlJc w:val="left"/>
      <w:pPr>
        <w:tabs>
          <w:tab w:val="num" w:pos="10308"/>
        </w:tabs>
        <w:ind w:left="10308" w:hanging="360"/>
      </w:pPr>
      <w:rPr>
        <w:rFonts w:ascii="Symbol" w:hAnsi="Symbol" w:hint="default"/>
      </w:rPr>
    </w:lvl>
    <w:lvl w:ilvl="4" w:tplc="216CA6A8" w:tentative="1">
      <w:start w:val="1"/>
      <w:numFmt w:val="bullet"/>
      <w:lvlText w:val=""/>
      <w:lvlJc w:val="left"/>
      <w:pPr>
        <w:tabs>
          <w:tab w:val="num" w:pos="11028"/>
        </w:tabs>
        <w:ind w:left="11028" w:hanging="360"/>
      </w:pPr>
      <w:rPr>
        <w:rFonts w:ascii="Symbol" w:hAnsi="Symbol" w:hint="default"/>
      </w:rPr>
    </w:lvl>
    <w:lvl w:ilvl="5" w:tplc="05001264" w:tentative="1">
      <w:start w:val="1"/>
      <w:numFmt w:val="bullet"/>
      <w:lvlText w:val=""/>
      <w:lvlJc w:val="left"/>
      <w:pPr>
        <w:tabs>
          <w:tab w:val="num" w:pos="11748"/>
        </w:tabs>
        <w:ind w:left="11748" w:hanging="360"/>
      </w:pPr>
      <w:rPr>
        <w:rFonts w:ascii="Symbol" w:hAnsi="Symbol" w:hint="default"/>
      </w:rPr>
    </w:lvl>
    <w:lvl w:ilvl="6" w:tplc="F0243588" w:tentative="1">
      <w:start w:val="1"/>
      <w:numFmt w:val="bullet"/>
      <w:lvlText w:val=""/>
      <w:lvlJc w:val="left"/>
      <w:pPr>
        <w:tabs>
          <w:tab w:val="num" w:pos="12468"/>
        </w:tabs>
        <w:ind w:left="12468" w:hanging="360"/>
      </w:pPr>
      <w:rPr>
        <w:rFonts w:ascii="Symbol" w:hAnsi="Symbol" w:hint="default"/>
      </w:rPr>
    </w:lvl>
    <w:lvl w:ilvl="7" w:tplc="04687310" w:tentative="1">
      <w:start w:val="1"/>
      <w:numFmt w:val="bullet"/>
      <w:lvlText w:val=""/>
      <w:lvlJc w:val="left"/>
      <w:pPr>
        <w:tabs>
          <w:tab w:val="num" w:pos="13188"/>
        </w:tabs>
        <w:ind w:left="13188" w:hanging="360"/>
      </w:pPr>
      <w:rPr>
        <w:rFonts w:ascii="Symbol" w:hAnsi="Symbol" w:hint="default"/>
      </w:rPr>
    </w:lvl>
    <w:lvl w:ilvl="8" w:tplc="A3A4768C" w:tentative="1">
      <w:start w:val="1"/>
      <w:numFmt w:val="bullet"/>
      <w:lvlText w:val=""/>
      <w:lvlJc w:val="left"/>
      <w:pPr>
        <w:tabs>
          <w:tab w:val="num" w:pos="13908"/>
        </w:tabs>
        <w:ind w:left="13908" w:hanging="360"/>
      </w:pPr>
      <w:rPr>
        <w:rFonts w:ascii="Symbol" w:hAnsi="Symbol" w:hint="default"/>
      </w:rPr>
    </w:lvl>
  </w:abstractNum>
  <w:abstractNum w:abstractNumId="30" w15:restartNumberingAfterBreak="0">
    <w:nsid w:val="76310D80"/>
    <w:multiLevelType w:val="hybridMultilevel"/>
    <w:tmpl w:val="2A08D95E"/>
    <w:lvl w:ilvl="0" w:tplc="0419000D">
      <w:start w:val="1"/>
      <w:numFmt w:val="bullet"/>
      <w:lvlText w:val=""/>
      <w:lvlJc w:val="left"/>
      <w:pPr>
        <w:ind w:left="8148" w:hanging="360"/>
      </w:pPr>
      <w:rPr>
        <w:rFonts w:ascii="Wingdings" w:hAnsi="Wingdings" w:hint="default"/>
      </w:rPr>
    </w:lvl>
    <w:lvl w:ilvl="1" w:tplc="04190003" w:tentative="1">
      <w:start w:val="1"/>
      <w:numFmt w:val="bullet"/>
      <w:lvlText w:val="o"/>
      <w:lvlJc w:val="left"/>
      <w:pPr>
        <w:ind w:left="8868" w:hanging="360"/>
      </w:pPr>
      <w:rPr>
        <w:rFonts w:ascii="Courier New" w:hAnsi="Courier New" w:cs="Courier New" w:hint="default"/>
      </w:rPr>
    </w:lvl>
    <w:lvl w:ilvl="2" w:tplc="04190005" w:tentative="1">
      <w:start w:val="1"/>
      <w:numFmt w:val="bullet"/>
      <w:lvlText w:val=""/>
      <w:lvlJc w:val="left"/>
      <w:pPr>
        <w:ind w:left="9588" w:hanging="360"/>
      </w:pPr>
      <w:rPr>
        <w:rFonts w:ascii="Wingdings" w:hAnsi="Wingdings" w:hint="default"/>
      </w:rPr>
    </w:lvl>
    <w:lvl w:ilvl="3" w:tplc="04190001" w:tentative="1">
      <w:start w:val="1"/>
      <w:numFmt w:val="bullet"/>
      <w:lvlText w:val=""/>
      <w:lvlJc w:val="left"/>
      <w:pPr>
        <w:ind w:left="10308" w:hanging="360"/>
      </w:pPr>
      <w:rPr>
        <w:rFonts w:ascii="Symbol" w:hAnsi="Symbol" w:hint="default"/>
      </w:rPr>
    </w:lvl>
    <w:lvl w:ilvl="4" w:tplc="04190003" w:tentative="1">
      <w:start w:val="1"/>
      <w:numFmt w:val="bullet"/>
      <w:lvlText w:val="o"/>
      <w:lvlJc w:val="left"/>
      <w:pPr>
        <w:ind w:left="11028" w:hanging="360"/>
      </w:pPr>
      <w:rPr>
        <w:rFonts w:ascii="Courier New" w:hAnsi="Courier New" w:cs="Courier New" w:hint="default"/>
      </w:rPr>
    </w:lvl>
    <w:lvl w:ilvl="5" w:tplc="04190005" w:tentative="1">
      <w:start w:val="1"/>
      <w:numFmt w:val="bullet"/>
      <w:lvlText w:val=""/>
      <w:lvlJc w:val="left"/>
      <w:pPr>
        <w:ind w:left="11748" w:hanging="360"/>
      </w:pPr>
      <w:rPr>
        <w:rFonts w:ascii="Wingdings" w:hAnsi="Wingdings" w:hint="default"/>
      </w:rPr>
    </w:lvl>
    <w:lvl w:ilvl="6" w:tplc="04190001" w:tentative="1">
      <w:start w:val="1"/>
      <w:numFmt w:val="bullet"/>
      <w:lvlText w:val=""/>
      <w:lvlJc w:val="left"/>
      <w:pPr>
        <w:ind w:left="12468" w:hanging="360"/>
      </w:pPr>
      <w:rPr>
        <w:rFonts w:ascii="Symbol" w:hAnsi="Symbol" w:hint="default"/>
      </w:rPr>
    </w:lvl>
    <w:lvl w:ilvl="7" w:tplc="04190003" w:tentative="1">
      <w:start w:val="1"/>
      <w:numFmt w:val="bullet"/>
      <w:lvlText w:val="o"/>
      <w:lvlJc w:val="left"/>
      <w:pPr>
        <w:ind w:left="13188" w:hanging="360"/>
      </w:pPr>
      <w:rPr>
        <w:rFonts w:ascii="Courier New" w:hAnsi="Courier New" w:cs="Courier New" w:hint="default"/>
      </w:rPr>
    </w:lvl>
    <w:lvl w:ilvl="8" w:tplc="04190005" w:tentative="1">
      <w:start w:val="1"/>
      <w:numFmt w:val="bullet"/>
      <w:lvlText w:val=""/>
      <w:lvlJc w:val="left"/>
      <w:pPr>
        <w:ind w:left="13908" w:hanging="360"/>
      </w:pPr>
      <w:rPr>
        <w:rFonts w:ascii="Wingdings" w:hAnsi="Wingdings" w:hint="default"/>
      </w:rPr>
    </w:lvl>
  </w:abstractNum>
  <w:num w:numId="1">
    <w:abstractNumId w:val="19"/>
  </w:num>
  <w:num w:numId="2">
    <w:abstractNumId w:val="10"/>
  </w:num>
  <w:num w:numId="3">
    <w:abstractNumId w:val="8"/>
  </w:num>
  <w:num w:numId="4">
    <w:abstractNumId w:val="2"/>
  </w:num>
  <w:num w:numId="5">
    <w:abstractNumId w:val="1"/>
  </w:num>
  <w:num w:numId="6">
    <w:abstractNumId w:val="11"/>
  </w:num>
  <w:num w:numId="7">
    <w:abstractNumId w:val="4"/>
  </w:num>
  <w:num w:numId="8">
    <w:abstractNumId w:val="7"/>
  </w:num>
  <w:num w:numId="9">
    <w:abstractNumId w:val="23"/>
  </w:num>
  <w:num w:numId="10">
    <w:abstractNumId w:val="9"/>
  </w:num>
  <w:num w:numId="11">
    <w:abstractNumId w:val="5"/>
  </w:num>
  <w:num w:numId="12">
    <w:abstractNumId w:val="15"/>
  </w:num>
  <w:num w:numId="13">
    <w:abstractNumId w:val="27"/>
  </w:num>
  <w:num w:numId="14">
    <w:abstractNumId w:val="16"/>
  </w:num>
  <w:num w:numId="15">
    <w:abstractNumId w:val="25"/>
  </w:num>
  <w:num w:numId="16">
    <w:abstractNumId w:val="28"/>
  </w:num>
  <w:num w:numId="17">
    <w:abstractNumId w:val="26"/>
  </w:num>
  <w:num w:numId="18">
    <w:abstractNumId w:val="22"/>
  </w:num>
  <w:num w:numId="19">
    <w:abstractNumId w:val="18"/>
  </w:num>
  <w:num w:numId="20">
    <w:abstractNumId w:val="20"/>
  </w:num>
  <w:num w:numId="21">
    <w:abstractNumId w:val="17"/>
  </w:num>
  <w:num w:numId="22">
    <w:abstractNumId w:val="6"/>
  </w:num>
  <w:num w:numId="23">
    <w:abstractNumId w:val="21"/>
  </w:num>
  <w:num w:numId="24">
    <w:abstractNumId w:val="24"/>
  </w:num>
  <w:num w:numId="25">
    <w:abstractNumId w:val="3"/>
  </w:num>
  <w:num w:numId="26">
    <w:abstractNumId w:val="12"/>
  </w:num>
  <w:num w:numId="27">
    <w:abstractNumId w:val="30"/>
  </w:num>
  <w:num w:numId="28">
    <w:abstractNumId w:val="0"/>
  </w:num>
  <w:num w:numId="29">
    <w:abstractNumId w:val="29"/>
  </w:num>
  <w:num w:numId="30">
    <w:abstractNumId w:val="14"/>
  </w:num>
  <w:num w:numId="3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82"/>
    <w:rsid w:val="00022282"/>
    <w:rsid w:val="006237F9"/>
    <w:rsid w:val="00870FB8"/>
    <w:rsid w:val="00B07FCA"/>
    <w:rsid w:val="00D002D6"/>
    <w:rsid w:val="00D50339"/>
    <w:rsid w:val="00D95AEC"/>
    <w:rsid w:val="00F86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62DB"/>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2"/>
    <w:link w:val="a5"/>
    <w:uiPriority w:val="99"/>
  </w:style>
  <w:style w:type="paragraph" w:styleId="a7">
    <w:name w:val="footer"/>
    <w:basedOn w:val="a1"/>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2"/>
    <w:link w:val="a7"/>
    <w:uiPriority w:val="99"/>
  </w:style>
  <w:style w:type="paragraph" w:styleId="a9">
    <w:name w:val="No Spacing"/>
    <w:link w:val="aa"/>
    <w:uiPriority w:val="1"/>
    <w:qFormat/>
    <w:pPr>
      <w:spacing w:after="0" w:line="240" w:lineRule="auto"/>
    </w:pPr>
    <w:rPr>
      <w:rFonts w:eastAsiaTheme="minorEastAsia"/>
      <w:lang w:eastAsia="ru-RU"/>
    </w:rPr>
  </w:style>
  <w:style w:type="character" w:customStyle="1" w:styleId="aa">
    <w:name w:val="Без интервала Знак"/>
    <w:basedOn w:val="a2"/>
    <w:link w:val="a9"/>
    <w:uiPriority w:val="1"/>
    <w:rPr>
      <w:rFonts w:eastAsiaTheme="minorEastAsia"/>
      <w:lang w:eastAsia="ru-RU"/>
    </w:rPr>
  </w:style>
  <w:style w:type="character" w:styleId="ab">
    <w:name w:val="Placeholder Text"/>
    <w:basedOn w:val="a2"/>
    <w:uiPriority w:val="99"/>
    <w:semiHidden/>
    <w:rPr>
      <w:color w:val="808080"/>
    </w:rPr>
  </w:style>
  <w:style w:type="paragraph" w:styleId="ac">
    <w:name w:val="Balloon Text"/>
    <w:basedOn w:val="a1"/>
    <w:link w:val="ad"/>
    <w:unhideWhenUsed/>
    <w:pPr>
      <w:spacing w:after="0" w:line="240" w:lineRule="auto"/>
    </w:pPr>
    <w:rPr>
      <w:rFonts w:ascii="Tahoma" w:hAnsi="Tahoma" w:cs="Tahoma"/>
      <w:sz w:val="16"/>
      <w:szCs w:val="16"/>
    </w:rPr>
  </w:style>
  <w:style w:type="character" w:customStyle="1" w:styleId="ad">
    <w:name w:val="Текст выноски Знак"/>
    <w:basedOn w:val="a2"/>
    <w:link w:val="ac"/>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e">
    <w:name w:val="Hyperlink"/>
    <w:uiPriority w:val="99"/>
    <w:rPr>
      <w:color w:val="0000FF"/>
      <w:u w:val="single"/>
    </w:rPr>
  </w:style>
  <w:style w:type="table" w:styleId="af">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pPr>
      <w:tabs>
        <w:tab w:val="right" w:leader="dot" w:pos="9921"/>
      </w:tabs>
      <w:spacing w:after="0" w:line="360" w:lineRule="auto"/>
      <w:contextualSpacing/>
      <w:jc w:val="both"/>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0">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Pr>
      <w:rFonts w:ascii="Arial" w:eastAsia="Times New Roman" w:hAnsi="Arial" w:cs="Times New Roman"/>
      <w:sz w:val="24"/>
      <w:szCs w:val="20"/>
      <w:lang w:val="en-AU"/>
    </w:rPr>
  </w:style>
  <w:style w:type="paragraph" w:styleId="21">
    <w:name w:val="Body Text Indent 2"/>
    <w:basedOn w:val="a1"/>
    <w:link w:val="22"/>
    <w:semiHidden/>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Pr>
      <w:rFonts w:ascii="Arial" w:eastAsia="Times New Roman" w:hAnsi="Arial" w:cs="Times New Roman"/>
      <w:sz w:val="24"/>
      <w:szCs w:val="20"/>
      <w:lang w:val="en-US"/>
    </w:rPr>
  </w:style>
  <w:style w:type="paragraph" w:styleId="23">
    <w:name w:val="Body Text 2"/>
    <w:basedOn w:val="a1"/>
    <w:link w:val="24"/>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Pr>
      <w:rFonts w:ascii="Arial" w:eastAsia="Times New Roman" w:hAnsi="Arial" w:cs="Times New Roman"/>
      <w:spacing w:val="-3"/>
      <w:szCs w:val="20"/>
      <w:lang w:val="en-US"/>
    </w:rPr>
  </w:style>
  <w:style w:type="paragraph" w:styleId="af3">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Pr>
      <w:rFonts w:ascii="Arial" w:eastAsia="Times New Roman" w:hAnsi="Arial" w:cs="Times New Roman"/>
      <w:b/>
      <w:sz w:val="28"/>
      <w:szCs w:val="24"/>
      <w:lang w:val="en-GB"/>
    </w:rPr>
  </w:style>
  <w:style w:type="paragraph" w:styleId="af4">
    <w:name w:val="footnote text"/>
    <w:basedOn w:val="a1"/>
    <w:link w:val="af5"/>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Pr>
      <w:rFonts w:ascii="Times New Roman" w:eastAsia="Times New Roman" w:hAnsi="Times New Roman" w:cs="Times New Roman"/>
      <w:szCs w:val="20"/>
      <w:lang w:eastAsia="ru-RU"/>
    </w:rPr>
  </w:style>
  <w:style w:type="character" w:styleId="af6">
    <w:name w:val="footnote reference"/>
    <w:rPr>
      <w:vertAlign w:val="superscript"/>
    </w:rPr>
  </w:style>
  <w:style w:type="character" w:styleId="af7">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Pr>
      <w:color w:val="2C8DE6"/>
    </w:rPr>
  </w:style>
  <w:style w:type="paragraph" w:styleId="afb">
    <w:name w:val="TOC Heading"/>
    <w:basedOn w:val="1"/>
    <w:next w:val="a1"/>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pPr>
      <w:tabs>
        <w:tab w:val="left" w:pos="142"/>
        <w:tab w:val="right" w:leader="dot" w:pos="9921"/>
      </w:tabs>
      <w:spacing w:after="0" w:line="360" w:lineRule="auto"/>
      <w:contextualSpacing/>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c">
    <w:name w:val="!Текст"/>
    <w:basedOn w:val="a1"/>
    <w:link w:val="afd"/>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e">
    <w:name w:val="!Синий заголовок текста"/>
    <w:basedOn w:val="af8"/>
    <w:link w:val="aff"/>
    <w:qFormat/>
  </w:style>
  <w:style w:type="character" w:customStyle="1" w:styleId="afd">
    <w:name w:val="!Текст Знак"/>
    <w:link w:val="afc"/>
    <w:rPr>
      <w:rFonts w:ascii="Times New Roman" w:eastAsia="Times New Roman" w:hAnsi="Times New Roman" w:cs="Times New Roman"/>
      <w:szCs w:val="20"/>
      <w:lang w:eastAsia="ru-RU"/>
    </w:rPr>
  </w:style>
  <w:style w:type="paragraph" w:customStyle="1" w:styleId="a0">
    <w:name w:val="!Список с точками"/>
    <w:basedOn w:val="a1"/>
    <w:link w:val="aff0"/>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Pr>
      <w:rFonts w:ascii="Times New Roman" w:eastAsia="Times New Roman" w:hAnsi="Times New Roman" w:cs="Times New Roman"/>
      <w:szCs w:val="20"/>
      <w:lang w:eastAsia="ru-RU"/>
    </w:rPr>
  </w:style>
  <w:style w:type="paragraph" w:customStyle="1" w:styleId="aff2">
    <w:name w:val="Базовый"/>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3">
    <w:name w:val="annotation reference"/>
    <w:basedOn w:val="a2"/>
    <w:semiHidden/>
    <w:unhideWhenUsed/>
    <w:rPr>
      <w:sz w:val="16"/>
      <w:szCs w:val="16"/>
    </w:rPr>
  </w:style>
  <w:style w:type="paragraph" w:styleId="aff4">
    <w:name w:val="annotation text"/>
    <w:basedOn w:val="a1"/>
    <w:link w:val="aff5"/>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Pr>
      <w:b/>
      <w:bCs/>
    </w:rPr>
  </w:style>
  <w:style w:type="character" w:customStyle="1" w:styleId="aff7">
    <w:name w:val="Тема примечания Знак"/>
    <w:basedOn w:val="aff5"/>
    <w:link w:val="aff6"/>
    <w:semiHidden/>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6">
    <w:name w:val="Неразрешенное упоминание2"/>
    <w:basedOn w:val="a2"/>
    <w:uiPriority w:val="99"/>
    <w:semiHidden/>
    <w:unhideWhenUsed/>
    <w:rPr>
      <w:color w:val="605E5C"/>
      <w:shd w:val="clear" w:color="auto" w:fill="E1DFDD"/>
    </w:rPr>
  </w:style>
  <w:style w:type="table" w:customStyle="1" w:styleId="15">
    <w:name w:val="Сетка таблицы1"/>
    <w:basedOn w:val="a3"/>
    <w:next w:val="a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3695310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6467538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1123-E9D8-45C5-980F-A7E1A4EF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2411</Words>
  <Characters>13746</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Александр Жосан</cp:lastModifiedBy>
  <cp:revision>10</cp:revision>
  <dcterms:created xsi:type="dcterms:W3CDTF">2025-03-24T14:41:00Z</dcterms:created>
  <dcterms:modified xsi:type="dcterms:W3CDTF">2025-04-12T19:21:00Z</dcterms:modified>
</cp:coreProperties>
</file>