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666BDD" w:rsidTr="00766878">
        <w:tc>
          <w:tcPr>
            <w:tcW w:w="5670" w:type="dxa"/>
          </w:tcPr>
          <w:p w:rsidR="00666BDD" w:rsidRDefault="00666BDD" w:rsidP="00766878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5D38DC" w:rsidRDefault="00DE1ED1" w:rsidP="00DE1ED1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по компетенции «Электроника» </w:t>
          </w:r>
          <w:r w:rsidR="005D38DC">
            <w:rPr>
              <w:rFonts w:ascii="Times New Roman" w:hAnsi="Times New Roman" w:cs="Times New Roman"/>
              <w:b/>
              <w:bCs/>
              <w:sz w:val="36"/>
              <w:szCs w:val="36"/>
            </w:rPr>
            <w:t>(юниоры)</w:t>
          </w:r>
        </w:p>
        <w:p w:rsidR="00DE1ED1" w:rsidRDefault="005D38DC" w:rsidP="00DE1ED1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Итогового </w:t>
          </w:r>
          <w:r w:rsidR="00DE1ED1">
            <w:rPr>
              <w:rFonts w:ascii="Times New Roman" w:hAnsi="Times New Roman" w:cs="Times New Roman"/>
              <w:b/>
              <w:bCs/>
              <w:sz w:val="36"/>
              <w:szCs w:val="36"/>
            </w:rPr>
            <w:t>(</w:t>
          </w: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>межрегионального</w:t>
          </w:r>
          <w:r w:rsidR="00DE1ED1">
            <w:rPr>
              <w:rFonts w:ascii="Times New Roman" w:hAnsi="Times New Roman" w:cs="Times New Roman"/>
              <w:b/>
              <w:bCs/>
              <w:sz w:val="36"/>
              <w:szCs w:val="36"/>
            </w:rPr>
            <w:t>) этапа Чемпионата по</w:t>
          </w: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> </w:t>
          </w:r>
          <w:r w:rsidR="00DE1ED1">
            <w:rPr>
              <w:rFonts w:ascii="Times New Roman" w:hAnsi="Times New Roman" w:cs="Times New Roman"/>
              <w:b/>
              <w:bCs/>
              <w:sz w:val="36"/>
              <w:szCs w:val="36"/>
            </w:rPr>
            <w:t>профессиональному мастерству «Профессионалы»</w:t>
          </w:r>
        </w:p>
        <w:p w:rsidR="00334165" w:rsidRPr="00A204BB" w:rsidRDefault="00DE1ED1" w:rsidP="00DE1ED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>Свердловская область</w:t>
          </w:r>
        </w:p>
      </w:sdtContent>
    </w:sdt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DE1ED1" w:rsidRDefault="00DE1ED1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DE1ED1" w:rsidRDefault="00DE1ED1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DE1ED1" w:rsidRDefault="00DE1ED1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DE1ED1" w:rsidRDefault="00DE1ED1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466F2" w:rsidRDefault="00EB4FF8" w:rsidP="00482191">
      <w:pPr>
        <w:spacing w:after="0" w:line="360" w:lineRule="auto"/>
        <w:jc w:val="center"/>
        <w:rPr>
          <w:rFonts w:ascii="Times New Roman" w:eastAsia="Segoe UI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482191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  <w:r w:rsidR="009466F2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5D38D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</w:t>
      </w:r>
      <w:r w:rsidR="005D38DC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5D38D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, в котором установлены нижеследующие правила и</w:t>
      </w:r>
      <w:r w:rsidR="005D38DC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5D38DC" w:rsidRDefault="009B18A2" w:rsidP="005D38D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D38DC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5D38DC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482191" w:rsidRPr="005D38DC" w:rsidRDefault="00803224" w:rsidP="005D38DC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5D38DC">
        <w:rPr>
          <w:rFonts w:ascii="Times New Roman" w:hAnsi="Times New Roman"/>
          <w:sz w:val="28"/>
          <w:lang w:val="ru-RU" w:eastAsia="ru-RU"/>
        </w:rPr>
        <w:fldChar w:fldCharType="begin"/>
      </w:r>
      <w:r w:rsidR="0029547E" w:rsidRPr="005D38DC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5D38DC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82242349" w:history="1">
        <w:r w:rsidR="005D38DC" w:rsidRPr="005D38DC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220629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……………………………….</w:t>
        </w:r>
        <w:r w:rsidRPr="005D38D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482191" w:rsidRPr="005D38DC">
          <w:rPr>
            <w:rFonts w:ascii="Times New Roman" w:hAnsi="Times New Roman"/>
            <w:noProof/>
            <w:webHidden/>
            <w:sz w:val="28"/>
          </w:rPr>
          <w:instrText xml:space="preserve"> PAGEREF _Toc182242349 \h </w:instrText>
        </w:r>
        <w:r w:rsidRPr="005D38DC">
          <w:rPr>
            <w:rFonts w:ascii="Times New Roman" w:hAnsi="Times New Roman"/>
            <w:noProof/>
            <w:webHidden/>
            <w:sz w:val="28"/>
          </w:rPr>
        </w:r>
        <w:r w:rsidRPr="005D38D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DE1ED1" w:rsidRPr="005D38DC">
          <w:rPr>
            <w:rFonts w:ascii="Times New Roman" w:hAnsi="Times New Roman"/>
            <w:noProof/>
            <w:webHidden/>
            <w:sz w:val="28"/>
          </w:rPr>
          <w:t>4</w:t>
        </w:r>
        <w:r w:rsidRPr="005D38D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482191" w:rsidRPr="005D38DC" w:rsidRDefault="00803224" w:rsidP="005D38DC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82242350" w:history="1">
        <w:r w:rsidR="005D38DC" w:rsidRPr="005D38DC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482191" w:rsidRPr="005D38DC">
          <w:rPr>
            <w:noProof/>
            <w:webHidden/>
            <w:sz w:val="28"/>
            <w:szCs w:val="28"/>
          </w:rPr>
          <w:tab/>
        </w:r>
        <w:r w:rsidRPr="005D38DC">
          <w:rPr>
            <w:noProof/>
            <w:webHidden/>
            <w:sz w:val="28"/>
            <w:szCs w:val="28"/>
          </w:rPr>
          <w:fldChar w:fldCharType="begin"/>
        </w:r>
        <w:r w:rsidR="00482191" w:rsidRPr="005D38DC">
          <w:rPr>
            <w:noProof/>
            <w:webHidden/>
            <w:sz w:val="28"/>
            <w:szCs w:val="28"/>
          </w:rPr>
          <w:instrText xml:space="preserve"> PAGEREF _Toc182242350 \h </w:instrText>
        </w:r>
        <w:r w:rsidRPr="005D38DC">
          <w:rPr>
            <w:noProof/>
            <w:webHidden/>
            <w:sz w:val="28"/>
            <w:szCs w:val="28"/>
          </w:rPr>
        </w:r>
        <w:r w:rsidRPr="005D38DC">
          <w:rPr>
            <w:noProof/>
            <w:webHidden/>
            <w:sz w:val="28"/>
            <w:szCs w:val="28"/>
          </w:rPr>
          <w:fldChar w:fldCharType="separate"/>
        </w:r>
        <w:r w:rsidR="00DE1ED1" w:rsidRPr="005D38DC">
          <w:rPr>
            <w:noProof/>
            <w:webHidden/>
            <w:sz w:val="28"/>
            <w:szCs w:val="28"/>
          </w:rPr>
          <w:t>4</w:t>
        </w:r>
        <w:r w:rsidRPr="005D38DC">
          <w:rPr>
            <w:noProof/>
            <w:webHidden/>
            <w:sz w:val="28"/>
            <w:szCs w:val="28"/>
          </w:rPr>
          <w:fldChar w:fldCharType="end"/>
        </w:r>
      </w:hyperlink>
    </w:p>
    <w:p w:rsidR="00482191" w:rsidRPr="005D38DC" w:rsidRDefault="00803224" w:rsidP="005D38DC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82242351" w:history="1">
        <w:r w:rsidR="005D38DC" w:rsidRPr="005D38DC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5D38DC">
          <w:rPr>
            <w:rStyle w:val="ae"/>
            <w:noProof/>
            <w:sz w:val="28"/>
            <w:szCs w:val="28"/>
          </w:rPr>
          <w:t>Э</w:t>
        </w:r>
        <w:r w:rsidR="005D38DC" w:rsidRPr="005D38DC">
          <w:rPr>
            <w:rStyle w:val="ae"/>
            <w:noProof/>
            <w:sz w:val="28"/>
            <w:szCs w:val="28"/>
          </w:rPr>
          <w:t>лектроника»</w:t>
        </w:r>
        <w:r w:rsidR="00482191" w:rsidRPr="005D38DC">
          <w:rPr>
            <w:noProof/>
            <w:webHidden/>
            <w:sz w:val="28"/>
            <w:szCs w:val="28"/>
          </w:rPr>
          <w:tab/>
        </w:r>
        <w:r w:rsidRPr="005D38DC">
          <w:rPr>
            <w:noProof/>
            <w:webHidden/>
            <w:sz w:val="28"/>
            <w:szCs w:val="28"/>
          </w:rPr>
          <w:fldChar w:fldCharType="begin"/>
        </w:r>
        <w:r w:rsidR="00482191" w:rsidRPr="005D38DC">
          <w:rPr>
            <w:noProof/>
            <w:webHidden/>
            <w:sz w:val="28"/>
            <w:szCs w:val="28"/>
          </w:rPr>
          <w:instrText xml:space="preserve"> PAGEREF _Toc182242351 \h </w:instrText>
        </w:r>
        <w:r w:rsidRPr="005D38DC">
          <w:rPr>
            <w:noProof/>
            <w:webHidden/>
            <w:sz w:val="28"/>
            <w:szCs w:val="28"/>
          </w:rPr>
        </w:r>
        <w:r w:rsidRPr="005D38DC">
          <w:rPr>
            <w:noProof/>
            <w:webHidden/>
            <w:sz w:val="28"/>
            <w:szCs w:val="28"/>
          </w:rPr>
          <w:fldChar w:fldCharType="separate"/>
        </w:r>
        <w:r w:rsidR="00DE1ED1" w:rsidRPr="005D38DC">
          <w:rPr>
            <w:noProof/>
            <w:webHidden/>
            <w:sz w:val="28"/>
            <w:szCs w:val="28"/>
          </w:rPr>
          <w:t>4</w:t>
        </w:r>
        <w:r w:rsidRPr="005D38DC">
          <w:rPr>
            <w:noProof/>
            <w:webHidden/>
            <w:sz w:val="28"/>
            <w:szCs w:val="28"/>
          </w:rPr>
          <w:fldChar w:fldCharType="end"/>
        </w:r>
      </w:hyperlink>
    </w:p>
    <w:p w:rsidR="00482191" w:rsidRPr="005D38DC" w:rsidRDefault="00803224" w:rsidP="005D38DC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82242352" w:history="1">
        <w:r w:rsidR="005D38DC" w:rsidRPr="005D38DC">
          <w:rPr>
            <w:rStyle w:val="ae"/>
            <w:noProof/>
            <w:sz w:val="28"/>
            <w:szCs w:val="28"/>
          </w:rPr>
          <w:t>1.3. Требования к схеме оценки</w:t>
        </w:r>
        <w:r w:rsidR="00482191" w:rsidRPr="005D38DC">
          <w:rPr>
            <w:noProof/>
            <w:webHidden/>
            <w:sz w:val="28"/>
            <w:szCs w:val="28"/>
          </w:rPr>
          <w:tab/>
        </w:r>
        <w:r w:rsidRPr="005D38DC">
          <w:rPr>
            <w:noProof/>
            <w:webHidden/>
            <w:sz w:val="28"/>
            <w:szCs w:val="28"/>
          </w:rPr>
          <w:fldChar w:fldCharType="begin"/>
        </w:r>
        <w:r w:rsidR="00482191" w:rsidRPr="005D38DC">
          <w:rPr>
            <w:noProof/>
            <w:webHidden/>
            <w:sz w:val="28"/>
            <w:szCs w:val="28"/>
          </w:rPr>
          <w:instrText xml:space="preserve"> PAGEREF _Toc182242352 \h </w:instrText>
        </w:r>
        <w:r w:rsidRPr="005D38DC">
          <w:rPr>
            <w:noProof/>
            <w:webHidden/>
            <w:sz w:val="28"/>
            <w:szCs w:val="28"/>
          </w:rPr>
        </w:r>
        <w:r w:rsidRPr="005D38DC">
          <w:rPr>
            <w:noProof/>
            <w:webHidden/>
            <w:sz w:val="28"/>
            <w:szCs w:val="28"/>
          </w:rPr>
          <w:fldChar w:fldCharType="separate"/>
        </w:r>
        <w:r w:rsidR="00DE1ED1" w:rsidRPr="005D38DC">
          <w:rPr>
            <w:noProof/>
            <w:webHidden/>
            <w:sz w:val="28"/>
            <w:szCs w:val="28"/>
          </w:rPr>
          <w:t>1</w:t>
        </w:r>
        <w:r w:rsidR="00220629">
          <w:rPr>
            <w:noProof/>
            <w:webHidden/>
            <w:sz w:val="28"/>
            <w:szCs w:val="28"/>
          </w:rPr>
          <w:t>0</w:t>
        </w:r>
        <w:r w:rsidRPr="005D38DC">
          <w:rPr>
            <w:noProof/>
            <w:webHidden/>
            <w:sz w:val="28"/>
            <w:szCs w:val="28"/>
          </w:rPr>
          <w:fldChar w:fldCharType="end"/>
        </w:r>
      </w:hyperlink>
    </w:p>
    <w:p w:rsidR="00482191" w:rsidRPr="005D38DC" w:rsidRDefault="00803224" w:rsidP="005D38DC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82242353" w:history="1">
        <w:r w:rsidR="005D38DC" w:rsidRPr="005D38DC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482191" w:rsidRPr="005D38DC">
          <w:rPr>
            <w:noProof/>
            <w:webHidden/>
            <w:sz w:val="28"/>
            <w:szCs w:val="28"/>
          </w:rPr>
          <w:tab/>
        </w:r>
        <w:r w:rsidRPr="005D38DC">
          <w:rPr>
            <w:noProof/>
            <w:webHidden/>
            <w:sz w:val="28"/>
            <w:szCs w:val="28"/>
          </w:rPr>
          <w:fldChar w:fldCharType="begin"/>
        </w:r>
        <w:r w:rsidR="00482191" w:rsidRPr="005D38DC">
          <w:rPr>
            <w:noProof/>
            <w:webHidden/>
            <w:sz w:val="28"/>
            <w:szCs w:val="28"/>
          </w:rPr>
          <w:instrText xml:space="preserve"> PAGEREF _Toc182242353 \h </w:instrText>
        </w:r>
        <w:r w:rsidRPr="005D38DC">
          <w:rPr>
            <w:noProof/>
            <w:webHidden/>
            <w:sz w:val="28"/>
            <w:szCs w:val="28"/>
          </w:rPr>
        </w:r>
        <w:r w:rsidRPr="005D38DC">
          <w:rPr>
            <w:noProof/>
            <w:webHidden/>
            <w:sz w:val="28"/>
            <w:szCs w:val="28"/>
          </w:rPr>
          <w:fldChar w:fldCharType="separate"/>
        </w:r>
        <w:r w:rsidR="00DE1ED1" w:rsidRPr="005D38DC">
          <w:rPr>
            <w:noProof/>
            <w:webHidden/>
            <w:sz w:val="28"/>
            <w:szCs w:val="28"/>
          </w:rPr>
          <w:t>1</w:t>
        </w:r>
        <w:r w:rsidR="00220629">
          <w:rPr>
            <w:noProof/>
            <w:webHidden/>
            <w:sz w:val="28"/>
            <w:szCs w:val="28"/>
          </w:rPr>
          <w:t>0</w:t>
        </w:r>
        <w:r w:rsidRPr="005D38DC">
          <w:rPr>
            <w:noProof/>
            <w:webHidden/>
            <w:sz w:val="28"/>
            <w:szCs w:val="28"/>
          </w:rPr>
          <w:fldChar w:fldCharType="end"/>
        </w:r>
      </w:hyperlink>
    </w:p>
    <w:p w:rsidR="00482191" w:rsidRPr="005D38DC" w:rsidRDefault="00803224" w:rsidP="005D38DC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82242354" w:history="1">
        <w:r w:rsidR="005D38DC" w:rsidRPr="005D38DC">
          <w:rPr>
            <w:rStyle w:val="ae"/>
            <w:noProof/>
            <w:sz w:val="28"/>
            <w:szCs w:val="28"/>
          </w:rPr>
          <w:t>1.5. Конкурсное задание</w:t>
        </w:r>
        <w:r w:rsidR="00482191" w:rsidRPr="005D38DC">
          <w:rPr>
            <w:noProof/>
            <w:webHidden/>
            <w:sz w:val="28"/>
            <w:szCs w:val="28"/>
          </w:rPr>
          <w:tab/>
        </w:r>
        <w:r w:rsidRPr="005D38DC">
          <w:rPr>
            <w:noProof/>
            <w:webHidden/>
            <w:sz w:val="28"/>
            <w:szCs w:val="28"/>
          </w:rPr>
          <w:fldChar w:fldCharType="begin"/>
        </w:r>
        <w:r w:rsidR="00482191" w:rsidRPr="005D38DC">
          <w:rPr>
            <w:noProof/>
            <w:webHidden/>
            <w:sz w:val="28"/>
            <w:szCs w:val="28"/>
          </w:rPr>
          <w:instrText xml:space="preserve"> PAGEREF _Toc182242354 \h </w:instrText>
        </w:r>
        <w:r w:rsidRPr="005D38DC">
          <w:rPr>
            <w:noProof/>
            <w:webHidden/>
            <w:sz w:val="28"/>
            <w:szCs w:val="28"/>
          </w:rPr>
        </w:r>
        <w:r w:rsidRPr="005D38DC">
          <w:rPr>
            <w:noProof/>
            <w:webHidden/>
            <w:sz w:val="28"/>
            <w:szCs w:val="28"/>
          </w:rPr>
          <w:fldChar w:fldCharType="separate"/>
        </w:r>
        <w:r w:rsidR="00DE1ED1" w:rsidRPr="005D38DC">
          <w:rPr>
            <w:noProof/>
            <w:webHidden/>
            <w:sz w:val="28"/>
            <w:szCs w:val="28"/>
          </w:rPr>
          <w:t>1</w:t>
        </w:r>
        <w:r w:rsidR="00220629">
          <w:rPr>
            <w:noProof/>
            <w:webHidden/>
            <w:sz w:val="28"/>
            <w:szCs w:val="28"/>
          </w:rPr>
          <w:t>1</w:t>
        </w:r>
        <w:r w:rsidRPr="005D38DC">
          <w:rPr>
            <w:noProof/>
            <w:webHidden/>
            <w:sz w:val="28"/>
            <w:szCs w:val="28"/>
          </w:rPr>
          <w:fldChar w:fldCharType="end"/>
        </w:r>
      </w:hyperlink>
    </w:p>
    <w:p w:rsidR="00482191" w:rsidRPr="005D38DC" w:rsidRDefault="00803224" w:rsidP="005D38DC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82242355" w:history="1">
        <w:r w:rsidR="00482191" w:rsidRPr="005D38DC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482191" w:rsidRPr="005D38DC">
          <w:rPr>
            <w:noProof/>
            <w:webHidden/>
            <w:sz w:val="28"/>
            <w:szCs w:val="28"/>
          </w:rPr>
          <w:tab/>
        </w:r>
        <w:r w:rsidRPr="005D38DC">
          <w:rPr>
            <w:noProof/>
            <w:webHidden/>
            <w:sz w:val="28"/>
            <w:szCs w:val="28"/>
          </w:rPr>
          <w:fldChar w:fldCharType="begin"/>
        </w:r>
        <w:r w:rsidR="00482191" w:rsidRPr="005D38DC">
          <w:rPr>
            <w:noProof/>
            <w:webHidden/>
            <w:sz w:val="28"/>
            <w:szCs w:val="28"/>
          </w:rPr>
          <w:instrText xml:space="preserve"> PAGEREF _Toc182242355 \h </w:instrText>
        </w:r>
        <w:r w:rsidRPr="005D38DC">
          <w:rPr>
            <w:noProof/>
            <w:webHidden/>
            <w:sz w:val="28"/>
            <w:szCs w:val="28"/>
          </w:rPr>
        </w:r>
        <w:r w:rsidRPr="005D38DC">
          <w:rPr>
            <w:noProof/>
            <w:webHidden/>
            <w:sz w:val="28"/>
            <w:szCs w:val="28"/>
          </w:rPr>
          <w:fldChar w:fldCharType="separate"/>
        </w:r>
        <w:r w:rsidR="00DE1ED1" w:rsidRPr="005D38DC">
          <w:rPr>
            <w:noProof/>
            <w:webHidden/>
            <w:sz w:val="28"/>
            <w:szCs w:val="28"/>
          </w:rPr>
          <w:t>1</w:t>
        </w:r>
        <w:r w:rsidR="00220629">
          <w:rPr>
            <w:noProof/>
            <w:webHidden/>
            <w:sz w:val="28"/>
            <w:szCs w:val="28"/>
          </w:rPr>
          <w:t>1</w:t>
        </w:r>
        <w:r w:rsidRPr="005D38DC">
          <w:rPr>
            <w:noProof/>
            <w:webHidden/>
            <w:sz w:val="28"/>
            <w:szCs w:val="28"/>
          </w:rPr>
          <w:fldChar w:fldCharType="end"/>
        </w:r>
      </w:hyperlink>
    </w:p>
    <w:p w:rsidR="00482191" w:rsidRPr="005D38DC" w:rsidRDefault="00803224" w:rsidP="005D38DC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82242356" w:history="1">
        <w:r w:rsidR="00482191" w:rsidRPr="005D38DC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482191" w:rsidRPr="005D38DC">
          <w:rPr>
            <w:noProof/>
            <w:webHidden/>
            <w:sz w:val="28"/>
            <w:szCs w:val="28"/>
          </w:rPr>
          <w:tab/>
        </w:r>
        <w:r w:rsidRPr="005D38DC">
          <w:rPr>
            <w:noProof/>
            <w:webHidden/>
            <w:sz w:val="28"/>
            <w:szCs w:val="28"/>
          </w:rPr>
          <w:fldChar w:fldCharType="begin"/>
        </w:r>
        <w:r w:rsidR="00482191" w:rsidRPr="005D38DC">
          <w:rPr>
            <w:noProof/>
            <w:webHidden/>
            <w:sz w:val="28"/>
            <w:szCs w:val="28"/>
          </w:rPr>
          <w:instrText xml:space="preserve"> PAGEREF _Toc182242356 \h </w:instrText>
        </w:r>
        <w:r w:rsidRPr="005D38DC">
          <w:rPr>
            <w:noProof/>
            <w:webHidden/>
            <w:sz w:val="28"/>
            <w:szCs w:val="28"/>
          </w:rPr>
        </w:r>
        <w:r w:rsidRPr="005D38DC">
          <w:rPr>
            <w:noProof/>
            <w:webHidden/>
            <w:sz w:val="28"/>
            <w:szCs w:val="28"/>
          </w:rPr>
          <w:fldChar w:fldCharType="separate"/>
        </w:r>
        <w:r w:rsidR="00DE1ED1" w:rsidRPr="005D38DC">
          <w:rPr>
            <w:noProof/>
            <w:webHidden/>
            <w:sz w:val="28"/>
            <w:szCs w:val="28"/>
          </w:rPr>
          <w:t>14</w:t>
        </w:r>
        <w:r w:rsidRPr="005D38DC">
          <w:rPr>
            <w:noProof/>
            <w:webHidden/>
            <w:sz w:val="28"/>
            <w:szCs w:val="28"/>
          </w:rPr>
          <w:fldChar w:fldCharType="end"/>
        </w:r>
      </w:hyperlink>
    </w:p>
    <w:p w:rsidR="00482191" w:rsidRPr="005D38DC" w:rsidRDefault="00803224" w:rsidP="005D38DC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82242357" w:history="1">
        <w:r w:rsidR="00482191" w:rsidRPr="005D38DC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220629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……………………………...</w:t>
        </w:r>
        <w:r w:rsidRPr="005D38D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482191" w:rsidRPr="005D38DC">
          <w:rPr>
            <w:rFonts w:ascii="Times New Roman" w:hAnsi="Times New Roman"/>
            <w:noProof/>
            <w:webHidden/>
            <w:sz w:val="28"/>
          </w:rPr>
          <w:instrText xml:space="preserve"> PAGEREF _Toc182242357 \h </w:instrText>
        </w:r>
        <w:r w:rsidRPr="005D38DC">
          <w:rPr>
            <w:rFonts w:ascii="Times New Roman" w:hAnsi="Times New Roman"/>
            <w:noProof/>
            <w:webHidden/>
            <w:sz w:val="28"/>
          </w:rPr>
        </w:r>
        <w:r w:rsidRPr="005D38D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DE1ED1" w:rsidRPr="005D38DC">
          <w:rPr>
            <w:rFonts w:ascii="Times New Roman" w:hAnsi="Times New Roman"/>
            <w:noProof/>
            <w:webHidden/>
            <w:sz w:val="28"/>
          </w:rPr>
          <w:t>1</w:t>
        </w:r>
        <w:r w:rsidR="00220629">
          <w:rPr>
            <w:rFonts w:ascii="Times New Roman" w:hAnsi="Times New Roman"/>
            <w:noProof/>
            <w:webHidden/>
            <w:sz w:val="28"/>
            <w:lang w:val="ru-RU"/>
          </w:rPr>
          <w:t>6</w:t>
        </w:r>
        <w:r w:rsidRPr="005D38D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482191" w:rsidRPr="005D38DC" w:rsidRDefault="00803224" w:rsidP="005D38DC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82242358" w:history="1">
        <w:r w:rsidR="00482191" w:rsidRPr="005D38DC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482191" w:rsidRPr="005D38DC">
          <w:rPr>
            <w:noProof/>
            <w:webHidden/>
            <w:sz w:val="28"/>
            <w:szCs w:val="28"/>
          </w:rPr>
          <w:tab/>
        </w:r>
        <w:r w:rsidRPr="005D38DC">
          <w:rPr>
            <w:noProof/>
            <w:webHidden/>
            <w:sz w:val="28"/>
            <w:szCs w:val="28"/>
          </w:rPr>
          <w:fldChar w:fldCharType="begin"/>
        </w:r>
        <w:r w:rsidR="00482191" w:rsidRPr="005D38DC">
          <w:rPr>
            <w:noProof/>
            <w:webHidden/>
            <w:sz w:val="28"/>
            <w:szCs w:val="28"/>
          </w:rPr>
          <w:instrText xml:space="preserve"> PAGEREF _Toc182242358 \h </w:instrText>
        </w:r>
        <w:r w:rsidRPr="005D38DC">
          <w:rPr>
            <w:noProof/>
            <w:webHidden/>
            <w:sz w:val="28"/>
            <w:szCs w:val="28"/>
          </w:rPr>
        </w:r>
        <w:r w:rsidRPr="005D38DC">
          <w:rPr>
            <w:noProof/>
            <w:webHidden/>
            <w:sz w:val="28"/>
            <w:szCs w:val="28"/>
          </w:rPr>
          <w:fldChar w:fldCharType="separate"/>
        </w:r>
        <w:r w:rsidR="00DE1ED1" w:rsidRPr="005D38DC">
          <w:rPr>
            <w:noProof/>
            <w:webHidden/>
            <w:sz w:val="28"/>
            <w:szCs w:val="28"/>
          </w:rPr>
          <w:t>19</w:t>
        </w:r>
        <w:r w:rsidRPr="005D38DC">
          <w:rPr>
            <w:noProof/>
            <w:webHidden/>
            <w:sz w:val="28"/>
            <w:szCs w:val="28"/>
          </w:rPr>
          <w:fldChar w:fldCharType="end"/>
        </w:r>
      </w:hyperlink>
    </w:p>
    <w:p w:rsidR="00482191" w:rsidRPr="005D38DC" w:rsidRDefault="00803224" w:rsidP="005D38DC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82242359" w:history="1">
        <w:r w:rsidR="00482191" w:rsidRPr="005D38DC">
          <w:rPr>
            <w:rStyle w:val="ae"/>
            <w:noProof/>
            <w:sz w:val="28"/>
            <w:szCs w:val="28"/>
          </w:rPr>
          <w:t>2.2.Материалы, оборудование и инструменты, запрещенные на площадке</w:t>
        </w:r>
        <w:r w:rsidR="00220629">
          <w:rPr>
            <w:noProof/>
            <w:webHidden/>
            <w:sz w:val="28"/>
            <w:szCs w:val="28"/>
          </w:rPr>
          <w:t>……17</w:t>
        </w:r>
      </w:hyperlink>
    </w:p>
    <w:p w:rsidR="00482191" w:rsidRPr="005D38DC" w:rsidRDefault="00803224" w:rsidP="005D38DC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82242360" w:history="1">
        <w:r w:rsidR="00482191" w:rsidRPr="005D38DC">
          <w:rPr>
            <w:rStyle w:val="ae"/>
            <w:rFonts w:ascii="Times New Roman" w:hAnsi="Times New Roman"/>
            <w:noProof/>
            <w:sz w:val="28"/>
          </w:rPr>
          <w:t xml:space="preserve">3. </w:t>
        </w:r>
        <w:r w:rsidR="005D38DC" w:rsidRPr="005D38DC">
          <w:rPr>
            <w:rStyle w:val="ae"/>
            <w:rFonts w:ascii="Times New Roman" w:hAnsi="Times New Roman"/>
            <w:noProof/>
            <w:sz w:val="28"/>
          </w:rPr>
          <w:t>ПРИЛОЖЕНИЯ</w:t>
        </w:r>
        <w:r w:rsidR="00220629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………………………………………………………………….17</w:t>
        </w:r>
      </w:hyperlink>
    </w:p>
    <w:p w:rsidR="00AA2B8A" w:rsidRPr="00A204BB" w:rsidRDefault="00803224" w:rsidP="005D38DC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5D38DC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466F2" w:rsidRDefault="009466F2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/>
      </w:r>
    </w:p>
    <w:p w:rsidR="00A204BB" w:rsidRPr="005D38DC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5D38DC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9466F2" w:rsidRPr="009466F2" w:rsidRDefault="009466F2" w:rsidP="005D38DC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САПР – Система автоматизированного проектирования</w:t>
      </w:r>
    </w:p>
    <w:p w:rsidR="009466F2" w:rsidRPr="009466F2" w:rsidRDefault="009466F2" w:rsidP="005D38DC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THT – Технология монтажа в отверстия</w:t>
      </w:r>
    </w:p>
    <w:p w:rsidR="009466F2" w:rsidRPr="009466F2" w:rsidRDefault="009466F2" w:rsidP="005D38DC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 xml:space="preserve">SMD – Технология поверхностного монтажа </w:t>
      </w:r>
    </w:p>
    <w:p w:rsidR="009466F2" w:rsidRPr="009466F2" w:rsidRDefault="009466F2" w:rsidP="005D38DC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IDE – Интегрированная среда разработки</w:t>
      </w:r>
    </w:p>
    <w:p w:rsidR="009466F2" w:rsidRPr="009466F2" w:rsidRDefault="009466F2" w:rsidP="005D38DC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MCU – Микропроцессорное управляющее устройство</w:t>
      </w:r>
    </w:p>
    <w:p w:rsidR="009466F2" w:rsidRPr="009466F2" w:rsidRDefault="009466F2" w:rsidP="005D38DC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ШИМ – Широтно-импульсная модуляция</w:t>
      </w:r>
    </w:p>
    <w:p w:rsidR="009466F2" w:rsidRPr="009466F2" w:rsidRDefault="009466F2" w:rsidP="005D38DC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АЦП – Аналогово-цифровой преобразователь</w:t>
      </w:r>
    </w:p>
    <w:p w:rsidR="009466F2" w:rsidRPr="009466F2" w:rsidRDefault="009466F2" w:rsidP="005D38DC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ГОСТ – Государственный стандарт</w:t>
      </w:r>
    </w:p>
    <w:p w:rsidR="009466F2" w:rsidRPr="009466F2" w:rsidRDefault="009466F2" w:rsidP="005D38DC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СИЗ – Средства индивидуальной защиты</w:t>
      </w:r>
    </w:p>
    <w:p w:rsidR="009466F2" w:rsidRPr="009466F2" w:rsidRDefault="009466F2" w:rsidP="005D38DC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образовательный стандарт</w:t>
      </w:r>
    </w:p>
    <w:p w:rsidR="009466F2" w:rsidRPr="009466F2" w:rsidRDefault="009466F2" w:rsidP="005D38DC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:rsidR="009466F2" w:rsidRPr="009466F2" w:rsidRDefault="009466F2" w:rsidP="005D38DC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СПО – Среднее профессиональное образование</w:t>
      </w: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Pr="005D38DC" w:rsidRDefault="00D37DEA" w:rsidP="005D38DC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82242349"/>
      <w:r w:rsidRPr="005D38DC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5D38DC">
        <w:rPr>
          <w:rFonts w:ascii="Times New Roman" w:hAnsi="Times New Roman"/>
          <w:color w:val="auto"/>
          <w:sz w:val="28"/>
          <w:szCs w:val="28"/>
        </w:rPr>
        <w:t>.</w:t>
      </w:r>
      <w:r w:rsidRPr="005D38DC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E0407E" w:rsidRPr="005D38DC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5D38DC" w:rsidRDefault="00D37DEA" w:rsidP="005D38DC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" w:name="_Toc182242350"/>
      <w:r w:rsidRPr="005D38DC">
        <w:rPr>
          <w:rFonts w:ascii="Times New Roman" w:hAnsi="Times New Roman"/>
          <w:szCs w:val="28"/>
        </w:rPr>
        <w:t>1</w:t>
      </w:r>
      <w:r w:rsidR="00DE39D8" w:rsidRPr="005D38DC">
        <w:rPr>
          <w:rFonts w:ascii="Times New Roman" w:hAnsi="Times New Roman"/>
          <w:szCs w:val="28"/>
        </w:rPr>
        <w:t xml:space="preserve">.1. </w:t>
      </w:r>
      <w:r w:rsidR="005D38DC" w:rsidRPr="005D38DC">
        <w:rPr>
          <w:rFonts w:ascii="Times New Roman" w:hAnsi="Times New Roman"/>
          <w:szCs w:val="28"/>
        </w:rPr>
        <w:t>Общие сведения о требованиях</w:t>
      </w:r>
      <w:r w:rsidR="005D38DC">
        <w:rPr>
          <w:rFonts w:ascii="Times New Roman" w:hAnsi="Times New Roman"/>
          <w:szCs w:val="28"/>
        </w:rPr>
        <w:t xml:space="preserve"> </w:t>
      </w:r>
      <w:r w:rsidR="005D38DC" w:rsidRPr="005D38DC">
        <w:rPr>
          <w:rFonts w:ascii="Times New Roman" w:hAnsi="Times New Roman"/>
          <w:szCs w:val="28"/>
        </w:rPr>
        <w:t>компетенции</w:t>
      </w:r>
      <w:bookmarkEnd w:id="2"/>
    </w:p>
    <w:p w:rsidR="009466F2" w:rsidRPr="005D38DC" w:rsidRDefault="009466F2" w:rsidP="005D3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78885652"/>
      <w:r w:rsidRPr="005D38DC">
        <w:rPr>
          <w:rFonts w:ascii="Times New Roman" w:hAnsi="Times New Roman" w:cs="Times New Roman"/>
          <w:sz w:val="28"/>
          <w:szCs w:val="28"/>
        </w:rPr>
        <w:t>Требования компетенции (ТК) «Электроника»</w:t>
      </w:r>
      <w:bookmarkStart w:id="4" w:name="_Hlk123050441"/>
      <w:r w:rsidR="005D38DC" w:rsidRPr="005D38DC">
        <w:rPr>
          <w:rFonts w:ascii="Times New Roman" w:hAnsi="Times New Roman" w:cs="Times New Roman"/>
          <w:sz w:val="28"/>
          <w:szCs w:val="28"/>
        </w:rPr>
        <w:t xml:space="preserve"> </w:t>
      </w:r>
      <w:r w:rsidRPr="005D38DC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4"/>
      <w:r w:rsidRPr="005D38DC">
        <w:rPr>
          <w:rFonts w:ascii="Times New Roman" w:hAnsi="Times New Roman" w:cs="Times New Roman"/>
          <w:sz w:val="28"/>
          <w:szCs w:val="28"/>
        </w:rPr>
        <w:t>, которые лежат в основе наиболее актуальных требований работодателей отрасли.</w:t>
      </w:r>
    </w:p>
    <w:p w:rsidR="009466F2" w:rsidRPr="005D38DC" w:rsidRDefault="009466F2" w:rsidP="005D3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8DC">
        <w:rPr>
          <w:rFonts w:ascii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:rsidR="009466F2" w:rsidRPr="005D38DC" w:rsidRDefault="009466F2" w:rsidP="005D3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8DC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</w:t>
      </w:r>
      <w:r w:rsidR="00505DF6">
        <w:rPr>
          <w:rFonts w:ascii="Times New Roman" w:hAnsi="Times New Roman" w:cs="Times New Roman"/>
          <w:sz w:val="28"/>
          <w:szCs w:val="28"/>
        </w:rPr>
        <w:t> </w:t>
      </w:r>
      <w:r w:rsidRPr="005D38DC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9466F2" w:rsidRPr="005D38DC" w:rsidRDefault="009466F2" w:rsidP="005D3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8DC">
        <w:rPr>
          <w:rFonts w:ascii="Times New Roman" w:hAnsi="Times New Roman" w:cs="Times New Roman"/>
          <w:sz w:val="28"/>
          <w:szCs w:val="28"/>
        </w:rPr>
        <w:t>В соревнованиях по компетенции проверка знаний, умений, навыков и</w:t>
      </w:r>
      <w:r w:rsidR="00505DF6">
        <w:rPr>
          <w:rFonts w:ascii="Times New Roman" w:hAnsi="Times New Roman" w:cs="Times New Roman"/>
          <w:sz w:val="28"/>
          <w:szCs w:val="28"/>
        </w:rPr>
        <w:t> </w:t>
      </w:r>
      <w:r w:rsidRPr="005D38DC">
        <w:rPr>
          <w:rFonts w:ascii="Times New Roman" w:hAnsi="Times New Roman" w:cs="Times New Roman"/>
          <w:sz w:val="28"/>
          <w:szCs w:val="28"/>
        </w:rPr>
        <w:t>трудовых функций</w:t>
      </w:r>
      <w:r w:rsidR="00505DF6">
        <w:rPr>
          <w:rFonts w:ascii="Times New Roman" w:hAnsi="Times New Roman" w:cs="Times New Roman"/>
          <w:sz w:val="28"/>
          <w:szCs w:val="28"/>
        </w:rPr>
        <w:t xml:space="preserve"> </w:t>
      </w:r>
      <w:r w:rsidRPr="005D38DC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:rsidR="009466F2" w:rsidRPr="005D38DC" w:rsidRDefault="009466F2" w:rsidP="005D3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8DC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0244DA" w:rsidRPr="005D38DC" w:rsidRDefault="00270E01" w:rsidP="005D38DC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5" w:name="_Toc182242351"/>
      <w:r w:rsidRPr="005D38DC">
        <w:rPr>
          <w:rFonts w:ascii="Times New Roman" w:hAnsi="Times New Roman"/>
          <w:szCs w:val="28"/>
        </w:rPr>
        <w:t>1</w:t>
      </w:r>
      <w:r w:rsidR="00D17132" w:rsidRPr="005D38DC">
        <w:rPr>
          <w:rFonts w:ascii="Times New Roman" w:hAnsi="Times New Roman"/>
          <w:szCs w:val="28"/>
        </w:rPr>
        <w:t>.</w:t>
      </w:r>
      <w:bookmarkEnd w:id="3"/>
      <w:r w:rsidR="005D38DC" w:rsidRPr="005D38DC">
        <w:rPr>
          <w:rFonts w:ascii="Times New Roman" w:hAnsi="Times New Roman"/>
          <w:szCs w:val="28"/>
        </w:rPr>
        <w:t>2. Перечень профессиональных</w:t>
      </w:r>
      <w:r w:rsidR="005D38DC">
        <w:rPr>
          <w:rFonts w:ascii="Times New Roman" w:hAnsi="Times New Roman"/>
          <w:szCs w:val="28"/>
        </w:rPr>
        <w:t xml:space="preserve"> </w:t>
      </w:r>
      <w:r w:rsidR="005D38DC" w:rsidRPr="005D38DC">
        <w:rPr>
          <w:rFonts w:ascii="Times New Roman" w:hAnsi="Times New Roman"/>
          <w:szCs w:val="28"/>
        </w:rPr>
        <w:t>задач специалиста по компетенции «</w:t>
      </w:r>
      <w:r w:rsidR="005D38DC">
        <w:rPr>
          <w:rFonts w:ascii="Times New Roman" w:hAnsi="Times New Roman"/>
          <w:szCs w:val="28"/>
        </w:rPr>
        <w:t>Э</w:t>
      </w:r>
      <w:r w:rsidR="005D38DC" w:rsidRPr="005D38DC">
        <w:rPr>
          <w:rFonts w:ascii="Times New Roman" w:hAnsi="Times New Roman"/>
          <w:szCs w:val="28"/>
        </w:rPr>
        <w:t>лектроника</w:t>
      </w:r>
      <w:r w:rsidRPr="005D38DC">
        <w:rPr>
          <w:rFonts w:ascii="Times New Roman" w:hAnsi="Times New Roman"/>
          <w:szCs w:val="28"/>
        </w:rPr>
        <w:t>»</w:t>
      </w:r>
      <w:bookmarkEnd w:id="5"/>
    </w:p>
    <w:p w:rsidR="00C56A9B" w:rsidRPr="005D38DC" w:rsidRDefault="00C56A9B" w:rsidP="005D38DC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5D38DC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640E46" w:rsidRPr="005D38DC">
        <w:rPr>
          <w:rFonts w:ascii="Times New Roman" w:hAnsi="Times New Roman" w:cs="Times New Roman"/>
          <w:iCs/>
          <w:sz w:val="28"/>
          <w:szCs w:val="28"/>
        </w:rPr>
        <w:t>1</w:t>
      </w:r>
    </w:p>
    <w:p w:rsidR="00640E46" w:rsidRPr="005D38DC" w:rsidRDefault="00640E46" w:rsidP="005D38DC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38DC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38"/>
        <w:gridCol w:w="7937"/>
        <w:gridCol w:w="1280"/>
      </w:tblGrid>
      <w:tr w:rsidR="009466F2" w:rsidRPr="005D38DC" w:rsidTr="005D38DC">
        <w:trPr>
          <w:tblHeader/>
        </w:trPr>
        <w:tc>
          <w:tcPr>
            <w:tcW w:w="324" w:type="pct"/>
            <w:shd w:val="clear" w:color="auto" w:fill="92D050"/>
          </w:tcPr>
          <w:p w:rsidR="009466F2" w:rsidRPr="005D38DC" w:rsidRDefault="009466F2" w:rsidP="005D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D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27" w:type="pct"/>
            <w:shd w:val="clear" w:color="auto" w:fill="92D050"/>
            <w:vAlign w:val="center"/>
          </w:tcPr>
          <w:p w:rsidR="009466F2" w:rsidRPr="005D38DC" w:rsidRDefault="009466F2" w:rsidP="005D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5D38D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49" w:type="pct"/>
            <w:shd w:val="clear" w:color="auto" w:fill="92D050"/>
          </w:tcPr>
          <w:p w:rsidR="009466F2" w:rsidRPr="005D38DC" w:rsidRDefault="009466F2" w:rsidP="005D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DC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9466F2" w:rsidRPr="005D38DC" w:rsidTr="005D38DC">
        <w:tc>
          <w:tcPr>
            <w:tcW w:w="324" w:type="pct"/>
            <w:vMerge w:val="restart"/>
            <w:shd w:val="clear" w:color="auto" w:fill="BFBFBF" w:themeFill="background1" w:themeFillShade="BF"/>
          </w:tcPr>
          <w:p w:rsidR="009466F2" w:rsidRPr="005D38DC" w:rsidRDefault="009466F2" w:rsidP="005D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27" w:type="pct"/>
            <w:shd w:val="clear" w:color="auto" w:fill="auto"/>
            <w:vAlign w:val="center"/>
          </w:tcPr>
          <w:p w:rsidR="009466F2" w:rsidRPr="005D38DC" w:rsidRDefault="009466F2" w:rsidP="005D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D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проектирования электронных устройств и систем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:rsidR="009466F2" w:rsidRPr="005D38DC" w:rsidRDefault="009466F2" w:rsidP="005D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D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9466F2" w:rsidRPr="005D38DC" w:rsidTr="005D38DC">
        <w:tc>
          <w:tcPr>
            <w:tcW w:w="324" w:type="pct"/>
            <w:vMerge/>
            <w:shd w:val="clear" w:color="auto" w:fill="BFBFBF" w:themeFill="background1" w:themeFillShade="BF"/>
          </w:tcPr>
          <w:p w:rsidR="009466F2" w:rsidRPr="005D38DC" w:rsidRDefault="009466F2" w:rsidP="005D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7" w:type="pct"/>
            <w:shd w:val="clear" w:color="auto" w:fill="auto"/>
            <w:vAlign w:val="center"/>
          </w:tcPr>
          <w:p w:rsidR="009466F2" w:rsidRPr="005D38DC" w:rsidRDefault="009466F2" w:rsidP="005D3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D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методы конструирования блоков с низкой плотностью компоновки элементов;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государственные военные, национальные и отраслевые стандарты, технические условия в области конструирования радиоэлектронных блоков;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технические характеристики отечественных разработок в области конструирования радиоэлектронных блоков;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электронные справочные системы и библиотеки: наименования, возможности и порядок работы в них;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основы схемотехники;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 xml:space="preserve">номенклатура радиоэлектронных компонентов: назначения, типы, </w:t>
            </w:r>
            <w:r w:rsidRPr="005D38DC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характеристики;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типы, основные характеристики, назначение радиоматериалов;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типы, основные характеристики, назначение материалов базовых несущих конструкций радиоэлектронных средств;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специальные пакеты прикладных программ для конструирования радиоэлектронных средств: наименования, возможности и порядок работы в них;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специальные пакеты прикладных программ для конструирования радиоэлектронных средств: наименования, возможности и порядок работы в них;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принципы, методы и средства выполнения компоновочных расчетов блоков с низкой плотностью компоновки элементов;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методики построения компьютерных моделей конструкций блоков с низкой плотностью компоновки элементов;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пожарной, промышленной, экологической безопасности и электробезопасности;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виды и содержание конструкторской документации на блоки с низкой плотностью компоновки элементов;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требования единой системы конструкторской документации (далее - ЕСКД), государственных национальных, военных и отраслевых стандартов, технических условий в области конструирования радиоэлектронных средств;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специальные пакеты прикладных программ для разработки конструкторской документации на радиоэлектронные средства: наименования, возможности и порядок работы в них;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прикладные компьютерные программы для создания графических документов: наименования, возможности и порядок работы в них;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прикладные компьютерные программы для создания текстовых документов: наименования, возможности и порядок работы в них;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пожарной, промышленной, экологической безопасности и электробезопасности.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466F2" w:rsidRPr="005D38DC" w:rsidRDefault="009466F2" w:rsidP="005D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F2" w:rsidRPr="005D38DC" w:rsidTr="005D38DC">
        <w:tc>
          <w:tcPr>
            <w:tcW w:w="324" w:type="pct"/>
            <w:vMerge/>
            <w:shd w:val="clear" w:color="auto" w:fill="BFBFBF" w:themeFill="background1" w:themeFillShade="BF"/>
          </w:tcPr>
          <w:p w:rsidR="009466F2" w:rsidRPr="005D38DC" w:rsidRDefault="009466F2" w:rsidP="005D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7" w:type="pct"/>
            <w:shd w:val="clear" w:color="auto" w:fill="auto"/>
            <w:vAlign w:val="center"/>
          </w:tcPr>
          <w:p w:rsidR="009466F2" w:rsidRPr="005D38DC" w:rsidRDefault="009466F2" w:rsidP="005D3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D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осуществлять сбор и анализ исходных данных для компоновочных расчетов и конструирования блоков с низкой плотностью компоновки элементов;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выполнять поиск данных о блоках с низкой плотностью компоновки элементов в электронных справочных системах и библиотеках;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планировать порядок разработки модели конструкций блоков с низкой плотностью компоновки элементов;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осуществлять компьютерное моделирование конструкций блоков с низкой плотностью компоновки элементов с использованием конструкторских систем автоматизированного проектирования (далее - CAD-системы);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рассчитывать основные показатели качества блоков с низкой плотностью компоновки элементов с использованием средств автоматизации инженерных расчетов, анализа и симуляции физических процессов (далее - CAE-системы);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 xml:space="preserve">оформлять конструкторскую документацию на блоки с низкой плотностью компоновки элементов в соответствии с требованиями </w:t>
            </w:r>
            <w:r w:rsidRPr="005D38DC">
              <w:rPr>
                <w:rFonts w:ascii="Times New Roman" w:hAnsi="Times New Roman"/>
                <w:sz w:val="24"/>
                <w:szCs w:val="24"/>
              </w:rPr>
              <w:lastRenderedPageBreak/>
              <w:t>стандартов и технических условий;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использовать прикладные программы для разработки конструкторской документации на блоки с низкой плотностью компоновки элементов;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искать в электронном архиве справочную информацию, конструкторские документы;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просматривать документы и их реквизиты в электронном архиве.</w:t>
            </w:r>
          </w:p>
        </w:tc>
        <w:tc>
          <w:tcPr>
            <w:tcW w:w="649" w:type="pct"/>
            <w:vMerge/>
            <w:shd w:val="clear" w:color="auto" w:fill="auto"/>
          </w:tcPr>
          <w:p w:rsidR="009466F2" w:rsidRPr="005D38DC" w:rsidRDefault="009466F2" w:rsidP="005D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F2" w:rsidRPr="005D38DC" w:rsidTr="00766878">
        <w:trPr>
          <w:trHeight w:val="202"/>
        </w:trPr>
        <w:tc>
          <w:tcPr>
            <w:tcW w:w="324" w:type="pct"/>
            <w:vMerge w:val="restart"/>
            <w:shd w:val="clear" w:color="auto" w:fill="BFBFBF" w:themeFill="background1" w:themeFillShade="BF"/>
          </w:tcPr>
          <w:p w:rsidR="009466F2" w:rsidRPr="005D38DC" w:rsidRDefault="009466F2" w:rsidP="005D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0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66F2" w:rsidRPr="005D38DC" w:rsidRDefault="009466F2" w:rsidP="005D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D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сборки, монтажа и демонтажа электронных устройств и систем в соответствии с технической документацией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66F2" w:rsidRPr="005D38DC" w:rsidRDefault="009466F2" w:rsidP="00505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05D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466F2" w:rsidRPr="005D38DC" w:rsidTr="005D38DC">
        <w:trPr>
          <w:trHeight w:val="190"/>
        </w:trPr>
        <w:tc>
          <w:tcPr>
            <w:tcW w:w="324" w:type="pct"/>
            <w:vMerge/>
            <w:shd w:val="clear" w:color="auto" w:fill="BFBFBF" w:themeFill="background1" w:themeFillShade="BF"/>
          </w:tcPr>
          <w:p w:rsidR="009466F2" w:rsidRPr="005D38DC" w:rsidRDefault="009466F2" w:rsidP="005D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66F2" w:rsidRPr="005D38DC" w:rsidRDefault="009466F2" w:rsidP="005D38DC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38DC">
              <w:rPr>
                <w:rFonts w:ascii="Times New Roman" w:hAnsi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терминология и правила чтения конструкторской и технологической документации;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прикладные компьютерные программы для просмотра текстовой информации: наименования, возможности и порядок работы в них;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прикладные компьютерные программы для просмотра графической информации: наименования, возможности и порядок работы в них;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основы технологии монтажа электрорадиоэлементов на поверхность;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основы технологии смешанного монтажа электрорадиоэлементов;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назначение и свойства материалов, применяемых для сборки электронных устройств конструктивной сложности первого уровня с высокой плотностью компоновки элементов;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последовательность выполнения сборки электронных устройств конструктивной сложности первого уровня с высокой плотностью компоновки элементов;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технологии монтажа электрорадиоэлементов на поверхность;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технологии смешанного монтажа электрорадиоэлементов;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основы электротехники в объеме выполняемых работ;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номенклатура электрорадиоэлементов: назначения, типы марки и характеристики флюсов, припоев, паяльных паст;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технические требования, предъявляемые к электрорадиоэлементам, подлежащим монтажу;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требования, предъявляемые к паяным соединениям;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последовательность процесса пайки электрорадиоэлементов групповым и селективным методами;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правила выполнения основных электрорадиоизмерений, способы и приемы измерения электрических параметров;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устройство, принцип действия инструментов, приборов и оборудования для пайки, правила работы с ними;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устройство, принцип действия контрольно-измерительных приборов и оборудования для контроля качества пайки электрорадиоэлементов, правила работы с ними;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виды дефектов при пайке электрорадиоэлементов, их причины, способы предупреждения и исправления;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виды, основные характеристики и правила применения клеев для приклеивания корпусов электрорадиоэлементов к печатным платам;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виды, основные характеристики и правила применения лаков, эмалей для нанесения на печатные платы;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виды, основные характеристики и правила применения материалов для изоляции токопроводящих поверхностей печатных плат;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 xml:space="preserve">основные технические требования, предъявляемые к собираемым </w:t>
            </w:r>
            <w:r w:rsidRPr="005D38DC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электронным устройствам конструктивной сложности первого уровня с высокой плотностью компоновки элементов;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требования к организации рабочего места при выполнении работ;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опасные и вредные производственные факторы при выполнении работ;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правила производственной санитарии;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виды и правила применения средств индивидуальной и коллективной защиты при выполнении работ;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пожарной, промышленной, экологической безопасности и электробезопасности;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466F2" w:rsidRPr="005D38DC" w:rsidRDefault="009466F2" w:rsidP="005D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F2" w:rsidRPr="005D38DC" w:rsidTr="005D38DC">
        <w:trPr>
          <w:trHeight w:val="250"/>
        </w:trPr>
        <w:tc>
          <w:tcPr>
            <w:tcW w:w="324" w:type="pct"/>
            <w:vMerge/>
            <w:shd w:val="clear" w:color="auto" w:fill="BFBFBF" w:themeFill="background1" w:themeFillShade="BF"/>
          </w:tcPr>
          <w:p w:rsidR="009466F2" w:rsidRPr="005D38DC" w:rsidRDefault="009466F2" w:rsidP="005D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66F2" w:rsidRPr="005D38DC" w:rsidRDefault="009466F2" w:rsidP="005D3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D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читать конструкторскую и технологическую документацию;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просматривать конструкторскую и технологическую документацию с использованием прикладных компьютерных программ;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выбирать в соответствии с технологической документацией, подготавливать к работе слесарные, контрольно-измерительные инструменты, приспособления, оборудование;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формовать выводы электрорадиоэлементов с использованием специализированного оборудования;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обрезать выводы электрорадиоэлементов с использованием специализированного оборудования;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приклеивать корпуса электрорадиоэлементов к печатным платам с использованием специализированного оборудования;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изолировать токопроводящие поверхности печатных плат с высокой плотностью компоновки;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проверять качество сборки несущих конструкций первого уровня с высокой плотностью компоновки элементов, выполненных на основе изделий нулевого уровня;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использовать специализированные оборудования и приспособления для пайки электрорадиоэлементов;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зачищать выводы электрорадиоэлементов, контактные площадки для пайки печатных плат с высокой плотностью компоновки элементов;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флюсовать выводы электрорадиоэлементов, контактные площадки печатных плат с высокой плотностью компоновки элементов;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лудить выводы электрорадиоэлементов, контактные площадки печатных плат с высокой плотностью компоновки элементов;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паять электрорадиоэлементы с использованием паяльных станций;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паять выводы электрорадиоэлементов на печатных платах с высокой плотностью компоновки селективными и групповыми методами с использованием специализированного оборудования;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очищать элементы несущих конструкций первого уровня с высокой плотностью компоновки от остатков флюсов и окислов;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проверять качество паяного соединения;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использовать контрольно-измерительные приборы и оборудование для контроля качества паяных соединений несущих конструкций первого уровня с высокой плотностью компоновки;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проверять правильность установки электрорадиоэлементов несущих конструкций первого уровня с высокой плотностью компоновки.</w:t>
            </w:r>
          </w:p>
        </w:tc>
        <w:tc>
          <w:tcPr>
            <w:tcW w:w="649" w:type="pct"/>
            <w:vMerge/>
            <w:shd w:val="clear" w:color="auto" w:fill="auto"/>
          </w:tcPr>
          <w:p w:rsidR="009466F2" w:rsidRPr="005D38DC" w:rsidRDefault="009466F2" w:rsidP="005D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F2" w:rsidRPr="005D38DC" w:rsidTr="00766878">
        <w:trPr>
          <w:trHeight w:val="773"/>
        </w:trPr>
        <w:tc>
          <w:tcPr>
            <w:tcW w:w="324" w:type="pct"/>
            <w:vMerge w:val="restart"/>
            <w:shd w:val="clear" w:color="auto" w:fill="BFBFBF" w:themeFill="background1" w:themeFillShade="BF"/>
          </w:tcPr>
          <w:p w:rsidR="009466F2" w:rsidRPr="005D38DC" w:rsidRDefault="009466F2" w:rsidP="005D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0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66F2" w:rsidRPr="005D38DC" w:rsidRDefault="009466F2" w:rsidP="005D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D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настройки, регулировки, диагностики, ремонта и испытаний параметров электронных устройств и систем различного типа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66F2" w:rsidRPr="005D38DC" w:rsidRDefault="009466F2" w:rsidP="00505D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05D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466F2" w:rsidRPr="005D38DC" w:rsidTr="005D38DC">
        <w:trPr>
          <w:trHeight w:val="214"/>
        </w:trPr>
        <w:tc>
          <w:tcPr>
            <w:tcW w:w="324" w:type="pct"/>
            <w:vMerge/>
            <w:shd w:val="clear" w:color="auto" w:fill="BFBFBF" w:themeFill="background1" w:themeFillShade="BF"/>
          </w:tcPr>
          <w:p w:rsidR="009466F2" w:rsidRPr="005D38DC" w:rsidRDefault="009466F2" w:rsidP="005D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66F2" w:rsidRPr="005D38DC" w:rsidRDefault="009466F2" w:rsidP="005D3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D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виды и содержание эксплуатационных документов;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способы настройки радиоэлектронной аппаратуры;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методы мониторинга и диагностики технического состояния радиоэлектронной аппаратуры;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методы метрологического обеспечения эксплуатации радиоэлектронной аппаратуры;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методы обработки результатов измерений с использованием средств вычислительной техники;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принципы работы, устройство, технические возможности радиоизмерительного оборудования в объеме выполняемых работ;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содержание ведомостей комплекта запасных частей, инструментов и принадлежностей;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документы, содержащие номенклатуру запасных частей радиоэлектронной аппаратуры и их количество, расходуемое на нормируемое количество радиоэлектронной аппаратуры за период ее эксплуатации;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документы, содержащие номенклатуру материалов и их количество, расходуемое на нормированное количество радиоэлектронной аппаратуры за период ее эксплуатации;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условия хранения запасных частей, инструментов, принадлежностей и материалов для проведения ремонта радиоэлектронной аппаратуры;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порядок проведения рекламационной работы;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виды брака и способы его предупреждения;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методы диагностирования неисправностей, возникших при эксплуатации радиоэлектронной аппаратуры;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методы устранения неисправностей, возникших при эксплуатации радиоэлектронной аппаратуры;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последовательность сборки и монтажа радиоэлектронной аппаратуры;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принципы работы, устройство, технические возможности контрольно-измерительного и диагностического оборудования;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опасные и вредные производственные факторы при выполнении работ;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правила производственной санитарии;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виды и правила применения средств индивидуальной и коллективной защиты при выполнении работ;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пожарной, промышленной, экологической безопасности и электробезопасности.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466F2" w:rsidRPr="005D38DC" w:rsidRDefault="009466F2" w:rsidP="005D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F2" w:rsidRPr="005D38DC" w:rsidTr="005D38DC">
        <w:trPr>
          <w:trHeight w:val="226"/>
        </w:trPr>
        <w:tc>
          <w:tcPr>
            <w:tcW w:w="324" w:type="pct"/>
            <w:vMerge/>
            <w:shd w:val="clear" w:color="auto" w:fill="BFBFBF" w:themeFill="background1" w:themeFillShade="BF"/>
          </w:tcPr>
          <w:p w:rsidR="009466F2" w:rsidRPr="005D38DC" w:rsidRDefault="009466F2" w:rsidP="005D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66F2" w:rsidRPr="005D38DC" w:rsidRDefault="009466F2" w:rsidP="005D3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D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работать с эксплуатационной документацией по техническому обслуживанию радиоэлектронной аппаратуры;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монтировать радиоэлектронную аппаратуру;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диагностировать и оценивать техническое состояние радиоэлектронной аппаратуры;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использовать измерительное оборудование для настройки радиоэлектронной аппаратуры;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 xml:space="preserve">использовать средства измерения для контроля технического состояния </w:t>
            </w:r>
            <w:r w:rsidRPr="005D38DC">
              <w:rPr>
                <w:rFonts w:ascii="Times New Roman" w:hAnsi="Times New Roman"/>
                <w:sz w:val="24"/>
                <w:szCs w:val="24"/>
              </w:rPr>
              <w:lastRenderedPageBreak/>
              <w:t>радиоэлектронной аппаратуры;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составлять ведомости комплектов запасных частей, инструментов, принадлежностей и материалов, расходуемых за срок технического обслуживания радиоэлектронной аппаратуры;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использовать оборудование для диагностирования и устранения неисправностей, возникших при эксплуатации радиоэлектронной аппаратуры;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производить замену узлов и элементов радиоэлектронной аппаратуры;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проверять функционирование радиоэлектронной аппаратуры после проведения ремонтных работ;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составлять ремонтные ведомости и рекламационные акты, необходимые для устранения возникших во время эксплуатации неисправностей в радиоэлектронной аппаратуре.</w:t>
            </w:r>
          </w:p>
        </w:tc>
        <w:tc>
          <w:tcPr>
            <w:tcW w:w="649" w:type="pct"/>
            <w:vMerge/>
            <w:shd w:val="clear" w:color="auto" w:fill="auto"/>
          </w:tcPr>
          <w:p w:rsidR="009466F2" w:rsidRPr="005D38DC" w:rsidRDefault="009466F2" w:rsidP="005D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F2" w:rsidRPr="005D38DC" w:rsidTr="00766878">
        <w:trPr>
          <w:trHeight w:val="583"/>
        </w:trPr>
        <w:tc>
          <w:tcPr>
            <w:tcW w:w="324" w:type="pct"/>
            <w:vMerge w:val="restart"/>
            <w:shd w:val="clear" w:color="auto" w:fill="BFBFBF" w:themeFill="background1" w:themeFillShade="BF"/>
          </w:tcPr>
          <w:p w:rsidR="009466F2" w:rsidRPr="005D38DC" w:rsidRDefault="009466F2" w:rsidP="005D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0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66F2" w:rsidRPr="005D38DC" w:rsidRDefault="009466F2" w:rsidP="005D38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D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Программирование встраиваемых систем с использованием интегрированных сред разработки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66F2" w:rsidRPr="005D38DC" w:rsidRDefault="009466F2" w:rsidP="00766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D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466F2" w:rsidRPr="005D38DC" w:rsidTr="005D38DC">
        <w:trPr>
          <w:trHeight w:val="176"/>
        </w:trPr>
        <w:tc>
          <w:tcPr>
            <w:tcW w:w="324" w:type="pct"/>
            <w:vMerge/>
            <w:shd w:val="clear" w:color="auto" w:fill="BFBFBF" w:themeFill="background1" w:themeFillShade="BF"/>
          </w:tcPr>
          <w:p w:rsidR="009466F2" w:rsidRPr="005D38DC" w:rsidRDefault="009466F2" w:rsidP="005D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66F2" w:rsidRPr="005D38DC" w:rsidRDefault="009466F2" w:rsidP="005D3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D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31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нормативные правовые акты, нормативно-техническая документация и методические материалы по вопросам, связанным с разработкой и проектированием специального и тестового/технологического программного обеспечения цифровой обработки сигналов, цифрового программного управления радиоэлектронными средствами на языках высокого уровня;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31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особенности и возможности современных языков программирования высокого уровня;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31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методы и средства разработки специального и тестового/технологического программного обеспечения цифровой обработки сигналов, цифрового программного управления радиоэлектронными средствами на языках высокого уровня;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31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правила осуществления разработки тестопригодного программного обеспечения радиоэлектронных средств на языках высокого уровня;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31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основы схемотехники радиоэлектронных средств, современная отечественная и зарубежная элементная база, в том числе сигнальные процессоры, контроллеры и программируемые логические интегральные схемы;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31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требования охраны труда, производственной санитарии и пожарной безопасности;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31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принципы электронного оборота технической документации.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466F2" w:rsidRPr="005D38DC" w:rsidRDefault="009466F2" w:rsidP="005D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6F2" w:rsidRPr="005D38DC" w:rsidTr="005D38DC">
        <w:trPr>
          <w:trHeight w:val="262"/>
        </w:trPr>
        <w:tc>
          <w:tcPr>
            <w:tcW w:w="324" w:type="pct"/>
            <w:vMerge/>
            <w:shd w:val="clear" w:color="auto" w:fill="BFBFBF" w:themeFill="background1" w:themeFillShade="BF"/>
          </w:tcPr>
          <w:p w:rsidR="009466F2" w:rsidRPr="005D38DC" w:rsidRDefault="009466F2" w:rsidP="005D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66F2" w:rsidRPr="005D38DC" w:rsidRDefault="009466F2" w:rsidP="005D3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D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32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осуществлять сбор и анализ исходных данных для разработки специального программного обеспечения цифровой обработки сигналов, цифрового программного управления на языке высокого уровня;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32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разрабатывать встроенное специальное программное обеспечение цифровой обработки сигналов, цифрового программного управления на языках высокого уровня;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32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разрабатывать тестовое и технологическое программное обеспечение на языках высокого уровня;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32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оптимизировать проектные решения на этапах разработки от технического задания до изготовления программного обеспечения;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32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 xml:space="preserve">разрабатывать программную документацию программного обеспечения </w:t>
            </w:r>
            <w:r w:rsidRPr="005D38DC">
              <w:rPr>
                <w:rFonts w:ascii="Times New Roman" w:hAnsi="Times New Roman"/>
                <w:sz w:val="24"/>
                <w:szCs w:val="24"/>
              </w:rPr>
              <w:lastRenderedPageBreak/>
              <w:t>радиоэлектронных средств на языках высокого уровня в соответствии с ЕСПД;</w:t>
            </w:r>
          </w:p>
          <w:p w:rsidR="009466F2" w:rsidRPr="005D38DC" w:rsidRDefault="009466F2" w:rsidP="005D38DC">
            <w:pPr>
              <w:pStyle w:val="aff1"/>
              <w:numPr>
                <w:ilvl w:val="0"/>
                <w:numId w:val="32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8DC">
              <w:rPr>
                <w:rFonts w:ascii="Times New Roman" w:hAnsi="Times New Roman"/>
                <w:sz w:val="24"/>
                <w:szCs w:val="24"/>
              </w:rPr>
              <w:t>разрабатывать документацию для тестирования программного обеспечения радиоэлектронных средств на языках высокого уровня в соответствии с нормативно-технической документацией</w:t>
            </w:r>
          </w:p>
        </w:tc>
        <w:tc>
          <w:tcPr>
            <w:tcW w:w="649" w:type="pct"/>
            <w:vMerge/>
            <w:shd w:val="clear" w:color="auto" w:fill="auto"/>
          </w:tcPr>
          <w:p w:rsidR="009466F2" w:rsidRPr="005D38DC" w:rsidRDefault="009466F2" w:rsidP="005D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0E46" w:rsidRPr="00766878" w:rsidRDefault="00640E46" w:rsidP="00766878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274B8" w:rsidRPr="00766878" w:rsidRDefault="00F8340A" w:rsidP="00766878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6" w:name="_Toc78885655"/>
      <w:bookmarkStart w:id="7" w:name="_Toc182242352"/>
      <w:r w:rsidRPr="00766878">
        <w:rPr>
          <w:rFonts w:ascii="Times New Roman" w:hAnsi="Times New Roman"/>
          <w:szCs w:val="28"/>
        </w:rPr>
        <w:t>1</w:t>
      </w:r>
      <w:r w:rsidR="00D17132" w:rsidRPr="00766878">
        <w:rPr>
          <w:rFonts w:ascii="Times New Roman" w:hAnsi="Times New Roman"/>
          <w:szCs w:val="28"/>
        </w:rPr>
        <w:t>.</w:t>
      </w:r>
      <w:r w:rsidRPr="00766878">
        <w:rPr>
          <w:rFonts w:ascii="Times New Roman" w:hAnsi="Times New Roman"/>
          <w:szCs w:val="28"/>
        </w:rPr>
        <w:t>3</w:t>
      </w:r>
      <w:r w:rsidR="00766878" w:rsidRPr="00766878">
        <w:rPr>
          <w:rFonts w:ascii="Times New Roman" w:hAnsi="Times New Roman"/>
          <w:szCs w:val="28"/>
        </w:rPr>
        <w:t>. Требования к схеме оценки</w:t>
      </w:r>
      <w:bookmarkEnd w:id="6"/>
      <w:bookmarkEnd w:id="7"/>
    </w:p>
    <w:p w:rsidR="00DE39D8" w:rsidRPr="00766878" w:rsidRDefault="00AE6AB7" w:rsidP="0076687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766878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</w:t>
      </w:r>
      <w:r w:rsidR="00766878">
        <w:rPr>
          <w:rFonts w:ascii="Times New Roman" w:hAnsi="Times New Roman"/>
          <w:sz w:val="28"/>
          <w:szCs w:val="28"/>
          <w:lang w:val="ru-RU"/>
        </w:rPr>
        <w:t> </w:t>
      </w:r>
      <w:r w:rsidRPr="00766878">
        <w:rPr>
          <w:rFonts w:ascii="Times New Roman" w:hAnsi="Times New Roman"/>
          <w:sz w:val="28"/>
          <w:szCs w:val="28"/>
          <w:lang w:val="ru-RU"/>
        </w:rPr>
        <w:t>диапазон баллов, определенных для каждого раздела компетенции</w:t>
      </w:r>
      <w:r w:rsidR="00C56A9B" w:rsidRPr="00766878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76687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0E46" w:rsidRPr="00766878">
        <w:rPr>
          <w:rFonts w:ascii="Times New Roman" w:hAnsi="Times New Roman"/>
          <w:sz w:val="28"/>
          <w:szCs w:val="28"/>
          <w:lang w:val="ru-RU"/>
        </w:rPr>
        <w:t>2</w:t>
      </w:r>
      <w:r w:rsidR="00C56A9B" w:rsidRPr="00766878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Pr="00766878" w:rsidRDefault="00766878" w:rsidP="00766878">
      <w:pPr>
        <w:pStyle w:val="af1"/>
        <w:widowControl/>
        <w:ind w:firstLine="709"/>
        <w:jc w:val="right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766878">
        <w:rPr>
          <w:rFonts w:ascii="Times New Roman" w:hAnsi="Times New Roman"/>
          <w:bCs/>
          <w:iCs/>
          <w:sz w:val="28"/>
          <w:szCs w:val="28"/>
          <w:lang w:val="ru-RU"/>
        </w:rPr>
        <w:t xml:space="preserve">Таблица </w:t>
      </w:r>
      <w:r w:rsidR="00640E46" w:rsidRPr="00766878">
        <w:rPr>
          <w:rFonts w:ascii="Times New Roman" w:hAnsi="Times New Roman"/>
          <w:bCs/>
          <w:iCs/>
          <w:sz w:val="28"/>
          <w:szCs w:val="28"/>
          <w:lang w:val="ru-RU"/>
        </w:rPr>
        <w:t>2</w:t>
      </w:r>
    </w:p>
    <w:p w:rsidR="007274B8" w:rsidRPr="00766878" w:rsidRDefault="007274B8" w:rsidP="0076687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66878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66878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66878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66878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66878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66878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929" w:type="pct"/>
        <w:jc w:val="center"/>
        <w:tblLayout w:type="fixed"/>
        <w:tblLook w:val="04A0"/>
      </w:tblPr>
      <w:tblGrid>
        <w:gridCol w:w="2103"/>
        <w:gridCol w:w="336"/>
        <w:gridCol w:w="756"/>
        <w:gridCol w:w="870"/>
        <w:gridCol w:w="870"/>
        <w:gridCol w:w="870"/>
        <w:gridCol w:w="814"/>
        <w:gridCol w:w="935"/>
        <w:gridCol w:w="2161"/>
      </w:tblGrid>
      <w:tr w:rsidR="009466F2" w:rsidRPr="00766878" w:rsidTr="00766878">
        <w:trPr>
          <w:trHeight w:val="341"/>
          <w:jc w:val="center"/>
        </w:trPr>
        <w:tc>
          <w:tcPr>
            <w:tcW w:w="3887" w:type="pct"/>
            <w:gridSpan w:val="8"/>
            <w:shd w:val="clear" w:color="auto" w:fill="92D050"/>
            <w:vAlign w:val="center"/>
          </w:tcPr>
          <w:p w:rsidR="009466F2" w:rsidRPr="00766878" w:rsidRDefault="009466F2" w:rsidP="00766878">
            <w:pPr>
              <w:jc w:val="center"/>
              <w:rPr>
                <w:b/>
                <w:sz w:val="22"/>
                <w:szCs w:val="22"/>
              </w:rPr>
            </w:pPr>
            <w:r w:rsidRPr="00766878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113" w:type="pct"/>
            <w:shd w:val="clear" w:color="auto" w:fill="92D050"/>
            <w:vAlign w:val="center"/>
          </w:tcPr>
          <w:p w:rsidR="00766878" w:rsidRPr="00766878" w:rsidRDefault="009466F2" w:rsidP="00766878">
            <w:pPr>
              <w:jc w:val="center"/>
              <w:rPr>
                <w:b/>
                <w:sz w:val="22"/>
                <w:szCs w:val="22"/>
              </w:rPr>
            </w:pPr>
            <w:r w:rsidRPr="00766878">
              <w:rPr>
                <w:b/>
                <w:sz w:val="22"/>
                <w:szCs w:val="22"/>
              </w:rPr>
              <w:t xml:space="preserve">Итого баллов </w:t>
            </w:r>
          </w:p>
          <w:p w:rsidR="009466F2" w:rsidRPr="00766878" w:rsidRDefault="009466F2" w:rsidP="00766878">
            <w:pPr>
              <w:jc w:val="center"/>
              <w:rPr>
                <w:b/>
                <w:sz w:val="22"/>
                <w:szCs w:val="22"/>
              </w:rPr>
            </w:pPr>
            <w:r w:rsidRPr="00766878">
              <w:rPr>
                <w:b/>
                <w:sz w:val="22"/>
                <w:szCs w:val="22"/>
              </w:rPr>
              <w:t>за раздел ТРЕБОВАНИЙ КОМПЕТЕНЦИИ</w:t>
            </w:r>
          </w:p>
        </w:tc>
      </w:tr>
      <w:tr w:rsidR="009466F2" w:rsidRPr="00766878" w:rsidTr="00766878">
        <w:trPr>
          <w:trHeight w:val="50"/>
          <w:jc w:val="center"/>
        </w:trPr>
        <w:tc>
          <w:tcPr>
            <w:tcW w:w="1082" w:type="pct"/>
            <w:vMerge w:val="restart"/>
            <w:shd w:val="clear" w:color="auto" w:fill="92D050"/>
            <w:vAlign w:val="center"/>
          </w:tcPr>
          <w:p w:rsidR="009466F2" w:rsidRPr="00766878" w:rsidRDefault="009466F2" w:rsidP="00766878">
            <w:pPr>
              <w:jc w:val="center"/>
              <w:rPr>
                <w:b/>
                <w:sz w:val="22"/>
                <w:szCs w:val="22"/>
              </w:rPr>
            </w:pPr>
            <w:r w:rsidRPr="00766878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3" w:type="pct"/>
            <w:shd w:val="clear" w:color="auto" w:fill="92D050"/>
            <w:vAlign w:val="center"/>
          </w:tcPr>
          <w:p w:rsidR="009466F2" w:rsidRPr="00766878" w:rsidRDefault="009466F2" w:rsidP="00766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00B050"/>
            <w:vAlign w:val="center"/>
          </w:tcPr>
          <w:p w:rsidR="009466F2" w:rsidRPr="00766878" w:rsidRDefault="009466F2" w:rsidP="0076687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66878">
              <w:rPr>
                <w:b/>
                <w:sz w:val="22"/>
                <w:szCs w:val="22"/>
                <w:lang w:val="en-US"/>
              </w:rPr>
              <w:t>A</w:t>
            </w:r>
          </w:p>
        </w:tc>
        <w:tc>
          <w:tcPr>
            <w:tcW w:w="448" w:type="pct"/>
            <w:shd w:val="clear" w:color="auto" w:fill="00B050"/>
            <w:vAlign w:val="center"/>
          </w:tcPr>
          <w:p w:rsidR="009466F2" w:rsidRPr="00766878" w:rsidRDefault="009466F2" w:rsidP="00766878">
            <w:pPr>
              <w:jc w:val="center"/>
              <w:rPr>
                <w:b/>
              </w:rPr>
            </w:pPr>
            <w:r w:rsidRPr="00766878">
              <w:rPr>
                <w:b/>
              </w:rPr>
              <w:t>Б</w:t>
            </w:r>
          </w:p>
        </w:tc>
        <w:tc>
          <w:tcPr>
            <w:tcW w:w="448" w:type="pct"/>
            <w:shd w:val="clear" w:color="auto" w:fill="00B050"/>
            <w:vAlign w:val="center"/>
          </w:tcPr>
          <w:p w:rsidR="009466F2" w:rsidRPr="00766878" w:rsidRDefault="009466F2" w:rsidP="00766878">
            <w:pPr>
              <w:jc w:val="center"/>
              <w:rPr>
                <w:b/>
                <w:sz w:val="22"/>
                <w:szCs w:val="22"/>
              </w:rPr>
            </w:pPr>
            <w:r w:rsidRPr="00766878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448" w:type="pct"/>
            <w:shd w:val="clear" w:color="auto" w:fill="00B050"/>
            <w:vAlign w:val="center"/>
          </w:tcPr>
          <w:p w:rsidR="009466F2" w:rsidRPr="00766878" w:rsidRDefault="009466F2" w:rsidP="00766878">
            <w:pPr>
              <w:jc w:val="center"/>
              <w:rPr>
                <w:b/>
                <w:sz w:val="22"/>
                <w:szCs w:val="22"/>
              </w:rPr>
            </w:pPr>
            <w:r w:rsidRPr="00766878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419" w:type="pct"/>
            <w:shd w:val="clear" w:color="auto" w:fill="00B050"/>
            <w:vAlign w:val="center"/>
          </w:tcPr>
          <w:p w:rsidR="009466F2" w:rsidRPr="00766878" w:rsidRDefault="009466F2" w:rsidP="00766878">
            <w:pPr>
              <w:jc w:val="center"/>
              <w:rPr>
                <w:b/>
                <w:sz w:val="22"/>
                <w:szCs w:val="22"/>
              </w:rPr>
            </w:pPr>
            <w:r w:rsidRPr="00766878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481" w:type="pct"/>
            <w:shd w:val="clear" w:color="auto" w:fill="00B050"/>
            <w:vAlign w:val="center"/>
          </w:tcPr>
          <w:p w:rsidR="009466F2" w:rsidRPr="00766878" w:rsidRDefault="009466F2" w:rsidP="0076687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66878">
              <w:rPr>
                <w:b/>
                <w:sz w:val="22"/>
                <w:szCs w:val="22"/>
              </w:rPr>
              <w:t>Е</w:t>
            </w:r>
          </w:p>
        </w:tc>
        <w:tc>
          <w:tcPr>
            <w:tcW w:w="1113" w:type="pct"/>
            <w:shd w:val="clear" w:color="auto" w:fill="00B050"/>
            <w:vAlign w:val="center"/>
          </w:tcPr>
          <w:p w:rsidR="009466F2" w:rsidRPr="00766878" w:rsidRDefault="009466F2" w:rsidP="00766878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9466F2" w:rsidRPr="00766878" w:rsidTr="00766878">
        <w:trPr>
          <w:trHeight w:val="50"/>
          <w:jc w:val="center"/>
        </w:trPr>
        <w:tc>
          <w:tcPr>
            <w:tcW w:w="1082" w:type="pct"/>
            <w:vMerge/>
            <w:shd w:val="clear" w:color="auto" w:fill="92D050"/>
            <w:vAlign w:val="center"/>
          </w:tcPr>
          <w:p w:rsidR="009466F2" w:rsidRPr="00766878" w:rsidRDefault="009466F2" w:rsidP="007668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00B050"/>
            <w:vAlign w:val="center"/>
          </w:tcPr>
          <w:p w:rsidR="009466F2" w:rsidRPr="00766878" w:rsidRDefault="009466F2" w:rsidP="0076687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66878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89" w:type="pct"/>
            <w:vAlign w:val="center"/>
          </w:tcPr>
          <w:p w:rsidR="009466F2" w:rsidRPr="00766878" w:rsidRDefault="009466F2" w:rsidP="00766878">
            <w:pPr>
              <w:jc w:val="center"/>
              <w:rPr>
                <w:sz w:val="22"/>
                <w:szCs w:val="22"/>
              </w:rPr>
            </w:pPr>
            <w:r w:rsidRPr="00766878">
              <w:rPr>
                <w:sz w:val="22"/>
                <w:szCs w:val="22"/>
              </w:rPr>
              <w:t>15</w:t>
            </w:r>
            <w:r w:rsidR="00766878">
              <w:rPr>
                <w:sz w:val="22"/>
                <w:szCs w:val="22"/>
              </w:rPr>
              <w:t>,00</w:t>
            </w:r>
          </w:p>
        </w:tc>
        <w:tc>
          <w:tcPr>
            <w:tcW w:w="448" w:type="pct"/>
            <w:vAlign w:val="center"/>
          </w:tcPr>
          <w:p w:rsidR="009466F2" w:rsidRPr="00766878" w:rsidRDefault="009466F2" w:rsidP="00766878">
            <w:pPr>
              <w:jc w:val="center"/>
            </w:pPr>
            <w:r w:rsidRPr="00766878">
              <w:t>15</w:t>
            </w:r>
            <w:r w:rsidR="00766878">
              <w:t>,00</w:t>
            </w:r>
          </w:p>
        </w:tc>
        <w:tc>
          <w:tcPr>
            <w:tcW w:w="448" w:type="pct"/>
            <w:vAlign w:val="center"/>
          </w:tcPr>
          <w:p w:rsidR="009466F2" w:rsidRPr="00766878" w:rsidRDefault="00766878" w:rsidP="007668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8" w:type="pct"/>
            <w:vAlign w:val="center"/>
          </w:tcPr>
          <w:p w:rsidR="009466F2" w:rsidRPr="00766878" w:rsidRDefault="00766878" w:rsidP="007668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9" w:type="pct"/>
            <w:vAlign w:val="center"/>
          </w:tcPr>
          <w:p w:rsidR="009466F2" w:rsidRPr="00766878" w:rsidRDefault="00766878" w:rsidP="007668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1" w:type="pct"/>
            <w:vAlign w:val="center"/>
          </w:tcPr>
          <w:p w:rsidR="009466F2" w:rsidRPr="00766878" w:rsidRDefault="00766878" w:rsidP="007668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3" w:type="pct"/>
            <w:shd w:val="clear" w:color="auto" w:fill="F2F2F2" w:themeFill="background1" w:themeFillShade="F2"/>
            <w:vAlign w:val="center"/>
          </w:tcPr>
          <w:p w:rsidR="009466F2" w:rsidRPr="00220629" w:rsidRDefault="009466F2" w:rsidP="00766878">
            <w:pPr>
              <w:jc w:val="center"/>
              <w:rPr>
                <w:b/>
                <w:sz w:val="22"/>
                <w:szCs w:val="22"/>
              </w:rPr>
            </w:pPr>
            <w:r w:rsidRPr="00220629">
              <w:rPr>
                <w:b/>
                <w:sz w:val="22"/>
                <w:szCs w:val="22"/>
              </w:rPr>
              <w:t>30</w:t>
            </w:r>
            <w:r w:rsidR="00766878" w:rsidRPr="00220629">
              <w:rPr>
                <w:b/>
                <w:sz w:val="22"/>
                <w:szCs w:val="22"/>
              </w:rPr>
              <w:t>,00</w:t>
            </w:r>
          </w:p>
        </w:tc>
      </w:tr>
      <w:tr w:rsidR="009466F2" w:rsidRPr="00766878" w:rsidTr="00766878">
        <w:trPr>
          <w:trHeight w:val="50"/>
          <w:jc w:val="center"/>
        </w:trPr>
        <w:tc>
          <w:tcPr>
            <w:tcW w:w="1082" w:type="pct"/>
            <w:vMerge/>
            <w:shd w:val="clear" w:color="auto" w:fill="92D050"/>
            <w:vAlign w:val="center"/>
          </w:tcPr>
          <w:p w:rsidR="009466F2" w:rsidRPr="00766878" w:rsidRDefault="009466F2" w:rsidP="007668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00B050"/>
            <w:vAlign w:val="center"/>
          </w:tcPr>
          <w:p w:rsidR="009466F2" w:rsidRPr="00766878" w:rsidRDefault="009466F2" w:rsidP="0076687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66878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9" w:type="pct"/>
            <w:vAlign w:val="center"/>
          </w:tcPr>
          <w:p w:rsidR="009466F2" w:rsidRPr="00766878" w:rsidRDefault="00766878" w:rsidP="007668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8" w:type="pct"/>
            <w:vAlign w:val="center"/>
          </w:tcPr>
          <w:p w:rsidR="009466F2" w:rsidRPr="00766878" w:rsidRDefault="00766878" w:rsidP="00766878">
            <w:pPr>
              <w:jc w:val="center"/>
            </w:pPr>
            <w:r>
              <w:t>-</w:t>
            </w:r>
          </w:p>
        </w:tc>
        <w:tc>
          <w:tcPr>
            <w:tcW w:w="448" w:type="pct"/>
            <w:vAlign w:val="center"/>
          </w:tcPr>
          <w:p w:rsidR="009466F2" w:rsidRPr="00766878" w:rsidRDefault="00505DF6" w:rsidP="007668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466F2" w:rsidRPr="00766878">
              <w:rPr>
                <w:sz w:val="22"/>
                <w:szCs w:val="22"/>
                <w:lang w:val="en-US"/>
              </w:rPr>
              <w:t>0</w:t>
            </w:r>
            <w:r w:rsidR="00766878">
              <w:rPr>
                <w:sz w:val="22"/>
                <w:szCs w:val="22"/>
              </w:rPr>
              <w:t>,00</w:t>
            </w:r>
          </w:p>
        </w:tc>
        <w:tc>
          <w:tcPr>
            <w:tcW w:w="448" w:type="pct"/>
            <w:vAlign w:val="center"/>
          </w:tcPr>
          <w:p w:rsidR="009466F2" w:rsidRPr="00766878" w:rsidRDefault="00505DF6" w:rsidP="007668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9" w:type="pct"/>
            <w:vAlign w:val="center"/>
          </w:tcPr>
          <w:p w:rsidR="009466F2" w:rsidRPr="00766878" w:rsidRDefault="00505DF6" w:rsidP="007668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481" w:type="pct"/>
            <w:vAlign w:val="center"/>
          </w:tcPr>
          <w:p w:rsidR="009466F2" w:rsidRPr="00766878" w:rsidRDefault="00766878" w:rsidP="007668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3" w:type="pct"/>
            <w:shd w:val="clear" w:color="auto" w:fill="F2F2F2" w:themeFill="background1" w:themeFillShade="F2"/>
            <w:vAlign w:val="center"/>
          </w:tcPr>
          <w:p w:rsidR="009466F2" w:rsidRPr="00220629" w:rsidRDefault="009466F2" w:rsidP="00505DF6">
            <w:pPr>
              <w:jc w:val="center"/>
              <w:rPr>
                <w:b/>
                <w:sz w:val="22"/>
                <w:szCs w:val="22"/>
              </w:rPr>
            </w:pPr>
            <w:r w:rsidRPr="00220629">
              <w:rPr>
                <w:b/>
                <w:sz w:val="22"/>
                <w:szCs w:val="22"/>
              </w:rPr>
              <w:t>2</w:t>
            </w:r>
            <w:r w:rsidR="00505DF6">
              <w:rPr>
                <w:b/>
                <w:sz w:val="22"/>
                <w:szCs w:val="22"/>
              </w:rPr>
              <w:t>2,</w:t>
            </w:r>
            <w:r w:rsidR="00766878" w:rsidRPr="00220629">
              <w:rPr>
                <w:b/>
                <w:sz w:val="22"/>
                <w:szCs w:val="22"/>
              </w:rPr>
              <w:t>00</w:t>
            </w:r>
          </w:p>
        </w:tc>
      </w:tr>
      <w:tr w:rsidR="009466F2" w:rsidRPr="00766878" w:rsidTr="00766878">
        <w:trPr>
          <w:trHeight w:val="50"/>
          <w:jc w:val="center"/>
        </w:trPr>
        <w:tc>
          <w:tcPr>
            <w:tcW w:w="1082" w:type="pct"/>
            <w:vMerge/>
            <w:shd w:val="clear" w:color="auto" w:fill="92D050"/>
            <w:vAlign w:val="center"/>
          </w:tcPr>
          <w:p w:rsidR="009466F2" w:rsidRPr="00766878" w:rsidRDefault="009466F2" w:rsidP="007668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00B050"/>
            <w:vAlign w:val="center"/>
          </w:tcPr>
          <w:p w:rsidR="009466F2" w:rsidRPr="00766878" w:rsidRDefault="009466F2" w:rsidP="0076687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66878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89" w:type="pct"/>
            <w:vAlign w:val="center"/>
          </w:tcPr>
          <w:p w:rsidR="009466F2" w:rsidRPr="00766878" w:rsidRDefault="00766878" w:rsidP="007668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8" w:type="pct"/>
            <w:vAlign w:val="center"/>
          </w:tcPr>
          <w:p w:rsidR="009466F2" w:rsidRPr="00766878" w:rsidRDefault="00766878" w:rsidP="00766878">
            <w:pPr>
              <w:jc w:val="center"/>
            </w:pPr>
            <w:r>
              <w:t>-</w:t>
            </w:r>
          </w:p>
        </w:tc>
        <w:tc>
          <w:tcPr>
            <w:tcW w:w="448" w:type="pct"/>
            <w:vAlign w:val="center"/>
          </w:tcPr>
          <w:p w:rsidR="009466F2" w:rsidRPr="00766878" w:rsidRDefault="00505DF6" w:rsidP="007668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448" w:type="pct"/>
            <w:vAlign w:val="center"/>
          </w:tcPr>
          <w:p w:rsidR="009466F2" w:rsidRPr="00766878" w:rsidRDefault="00505DF6" w:rsidP="007668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66878">
              <w:rPr>
                <w:sz w:val="22"/>
                <w:szCs w:val="22"/>
              </w:rPr>
              <w:t>,00</w:t>
            </w:r>
          </w:p>
        </w:tc>
        <w:tc>
          <w:tcPr>
            <w:tcW w:w="419" w:type="pct"/>
            <w:vAlign w:val="center"/>
          </w:tcPr>
          <w:p w:rsidR="009466F2" w:rsidRPr="00766878" w:rsidRDefault="00505DF6" w:rsidP="007668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66878">
              <w:rPr>
                <w:sz w:val="22"/>
                <w:szCs w:val="22"/>
              </w:rPr>
              <w:t>,00</w:t>
            </w:r>
          </w:p>
        </w:tc>
        <w:tc>
          <w:tcPr>
            <w:tcW w:w="481" w:type="pct"/>
            <w:vAlign w:val="center"/>
          </w:tcPr>
          <w:p w:rsidR="009466F2" w:rsidRPr="00766878" w:rsidRDefault="00766878" w:rsidP="007668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3" w:type="pct"/>
            <w:shd w:val="clear" w:color="auto" w:fill="F2F2F2" w:themeFill="background1" w:themeFillShade="F2"/>
            <w:vAlign w:val="center"/>
          </w:tcPr>
          <w:p w:rsidR="009466F2" w:rsidRPr="00220629" w:rsidRDefault="009466F2" w:rsidP="00505DF6">
            <w:pPr>
              <w:jc w:val="center"/>
              <w:rPr>
                <w:b/>
                <w:sz w:val="22"/>
                <w:szCs w:val="22"/>
              </w:rPr>
            </w:pPr>
            <w:r w:rsidRPr="00220629">
              <w:rPr>
                <w:b/>
                <w:sz w:val="22"/>
                <w:szCs w:val="22"/>
              </w:rPr>
              <w:t>2</w:t>
            </w:r>
            <w:r w:rsidR="00505DF6">
              <w:rPr>
                <w:b/>
                <w:sz w:val="22"/>
                <w:szCs w:val="22"/>
              </w:rPr>
              <w:t>8</w:t>
            </w:r>
            <w:r w:rsidR="00766878" w:rsidRPr="00220629">
              <w:rPr>
                <w:b/>
                <w:sz w:val="22"/>
                <w:szCs w:val="22"/>
              </w:rPr>
              <w:t>,00</w:t>
            </w:r>
          </w:p>
        </w:tc>
      </w:tr>
      <w:tr w:rsidR="009466F2" w:rsidRPr="00766878" w:rsidTr="00766878">
        <w:trPr>
          <w:trHeight w:val="290"/>
          <w:jc w:val="center"/>
        </w:trPr>
        <w:tc>
          <w:tcPr>
            <w:tcW w:w="1082" w:type="pct"/>
            <w:vMerge/>
            <w:shd w:val="clear" w:color="auto" w:fill="92D050"/>
            <w:vAlign w:val="center"/>
          </w:tcPr>
          <w:p w:rsidR="009466F2" w:rsidRPr="00766878" w:rsidRDefault="009466F2" w:rsidP="0076687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00B050"/>
            <w:vAlign w:val="center"/>
          </w:tcPr>
          <w:p w:rsidR="009466F2" w:rsidRPr="00766878" w:rsidRDefault="009466F2" w:rsidP="0076687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66878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89" w:type="pct"/>
            <w:vAlign w:val="center"/>
          </w:tcPr>
          <w:p w:rsidR="009466F2" w:rsidRPr="00766878" w:rsidRDefault="00766878" w:rsidP="007668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8" w:type="pct"/>
            <w:vAlign w:val="center"/>
          </w:tcPr>
          <w:p w:rsidR="009466F2" w:rsidRPr="00766878" w:rsidRDefault="00766878" w:rsidP="00766878">
            <w:pPr>
              <w:jc w:val="center"/>
            </w:pPr>
            <w:r>
              <w:t>-</w:t>
            </w:r>
          </w:p>
        </w:tc>
        <w:tc>
          <w:tcPr>
            <w:tcW w:w="448" w:type="pct"/>
            <w:vAlign w:val="center"/>
          </w:tcPr>
          <w:p w:rsidR="009466F2" w:rsidRPr="00766878" w:rsidRDefault="00766878" w:rsidP="007668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8" w:type="pct"/>
            <w:vAlign w:val="center"/>
          </w:tcPr>
          <w:p w:rsidR="009466F2" w:rsidRPr="00766878" w:rsidRDefault="00766878" w:rsidP="007668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9" w:type="pct"/>
            <w:vAlign w:val="center"/>
          </w:tcPr>
          <w:p w:rsidR="009466F2" w:rsidRPr="00766878" w:rsidRDefault="00766878" w:rsidP="007668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1" w:type="pct"/>
            <w:vAlign w:val="center"/>
          </w:tcPr>
          <w:p w:rsidR="009466F2" w:rsidRPr="00766878" w:rsidRDefault="009466F2" w:rsidP="00766878">
            <w:pPr>
              <w:jc w:val="center"/>
              <w:rPr>
                <w:sz w:val="22"/>
                <w:szCs w:val="22"/>
              </w:rPr>
            </w:pPr>
            <w:r w:rsidRPr="00766878">
              <w:rPr>
                <w:sz w:val="22"/>
                <w:szCs w:val="22"/>
              </w:rPr>
              <w:t>20</w:t>
            </w:r>
            <w:r w:rsidR="00766878">
              <w:rPr>
                <w:sz w:val="22"/>
                <w:szCs w:val="22"/>
              </w:rPr>
              <w:t>,00</w:t>
            </w:r>
          </w:p>
        </w:tc>
        <w:tc>
          <w:tcPr>
            <w:tcW w:w="1113" w:type="pct"/>
            <w:shd w:val="clear" w:color="auto" w:fill="F2F2F2" w:themeFill="background1" w:themeFillShade="F2"/>
            <w:vAlign w:val="center"/>
          </w:tcPr>
          <w:p w:rsidR="009466F2" w:rsidRPr="00220629" w:rsidRDefault="009466F2" w:rsidP="00766878">
            <w:pPr>
              <w:jc w:val="center"/>
              <w:rPr>
                <w:b/>
                <w:sz w:val="22"/>
                <w:szCs w:val="22"/>
              </w:rPr>
            </w:pPr>
            <w:r w:rsidRPr="00220629">
              <w:rPr>
                <w:b/>
                <w:sz w:val="22"/>
                <w:szCs w:val="22"/>
              </w:rPr>
              <w:t>20</w:t>
            </w:r>
            <w:r w:rsidR="00766878" w:rsidRPr="00220629">
              <w:rPr>
                <w:b/>
                <w:sz w:val="22"/>
                <w:szCs w:val="22"/>
              </w:rPr>
              <w:t>,00</w:t>
            </w:r>
          </w:p>
        </w:tc>
      </w:tr>
      <w:tr w:rsidR="009466F2" w:rsidRPr="00766878" w:rsidTr="00766878">
        <w:trPr>
          <w:trHeight w:val="50"/>
          <w:jc w:val="center"/>
        </w:trPr>
        <w:tc>
          <w:tcPr>
            <w:tcW w:w="1255" w:type="pct"/>
            <w:gridSpan w:val="2"/>
            <w:shd w:val="clear" w:color="auto" w:fill="00B050"/>
            <w:vAlign w:val="center"/>
          </w:tcPr>
          <w:p w:rsidR="00766878" w:rsidRPr="00766878" w:rsidRDefault="009466F2" w:rsidP="00766878">
            <w:pPr>
              <w:jc w:val="center"/>
              <w:rPr>
                <w:b/>
                <w:sz w:val="22"/>
                <w:szCs w:val="22"/>
              </w:rPr>
            </w:pPr>
            <w:r w:rsidRPr="00766878">
              <w:rPr>
                <w:b/>
                <w:sz w:val="22"/>
                <w:szCs w:val="22"/>
              </w:rPr>
              <w:t xml:space="preserve">Итого баллов </w:t>
            </w:r>
          </w:p>
          <w:p w:rsidR="009466F2" w:rsidRPr="00766878" w:rsidRDefault="009466F2" w:rsidP="00766878">
            <w:pPr>
              <w:jc w:val="center"/>
              <w:rPr>
                <w:sz w:val="22"/>
                <w:szCs w:val="22"/>
              </w:rPr>
            </w:pPr>
            <w:r w:rsidRPr="00766878">
              <w:rPr>
                <w:b/>
                <w:sz w:val="22"/>
                <w:szCs w:val="22"/>
              </w:rPr>
              <w:t>за критерий/модуль</w:t>
            </w:r>
          </w:p>
        </w:tc>
        <w:tc>
          <w:tcPr>
            <w:tcW w:w="389" w:type="pct"/>
            <w:shd w:val="clear" w:color="auto" w:fill="F2F2F2" w:themeFill="background1" w:themeFillShade="F2"/>
            <w:vAlign w:val="center"/>
          </w:tcPr>
          <w:p w:rsidR="009466F2" w:rsidRPr="00220629" w:rsidRDefault="009466F2" w:rsidP="00766878">
            <w:pPr>
              <w:jc w:val="center"/>
              <w:rPr>
                <w:b/>
                <w:sz w:val="22"/>
                <w:szCs w:val="22"/>
              </w:rPr>
            </w:pPr>
            <w:r w:rsidRPr="00220629">
              <w:rPr>
                <w:b/>
                <w:sz w:val="22"/>
                <w:szCs w:val="22"/>
              </w:rPr>
              <w:t>15</w:t>
            </w:r>
            <w:r w:rsidR="00766878" w:rsidRPr="00220629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448" w:type="pct"/>
            <w:shd w:val="clear" w:color="auto" w:fill="F2F2F2" w:themeFill="background1" w:themeFillShade="F2"/>
            <w:vAlign w:val="center"/>
          </w:tcPr>
          <w:p w:rsidR="009466F2" w:rsidRPr="00220629" w:rsidRDefault="009466F2" w:rsidP="00766878">
            <w:pPr>
              <w:jc w:val="center"/>
              <w:rPr>
                <w:b/>
              </w:rPr>
            </w:pPr>
            <w:r w:rsidRPr="00220629">
              <w:rPr>
                <w:b/>
              </w:rPr>
              <w:t>15</w:t>
            </w:r>
            <w:r w:rsidR="00766878" w:rsidRPr="00220629">
              <w:rPr>
                <w:b/>
              </w:rPr>
              <w:t>,00</w:t>
            </w:r>
          </w:p>
        </w:tc>
        <w:tc>
          <w:tcPr>
            <w:tcW w:w="448" w:type="pct"/>
            <w:shd w:val="clear" w:color="auto" w:fill="F2F2F2" w:themeFill="background1" w:themeFillShade="F2"/>
            <w:vAlign w:val="center"/>
          </w:tcPr>
          <w:p w:rsidR="009466F2" w:rsidRPr="00220629" w:rsidRDefault="009466F2" w:rsidP="00766878">
            <w:pPr>
              <w:jc w:val="center"/>
              <w:rPr>
                <w:b/>
                <w:sz w:val="22"/>
                <w:szCs w:val="22"/>
              </w:rPr>
            </w:pPr>
            <w:r w:rsidRPr="00220629">
              <w:rPr>
                <w:b/>
                <w:sz w:val="22"/>
                <w:szCs w:val="22"/>
                <w:lang w:val="en-US"/>
              </w:rPr>
              <w:t>20</w:t>
            </w:r>
            <w:r w:rsidR="00766878" w:rsidRPr="00220629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448" w:type="pct"/>
            <w:shd w:val="clear" w:color="auto" w:fill="F2F2F2" w:themeFill="background1" w:themeFillShade="F2"/>
            <w:vAlign w:val="center"/>
          </w:tcPr>
          <w:p w:rsidR="009466F2" w:rsidRPr="00220629" w:rsidRDefault="009466F2" w:rsidP="00766878">
            <w:pPr>
              <w:jc w:val="center"/>
              <w:rPr>
                <w:b/>
                <w:sz w:val="22"/>
                <w:szCs w:val="22"/>
              </w:rPr>
            </w:pPr>
            <w:r w:rsidRPr="00220629">
              <w:rPr>
                <w:b/>
                <w:sz w:val="22"/>
                <w:szCs w:val="22"/>
                <w:lang w:val="en-US"/>
              </w:rPr>
              <w:t>1</w:t>
            </w:r>
            <w:r w:rsidRPr="00220629">
              <w:rPr>
                <w:b/>
                <w:sz w:val="22"/>
                <w:szCs w:val="22"/>
              </w:rPr>
              <w:t>0</w:t>
            </w:r>
            <w:r w:rsidR="00766878" w:rsidRPr="00220629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419" w:type="pct"/>
            <w:shd w:val="clear" w:color="auto" w:fill="F2F2F2" w:themeFill="background1" w:themeFillShade="F2"/>
            <w:vAlign w:val="center"/>
          </w:tcPr>
          <w:p w:rsidR="009466F2" w:rsidRPr="00220629" w:rsidRDefault="009466F2" w:rsidP="00766878">
            <w:pPr>
              <w:jc w:val="center"/>
              <w:rPr>
                <w:b/>
                <w:sz w:val="22"/>
                <w:szCs w:val="22"/>
              </w:rPr>
            </w:pPr>
            <w:r w:rsidRPr="00220629">
              <w:rPr>
                <w:b/>
                <w:sz w:val="22"/>
                <w:szCs w:val="22"/>
              </w:rPr>
              <w:t>20</w:t>
            </w:r>
            <w:r w:rsidR="00766878" w:rsidRPr="00220629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481" w:type="pct"/>
            <w:shd w:val="clear" w:color="auto" w:fill="F2F2F2" w:themeFill="background1" w:themeFillShade="F2"/>
            <w:vAlign w:val="center"/>
          </w:tcPr>
          <w:p w:rsidR="009466F2" w:rsidRPr="00220629" w:rsidRDefault="009466F2" w:rsidP="00766878">
            <w:pPr>
              <w:jc w:val="center"/>
              <w:rPr>
                <w:b/>
                <w:sz w:val="22"/>
                <w:szCs w:val="22"/>
              </w:rPr>
            </w:pPr>
            <w:r w:rsidRPr="00220629">
              <w:rPr>
                <w:b/>
                <w:sz w:val="22"/>
                <w:szCs w:val="22"/>
              </w:rPr>
              <w:t>20</w:t>
            </w:r>
            <w:r w:rsidR="00766878" w:rsidRPr="00220629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113" w:type="pct"/>
            <w:shd w:val="clear" w:color="auto" w:fill="F2F2F2" w:themeFill="background1" w:themeFillShade="F2"/>
            <w:vAlign w:val="center"/>
          </w:tcPr>
          <w:p w:rsidR="009466F2" w:rsidRPr="00766878" w:rsidRDefault="009466F2" w:rsidP="00766878">
            <w:pPr>
              <w:jc w:val="center"/>
              <w:rPr>
                <w:b/>
                <w:sz w:val="22"/>
                <w:szCs w:val="22"/>
              </w:rPr>
            </w:pPr>
            <w:r w:rsidRPr="00766878">
              <w:rPr>
                <w:b/>
                <w:sz w:val="22"/>
                <w:szCs w:val="22"/>
              </w:rPr>
              <w:t>100</w:t>
            </w:r>
            <w:r w:rsidR="00766878">
              <w:rPr>
                <w:b/>
                <w:sz w:val="22"/>
                <w:szCs w:val="22"/>
              </w:rPr>
              <w:t>,0</w:t>
            </w:r>
          </w:p>
        </w:tc>
      </w:tr>
    </w:tbl>
    <w:p w:rsidR="008E5424" w:rsidRPr="00766878" w:rsidRDefault="008E5424" w:rsidP="00766878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:rsidR="00DE39D8" w:rsidRPr="00766878" w:rsidRDefault="00F8340A" w:rsidP="00766878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8" w:name="_Toc182242353"/>
      <w:r w:rsidRPr="00766878">
        <w:rPr>
          <w:rFonts w:ascii="Times New Roman" w:hAnsi="Times New Roman"/>
          <w:szCs w:val="28"/>
        </w:rPr>
        <w:t>1</w:t>
      </w:r>
      <w:r w:rsidR="00643A8A" w:rsidRPr="00766878">
        <w:rPr>
          <w:rFonts w:ascii="Times New Roman" w:hAnsi="Times New Roman"/>
          <w:szCs w:val="28"/>
        </w:rPr>
        <w:t>.</w:t>
      </w:r>
      <w:r w:rsidRPr="00766878">
        <w:rPr>
          <w:rFonts w:ascii="Times New Roman" w:hAnsi="Times New Roman"/>
          <w:szCs w:val="28"/>
        </w:rPr>
        <w:t>4</w:t>
      </w:r>
      <w:r w:rsidR="00AA2B8A" w:rsidRPr="00766878">
        <w:rPr>
          <w:rFonts w:ascii="Times New Roman" w:hAnsi="Times New Roman"/>
          <w:szCs w:val="28"/>
        </w:rPr>
        <w:t xml:space="preserve">. </w:t>
      </w:r>
      <w:r w:rsidR="00766878" w:rsidRPr="00766878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:rsidR="00DE39D8" w:rsidRPr="00766878" w:rsidRDefault="00DE39D8" w:rsidP="007668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78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766878">
        <w:rPr>
          <w:rFonts w:ascii="Times New Roman" w:hAnsi="Times New Roman" w:cs="Times New Roman"/>
          <w:sz w:val="28"/>
          <w:szCs w:val="28"/>
        </w:rPr>
        <w:t>К</w:t>
      </w:r>
      <w:r w:rsidRPr="00766878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766878">
        <w:rPr>
          <w:rFonts w:ascii="Times New Roman" w:hAnsi="Times New Roman" w:cs="Times New Roman"/>
          <w:sz w:val="28"/>
          <w:szCs w:val="28"/>
        </w:rPr>
        <w:t xml:space="preserve">, указанных в таблице </w:t>
      </w:r>
      <w:r w:rsidR="00640E46" w:rsidRPr="00766878">
        <w:rPr>
          <w:rFonts w:ascii="Times New Roman" w:hAnsi="Times New Roman" w:cs="Times New Roman"/>
          <w:sz w:val="28"/>
          <w:szCs w:val="28"/>
        </w:rPr>
        <w:t>3</w:t>
      </w:r>
      <w:r w:rsidR="00766878">
        <w:rPr>
          <w:rFonts w:ascii="Times New Roman" w:hAnsi="Times New Roman" w:cs="Times New Roman"/>
          <w:sz w:val="28"/>
          <w:szCs w:val="28"/>
        </w:rPr>
        <w:t>.</w:t>
      </w:r>
    </w:p>
    <w:p w:rsidR="00640E46" w:rsidRPr="00766878" w:rsidRDefault="00766878" w:rsidP="00766878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766878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640E46" w:rsidRPr="00766878">
        <w:rPr>
          <w:rFonts w:ascii="Times New Roman" w:hAnsi="Times New Roman" w:cs="Times New Roman"/>
          <w:iCs/>
          <w:sz w:val="28"/>
          <w:szCs w:val="28"/>
        </w:rPr>
        <w:t>3</w:t>
      </w:r>
    </w:p>
    <w:p w:rsidR="00640E46" w:rsidRPr="00766878" w:rsidRDefault="00640E46" w:rsidP="0076687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6878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556"/>
        <w:gridCol w:w="3092"/>
        <w:gridCol w:w="6207"/>
      </w:tblGrid>
      <w:tr w:rsidR="009466F2" w:rsidRPr="00766878" w:rsidTr="00766878">
        <w:tc>
          <w:tcPr>
            <w:tcW w:w="1851" w:type="pct"/>
            <w:gridSpan w:val="2"/>
            <w:shd w:val="clear" w:color="auto" w:fill="92D050"/>
          </w:tcPr>
          <w:p w:rsidR="009466F2" w:rsidRPr="00766878" w:rsidRDefault="009466F2" w:rsidP="0076687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6687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9466F2" w:rsidRPr="00766878" w:rsidRDefault="009466F2" w:rsidP="0076687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6687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9466F2" w:rsidRPr="00766878" w:rsidTr="00766878">
        <w:tc>
          <w:tcPr>
            <w:tcW w:w="282" w:type="pct"/>
            <w:shd w:val="clear" w:color="auto" w:fill="00B050"/>
          </w:tcPr>
          <w:p w:rsidR="009466F2" w:rsidRPr="00766878" w:rsidRDefault="009466F2" w:rsidP="0076687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66878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9466F2" w:rsidRPr="00766878" w:rsidRDefault="009466F2" w:rsidP="007668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6878">
              <w:rPr>
                <w:b/>
                <w:sz w:val="24"/>
                <w:szCs w:val="24"/>
              </w:rPr>
              <w:t>Схемотехническое проектирование электронных устройств</w:t>
            </w:r>
          </w:p>
        </w:tc>
        <w:tc>
          <w:tcPr>
            <w:tcW w:w="3149" w:type="pct"/>
            <w:shd w:val="clear" w:color="auto" w:fill="auto"/>
          </w:tcPr>
          <w:p w:rsidR="009466F2" w:rsidRPr="00766878" w:rsidRDefault="009466F2" w:rsidP="007668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6878">
              <w:rPr>
                <w:sz w:val="24"/>
                <w:szCs w:val="24"/>
              </w:rPr>
              <w:t>Экспертная оценка качества разработки электрической принципиальной схемы электронного устройства. Проверка качества подготовки конструкторской документации на основании электронного отчета, представленного конкурсантом.</w:t>
            </w:r>
          </w:p>
        </w:tc>
      </w:tr>
      <w:tr w:rsidR="009466F2" w:rsidRPr="00766878" w:rsidTr="00766878">
        <w:tc>
          <w:tcPr>
            <w:tcW w:w="282" w:type="pct"/>
            <w:shd w:val="clear" w:color="auto" w:fill="00B050"/>
          </w:tcPr>
          <w:p w:rsidR="009466F2" w:rsidRPr="00766878" w:rsidRDefault="009466F2" w:rsidP="0076687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6687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9466F2" w:rsidRPr="00766878" w:rsidRDefault="009466F2" w:rsidP="007668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6878">
              <w:rPr>
                <w:b/>
                <w:sz w:val="24"/>
                <w:szCs w:val="24"/>
              </w:rPr>
              <w:t>Проектирование электронных устройств на основе печатного монтажа</w:t>
            </w:r>
          </w:p>
        </w:tc>
        <w:tc>
          <w:tcPr>
            <w:tcW w:w="3149" w:type="pct"/>
            <w:shd w:val="clear" w:color="auto" w:fill="auto"/>
          </w:tcPr>
          <w:p w:rsidR="009466F2" w:rsidRPr="00766878" w:rsidRDefault="009466F2" w:rsidP="007668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6878">
              <w:rPr>
                <w:sz w:val="24"/>
                <w:szCs w:val="24"/>
              </w:rPr>
              <w:t>Экспертная оценка качества разработки проекта печатной платы электронного устройства. Оценка качества подготовки конструкторской документации, подготовленной конкурсантом в электронном виде.</w:t>
            </w:r>
          </w:p>
        </w:tc>
      </w:tr>
      <w:tr w:rsidR="009466F2" w:rsidRPr="00766878" w:rsidTr="00766878">
        <w:tc>
          <w:tcPr>
            <w:tcW w:w="282" w:type="pct"/>
            <w:shd w:val="clear" w:color="auto" w:fill="00B050"/>
          </w:tcPr>
          <w:p w:rsidR="009466F2" w:rsidRPr="00766878" w:rsidRDefault="009466F2" w:rsidP="0076687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66878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:rsidR="009466F2" w:rsidRPr="00766878" w:rsidRDefault="009466F2" w:rsidP="007668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6878">
              <w:rPr>
                <w:b/>
                <w:sz w:val="24"/>
                <w:szCs w:val="24"/>
              </w:rPr>
              <w:t>Сборка электронных устройств</w:t>
            </w:r>
          </w:p>
        </w:tc>
        <w:tc>
          <w:tcPr>
            <w:tcW w:w="3149" w:type="pct"/>
            <w:shd w:val="clear" w:color="auto" w:fill="auto"/>
          </w:tcPr>
          <w:p w:rsidR="009466F2" w:rsidRPr="00766878" w:rsidRDefault="009466F2" w:rsidP="00766878">
            <w:pPr>
              <w:rPr>
                <w:sz w:val="24"/>
                <w:szCs w:val="24"/>
              </w:rPr>
            </w:pPr>
            <w:r w:rsidRPr="00766878">
              <w:rPr>
                <w:sz w:val="24"/>
                <w:szCs w:val="24"/>
              </w:rPr>
              <w:t xml:space="preserve">Экспертная оценка качества изготовления электронных устройств, радиоэлектронной аппаратуры и приборов по </w:t>
            </w:r>
            <w:r w:rsidRPr="00766878">
              <w:rPr>
                <w:sz w:val="24"/>
                <w:szCs w:val="24"/>
              </w:rPr>
              <w:lastRenderedPageBreak/>
              <w:t>ГОСТ Р МЭК 61192-2-2010, Класс B. Оцениваются как ручные, так и автоматизированные методы сборки электронных устройств.</w:t>
            </w:r>
          </w:p>
        </w:tc>
      </w:tr>
      <w:tr w:rsidR="009466F2" w:rsidRPr="00766878" w:rsidTr="00766878">
        <w:tc>
          <w:tcPr>
            <w:tcW w:w="282" w:type="pct"/>
            <w:shd w:val="clear" w:color="auto" w:fill="00B050"/>
          </w:tcPr>
          <w:p w:rsidR="009466F2" w:rsidRPr="00766878" w:rsidRDefault="009466F2" w:rsidP="0076687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66878">
              <w:rPr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:rsidR="009466F2" w:rsidRPr="00766878" w:rsidRDefault="009466F2" w:rsidP="007668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6878">
              <w:rPr>
                <w:b/>
                <w:sz w:val="24"/>
                <w:szCs w:val="24"/>
              </w:rPr>
              <w:t>Регулировка и проверка работоспособности электронных устройств</w:t>
            </w:r>
          </w:p>
        </w:tc>
        <w:tc>
          <w:tcPr>
            <w:tcW w:w="3149" w:type="pct"/>
            <w:shd w:val="clear" w:color="auto" w:fill="auto"/>
          </w:tcPr>
          <w:p w:rsidR="009466F2" w:rsidRPr="00766878" w:rsidRDefault="009466F2" w:rsidP="00766878">
            <w:pPr>
              <w:rPr>
                <w:sz w:val="24"/>
                <w:szCs w:val="24"/>
              </w:rPr>
            </w:pPr>
            <w:r w:rsidRPr="00766878">
              <w:rPr>
                <w:sz w:val="24"/>
                <w:szCs w:val="24"/>
              </w:rPr>
              <w:t>Экспертная оценкарезультатов измерений, предоставленных в виде электронного отчета. При оценке учитывается фактическое состояние электронного устройства. Оценка работоспособности устройства.</w:t>
            </w:r>
          </w:p>
        </w:tc>
      </w:tr>
      <w:tr w:rsidR="009466F2" w:rsidRPr="00766878" w:rsidTr="00766878">
        <w:tc>
          <w:tcPr>
            <w:tcW w:w="282" w:type="pct"/>
            <w:shd w:val="clear" w:color="auto" w:fill="00B050"/>
          </w:tcPr>
          <w:p w:rsidR="009466F2" w:rsidRPr="00766878" w:rsidRDefault="009466F2" w:rsidP="0076687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66878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:rsidR="009466F2" w:rsidRPr="00766878" w:rsidRDefault="009466F2" w:rsidP="007668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6878">
              <w:rPr>
                <w:b/>
                <w:sz w:val="24"/>
                <w:szCs w:val="24"/>
              </w:rPr>
              <w:t>Диагностика и ремонт электронных устройств</w:t>
            </w:r>
          </w:p>
        </w:tc>
        <w:tc>
          <w:tcPr>
            <w:tcW w:w="3149" w:type="pct"/>
            <w:shd w:val="clear" w:color="auto" w:fill="auto"/>
          </w:tcPr>
          <w:p w:rsidR="009466F2" w:rsidRPr="00766878" w:rsidRDefault="009466F2" w:rsidP="00766878">
            <w:pPr>
              <w:rPr>
                <w:sz w:val="24"/>
                <w:szCs w:val="24"/>
              </w:rPr>
            </w:pPr>
            <w:r w:rsidRPr="00766878">
              <w:rPr>
                <w:sz w:val="24"/>
                <w:szCs w:val="24"/>
              </w:rPr>
              <w:t>Экспертная оценка работоспособностиэлектронного устройства после выполнения ремонта. Оценка правильности заполнения конкурсантом электронного отчета по проведенной диагностике и ремонту.</w:t>
            </w:r>
          </w:p>
        </w:tc>
      </w:tr>
      <w:tr w:rsidR="009466F2" w:rsidRPr="00766878" w:rsidTr="00766878">
        <w:tc>
          <w:tcPr>
            <w:tcW w:w="282" w:type="pct"/>
            <w:shd w:val="clear" w:color="auto" w:fill="00B050"/>
          </w:tcPr>
          <w:p w:rsidR="009466F2" w:rsidRPr="00766878" w:rsidRDefault="009466F2" w:rsidP="0076687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66878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:rsidR="009466F2" w:rsidRPr="00766878" w:rsidRDefault="009466F2" w:rsidP="007668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6878">
              <w:rPr>
                <w:b/>
                <w:sz w:val="24"/>
                <w:szCs w:val="24"/>
              </w:rPr>
              <w:t>Программирование электронных устройств</w:t>
            </w:r>
          </w:p>
        </w:tc>
        <w:tc>
          <w:tcPr>
            <w:tcW w:w="3149" w:type="pct"/>
            <w:shd w:val="clear" w:color="auto" w:fill="auto"/>
          </w:tcPr>
          <w:p w:rsidR="009466F2" w:rsidRPr="00766878" w:rsidRDefault="009466F2" w:rsidP="00766878">
            <w:pPr>
              <w:rPr>
                <w:sz w:val="24"/>
                <w:szCs w:val="24"/>
              </w:rPr>
            </w:pPr>
            <w:r w:rsidRPr="00766878">
              <w:rPr>
                <w:sz w:val="24"/>
                <w:szCs w:val="24"/>
              </w:rPr>
              <w:t>Экспертная оценка качества разработкии отладкипрограммного обеспечения путем проверки соответствия программного продукта заявленным функциональным требованиям.</w:t>
            </w:r>
          </w:p>
        </w:tc>
      </w:tr>
    </w:tbl>
    <w:p w:rsidR="00766878" w:rsidRDefault="00766878" w:rsidP="00766878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9" w:name="_Toc182242354"/>
    </w:p>
    <w:p w:rsidR="005A1625" w:rsidRPr="00766878" w:rsidRDefault="00766878" w:rsidP="00766878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766878">
        <w:rPr>
          <w:rFonts w:ascii="Times New Roman" w:hAnsi="Times New Roman"/>
          <w:szCs w:val="28"/>
        </w:rPr>
        <w:t>1.5. Конкурсное задание</w:t>
      </w:r>
      <w:bookmarkEnd w:id="9"/>
    </w:p>
    <w:p w:rsidR="009466F2" w:rsidRPr="00766878" w:rsidRDefault="009466F2" w:rsidP="007668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6878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задания: 1</w:t>
      </w:r>
      <w:r w:rsidR="0091395D" w:rsidRPr="0076687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66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</w:p>
    <w:p w:rsidR="009466F2" w:rsidRPr="00766878" w:rsidRDefault="009466F2" w:rsidP="007668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6878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</w:t>
      </w:r>
      <w:r w:rsidR="0091395D" w:rsidRPr="0076687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9466F2" w:rsidRPr="00766878" w:rsidRDefault="009466F2" w:rsidP="007668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78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766878">
        <w:rPr>
          <w:rFonts w:ascii="Times New Roman" w:hAnsi="Times New Roman" w:cs="Times New Roman"/>
          <w:sz w:val="28"/>
          <w:szCs w:val="28"/>
        </w:rPr>
        <w:t>ет</w:t>
      </w:r>
      <w:r w:rsidRPr="00766878">
        <w:rPr>
          <w:rFonts w:ascii="Times New Roman" w:hAnsi="Times New Roman" w:cs="Times New Roman"/>
          <w:sz w:val="28"/>
          <w:szCs w:val="28"/>
        </w:rPr>
        <w:t xml:space="preserve"> оценку по каждому из разделов требований компетенции.</w:t>
      </w:r>
    </w:p>
    <w:p w:rsidR="009466F2" w:rsidRPr="00766878" w:rsidRDefault="009466F2" w:rsidP="007668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878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5D38DC" w:rsidRPr="00766878">
        <w:rPr>
          <w:rFonts w:ascii="Times New Roman" w:hAnsi="Times New Roman" w:cs="Times New Roman"/>
          <w:sz w:val="28"/>
          <w:szCs w:val="28"/>
        </w:rPr>
        <w:t>конкурсант</w:t>
      </w:r>
      <w:r w:rsidRPr="00766878">
        <w:rPr>
          <w:rFonts w:ascii="Times New Roman" w:hAnsi="Times New Roman" w:cs="Times New Roman"/>
          <w:sz w:val="28"/>
          <w:szCs w:val="28"/>
        </w:rPr>
        <w:t xml:space="preserve">а </w:t>
      </w:r>
      <w:r w:rsidR="00766878">
        <w:rPr>
          <w:rFonts w:ascii="Times New Roman" w:hAnsi="Times New Roman" w:cs="Times New Roman"/>
          <w:sz w:val="28"/>
          <w:szCs w:val="28"/>
        </w:rPr>
        <w:t>проводит</w:t>
      </w:r>
      <w:r w:rsidRPr="00766878">
        <w:rPr>
          <w:rFonts w:ascii="Times New Roman" w:hAnsi="Times New Roman" w:cs="Times New Roman"/>
          <w:sz w:val="28"/>
          <w:szCs w:val="28"/>
        </w:rPr>
        <w:t>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9466F2" w:rsidRPr="00766878" w:rsidRDefault="009466F2" w:rsidP="00766878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0" w:name="_Toc182242355"/>
      <w:r w:rsidRPr="00766878">
        <w:rPr>
          <w:rFonts w:ascii="Times New Roman" w:hAnsi="Times New Roman"/>
          <w:szCs w:val="28"/>
        </w:rPr>
        <w:t>1.5.1. Разработка/выбор конкурсного задания</w:t>
      </w:r>
      <w:bookmarkEnd w:id="10"/>
    </w:p>
    <w:p w:rsidR="009466F2" w:rsidRPr="00766878" w:rsidRDefault="009466F2" w:rsidP="007668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8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6 модулей, включает обязательную к</w:t>
      </w:r>
      <w:r w:rsidR="007668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68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часть (инвариант) –</w:t>
      </w:r>
      <w:r w:rsidR="0022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76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22062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6687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часть</w:t>
      </w:r>
      <w:r w:rsidR="0076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8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6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6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6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22062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6687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9466F2" w:rsidRPr="00766878" w:rsidRDefault="009466F2" w:rsidP="007668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9466F2" w:rsidRPr="00766878" w:rsidRDefault="009466F2" w:rsidP="007668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 (е) модуль (и) формируется регионом самостоятельно под запрос работодателя. </w:t>
      </w:r>
      <w:r w:rsidRPr="007668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этом, время на выполнение модуля (ей) и количество баллов в критериях оценки по аспектам не меняются.</w:t>
      </w:r>
    </w:p>
    <w:p w:rsidR="009466F2" w:rsidRPr="00766878" w:rsidRDefault="009466F2" w:rsidP="00766878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11" w:name="_Toc182242356"/>
      <w:r w:rsidRPr="00766878"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 w:rsidRPr="00766878">
        <w:rPr>
          <w:rFonts w:ascii="Times New Roman" w:hAnsi="Times New Roman"/>
          <w:color w:val="000000"/>
          <w:szCs w:val="28"/>
          <w:lang w:eastAsia="ru-RU"/>
        </w:rPr>
        <w:t>(инвариант/вариатив)</w:t>
      </w:r>
      <w:bookmarkEnd w:id="11"/>
    </w:p>
    <w:p w:rsidR="009466F2" w:rsidRPr="00766878" w:rsidRDefault="009466F2" w:rsidP="002206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6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="0022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66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Схемотехническое проектирование электронных устройств (инвариант)</w:t>
      </w:r>
    </w:p>
    <w:p w:rsidR="009466F2" w:rsidRPr="00766878" w:rsidRDefault="009466F2" w:rsidP="0022062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0629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220629" w:rsidRPr="0022062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277A3" w:rsidRPr="0076687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220629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:rsidR="009466F2" w:rsidRPr="00766878" w:rsidRDefault="009466F2" w:rsidP="0022062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87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:rsidR="009466F2" w:rsidRPr="00766878" w:rsidRDefault="009466F2" w:rsidP="007668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>Конкурсант должен спроектировать электрическую схему или ее отдельную часть. Проектирование аппаратного обеспечения может включать в</w:t>
      </w:r>
      <w:r w:rsidR="00220629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>себя аналоговую и цифровую схемотехнику, микроконтроллеры или сочетание таких компонентов.</w:t>
      </w:r>
    </w:p>
    <w:p w:rsidR="009466F2" w:rsidRPr="00766878" w:rsidRDefault="009466F2" w:rsidP="007668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>Функциональность схемы подтверждается посредством физического или виртуального моделирования. Проверка схем путем сравнения со схемой, предоставленной Разработчиком Конкурсного задания, не допускается. Рекомендовано программное обеспечение промышленного стандарта, поддерживающее SPICE-моделирование. В результате выполнения задания необходимо предоставить электронный отчет, подтверждающий работоспособность схем.</w:t>
      </w:r>
    </w:p>
    <w:p w:rsidR="009466F2" w:rsidRPr="00766878" w:rsidRDefault="009466F2" w:rsidP="007668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66F2" w:rsidRPr="00766878" w:rsidRDefault="009466F2" w:rsidP="002206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6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="0022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668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Проектирование электронных устройств на основе печатного монтажа</w:t>
      </w:r>
      <w:r w:rsidR="002206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66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(вариатив)</w:t>
      </w:r>
    </w:p>
    <w:p w:rsidR="009466F2" w:rsidRPr="00766878" w:rsidRDefault="009466F2" w:rsidP="0022062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0629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220629" w:rsidRPr="0022062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277A3" w:rsidRPr="0076687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 xml:space="preserve"> ч</w:t>
      </w:r>
      <w:r w:rsidR="00220629">
        <w:rPr>
          <w:rFonts w:ascii="Times New Roman" w:eastAsia="Times New Roman" w:hAnsi="Times New Roman" w:cs="Times New Roman"/>
          <w:bCs/>
          <w:sz w:val="28"/>
          <w:szCs w:val="28"/>
        </w:rPr>
        <w:t>аса</w:t>
      </w:r>
    </w:p>
    <w:p w:rsidR="009466F2" w:rsidRPr="00766878" w:rsidRDefault="009466F2" w:rsidP="0022062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87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:rsidR="009466F2" w:rsidRPr="00766878" w:rsidRDefault="009466F2" w:rsidP="007668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 получит исходный проект для САПР печатных плат (для САПР </w:t>
      </w:r>
      <w:r w:rsidRPr="0076687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AltiumDesigner</w:t>
      </w: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 xml:space="preserve">и САПР </w:t>
      </w:r>
      <w:r w:rsidRPr="0076687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DeltaDesign</w:t>
      </w: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 xml:space="preserve">). </w:t>
      </w:r>
      <w:r w:rsidR="005D38DC" w:rsidRPr="00766878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 xml:space="preserve"> вправе выбрать ту САПР, в которой будет выполнять конкурсное задание. Проект будет использоваться Конкурсантом для проектирования печатной платы. Требования к проекту печатной платы определяются Разработчиком Конкурсного задания и должны содержать основные условия для автоматизированного производства (такие как: наличие реперных знаков плат и групповых заготовок, </w:t>
      </w: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технологические поля для зажима конвейером, и прочие требования, связанные с особенностями технологического оборудования) и быть в полной мере изложены в конкурсном задании.</w:t>
      </w:r>
    </w:p>
    <w:p w:rsidR="009466F2" w:rsidRPr="00766878" w:rsidRDefault="009466F2" w:rsidP="007668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 должен подготовить производственную документацию: Файлы в формате Gerber, файлы сверления, спецификации материалов, файлы для изготовления трафарета и т.п. Конкурсанту будет предоставлена библиотека компонентов, содержащая схематические обозначения и проекции оснований, необходимые для завершения печатной платы, кроме одного или нескольких компонентов. Ожидается, что конкурсант создаст схематическое обозначение и проекцию основания для этого компонента. </w:t>
      </w:r>
    </w:p>
    <w:p w:rsidR="009466F2" w:rsidRPr="00766878" w:rsidRDefault="009466F2" w:rsidP="007668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66F2" w:rsidRPr="00766878" w:rsidRDefault="009466F2" w:rsidP="002206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6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="0022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66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Сборка электронных устройств (инвариант)</w:t>
      </w:r>
    </w:p>
    <w:p w:rsidR="009466F2" w:rsidRPr="00766878" w:rsidRDefault="009466F2" w:rsidP="0022062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0629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220629" w:rsidRPr="0022062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277A3" w:rsidRPr="0076687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220629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:rsidR="009466F2" w:rsidRPr="00766878" w:rsidRDefault="009466F2" w:rsidP="0022062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87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:rsidR="009466F2" w:rsidRPr="00766878" w:rsidRDefault="009466F2" w:rsidP="007668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>Конкурсанту необходимо выполнить сборку печатной платы. Для платы будут использоваться технологии монтажа в отверстия (THT) и поверхностного монтажа (SMT). Желательно, чтобы компоненты для поверхностного монтажа имели шаг выводов 0,5 мм или больше, все пассивные компоненты для</w:t>
      </w:r>
      <w:r w:rsidR="00220629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>поверхностного монтажа должны иметь типоразмер 0603 или более.</w:t>
      </w:r>
    </w:p>
    <w:p w:rsidR="009466F2" w:rsidRPr="00766878" w:rsidRDefault="009466F2" w:rsidP="007668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>Независимый разработчик предоставит функционирующий образец длядемонстрации возможности выполнения конкурсного задания. Конкурсант получит набор компонентов, из которых он сможет выбирать компоненты, необходимые ему для сборки и печатная плата, заранее изготовленная по</w:t>
      </w:r>
      <w:r w:rsidR="00220629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>проекту разработчика задания. На все комплексные компоненты будет предоставлена документация.</w:t>
      </w:r>
      <w:r w:rsidR="002206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>Суммарное количество выводных компонентов (PTH) и компонентов поверхностного монтажа (SMD) определяется разработчиком задания.</w:t>
      </w:r>
    </w:p>
    <w:p w:rsidR="009466F2" w:rsidRPr="00766878" w:rsidRDefault="009466F2" w:rsidP="007668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 xml:space="preserve">Сборка может производиться с применением оборудования для автоматической установки компонентов и оплавления паяльной пасты. Для нанесения паяльной пасты используется метод трафаретной печати. </w:t>
      </w: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Рекомендуется автоматическая установка 30% SMD компонентов или</w:t>
      </w:r>
      <w:r w:rsidR="00220629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>компонентов типоразмером 0603 и светодиодов. Возможна ручная установка компонентов на контактные площадки с нанесенной паяльной пастой. Оплавление паяльной пасты производится в печах оплавления или с</w:t>
      </w:r>
      <w:r w:rsidR="00220629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>применением оборудования, позволяющего произвести оплавление без</w:t>
      </w:r>
      <w:r w:rsidR="00220629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>нарушений технологии поверхностного монтажа.</w:t>
      </w:r>
    </w:p>
    <w:p w:rsidR="009466F2" w:rsidRPr="00766878" w:rsidRDefault="009466F2" w:rsidP="007668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66F2" w:rsidRPr="00766878" w:rsidRDefault="009466F2" w:rsidP="002206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6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="0022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66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Регулировка и проверка работоспособности электронных устройств (инвариант)</w:t>
      </w:r>
    </w:p>
    <w:p w:rsidR="009466F2" w:rsidRPr="00766878" w:rsidRDefault="009466F2" w:rsidP="0022062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0629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220629" w:rsidRPr="0022062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 xml:space="preserve"> 1 ч</w:t>
      </w:r>
      <w:r w:rsidR="00220629">
        <w:rPr>
          <w:rFonts w:ascii="Times New Roman" w:eastAsia="Times New Roman" w:hAnsi="Times New Roman" w:cs="Times New Roman"/>
          <w:bCs/>
          <w:sz w:val="28"/>
          <w:szCs w:val="28"/>
        </w:rPr>
        <w:t>аса</w:t>
      </w:r>
    </w:p>
    <w:p w:rsidR="009466F2" w:rsidRPr="00766878" w:rsidRDefault="009466F2" w:rsidP="0022062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87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:rsidR="009466F2" w:rsidRPr="00766878" w:rsidRDefault="009466F2" w:rsidP="007668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>На данном этапе для подтверждения функциональности электронного устройства необходимо произвести измерения заданных параметров и</w:t>
      </w:r>
      <w:r w:rsidR="00220629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предоставить электронный отчет. </w:t>
      </w:r>
    </w:p>
    <w:p w:rsidR="009466F2" w:rsidRPr="00766878" w:rsidRDefault="009466F2" w:rsidP="007668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>Измерения могут производиться на устройстве, сборка которого производилась в модуле Б. При этом Конкурсант будет продолжать работать со своим устройством в том состоянии, до которого оно собрано. Эксперты должны учитывать это при оценке.</w:t>
      </w:r>
    </w:p>
    <w:p w:rsidR="009466F2" w:rsidRPr="00766878" w:rsidRDefault="009466F2" w:rsidP="007668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>Для выполнения измерений может возникнуть необходимость произвести настройки электрической схемы. Настройки и регулировка может производиться при помощи подстрочных компонентов или путем замены компонента.</w:t>
      </w:r>
    </w:p>
    <w:p w:rsidR="009466F2" w:rsidRPr="00766878" w:rsidRDefault="009466F2" w:rsidP="007668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466F2" w:rsidRPr="00766878" w:rsidRDefault="009466F2" w:rsidP="002206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6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="0022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66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 и ремонт электронных устройств (инвариант)</w:t>
      </w:r>
    </w:p>
    <w:p w:rsidR="009466F2" w:rsidRPr="00766878" w:rsidRDefault="009466F2" w:rsidP="0022062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0629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220629" w:rsidRPr="0022062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7469B" w:rsidRPr="0076687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20629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</w:p>
    <w:p w:rsidR="009466F2" w:rsidRPr="00766878" w:rsidRDefault="009466F2" w:rsidP="0022062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87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:rsidR="009466F2" w:rsidRPr="00766878" w:rsidRDefault="009466F2" w:rsidP="007668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>На данном этапе Конкурсанту будут предоставлены радиоэлектронные устройства с заранее внесенными в них неисправностями. Количество и тип неисправностей для всех Конкурсантов будут одинаковыми.</w:t>
      </w:r>
    </w:p>
    <w:p w:rsidR="009466F2" w:rsidRPr="00766878" w:rsidRDefault="009466F2" w:rsidP="007668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Платы могут быть со стандартным монтажом в отверстия (THT), с технологией поверхностного монтажа (SMT) или со смешанной технологией. </w:t>
      </w:r>
    </w:p>
    <w:p w:rsidR="009466F2" w:rsidRPr="00766878" w:rsidRDefault="009466F2" w:rsidP="007668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>Разработчик должен предоставить не менее одного рабочего устройства. Разработчик должен продемонстрировать функционирующую установку для Конкурсного задания Экспертам и Конкурсантам на Чемпионате.</w:t>
      </w:r>
    </w:p>
    <w:p w:rsidR="009466F2" w:rsidRPr="00766878" w:rsidRDefault="009466F2" w:rsidP="007668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>Во время Чемпионата будут предоставляться запасные компоненты для замены каждого компонента задания. По решению разработчика задания некоторые компоненты могут не предоставляться.Все электронные детали, поставляемые на Чемпионат, должны находиться в антистатических пакетах.</w:t>
      </w:r>
    </w:p>
    <w:p w:rsidR="009466F2" w:rsidRPr="00766878" w:rsidRDefault="009466F2" w:rsidP="007668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>Доказательством нахождения неисправности и (или) проведения ремонта служат измерения, выполненные стандартным измерительным и испытательным оборудованием для тестирования, настройки и измерения электронных компонентов и модулей. Измерения могут быть либо прямыми (просто считывать значение из инструмента), либо косвенными (включая как чтение, так и простой расчет).</w:t>
      </w:r>
    </w:p>
    <w:p w:rsidR="009466F2" w:rsidRPr="00766878" w:rsidRDefault="009466F2" w:rsidP="007668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6F2" w:rsidRPr="00766878" w:rsidRDefault="009466F2" w:rsidP="002206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6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="00220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66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Программирование электронных устройств (инвариант)</w:t>
      </w:r>
    </w:p>
    <w:p w:rsidR="009466F2" w:rsidRPr="00766878" w:rsidRDefault="009466F2" w:rsidP="0022062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0629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220629" w:rsidRPr="0022062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1395D" w:rsidRPr="0076687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 xml:space="preserve"> ч</w:t>
      </w:r>
      <w:r w:rsidR="00220629">
        <w:rPr>
          <w:rFonts w:ascii="Times New Roman" w:eastAsia="Times New Roman" w:hAnsi="Times New Roman" w:cs="Times New Roman"/>
          <w:bCs/>
          <w:sz w:val="28"/>
          <w:szCs w:val="28"/>
        </w:rPr>
        <w:t>аса</w:t>
      </w:r>
    </w:p>
    <w:p w:rsidR="009466F2" w:rsidRPr="00766878" w:rsidRDefault="009466F2" w:rsidP="0022062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87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:rsidR="00E277A3" w:rsidRPr="00766878" w:rsidRDefault="00E277A3" w:rsidP="007668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>Конкурсант должен разработать и отладить программу на языке программирования С для встраиваемой системы с использованием специализированной интегрированной среды разработки (IDE).</w:t>
      </w:r>
    </w:p>
    <w:p w:rsidR="00E277A3" w:rsidRPr="00766878" w:rsidRDefault="00E277A3" w:rsidP="007668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 xml:space="preserve">Встраиваемым микропроцессорным управляющим устройством (MCU) могут быть микроконтроллеры STM32 или </w:t>
      </w:r>
      <w:r w:rsidRPr="0076687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AVR</w:t>
      </w: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составе </w:t>
      </w:r>
      <w:r w:rsidRPr="0076687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Arduino</w:t>
      </w: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>-совместимой отладочной платы.</w:t>
      </w:r>
    </w:p>
    <w:p w:rsidR="00E277A3" w:rsidRPr="00766878" w:rsidRDefault="00E277A3" w:rsidP="007668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>Специальные материалы и (или) спецификации производителя, необходимые Конкурсантам для выполнения Конкурсного задания, будут предоставлены на Чемпионате.</w:t>
      </w:r>
    </w:p>
    <w:p w:rsidR="00E277A3" w:rsidRPr="00766878" w:rsidRDefault="00E277A3" w:rsidP="007668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результатов выполнения конкурсного задания может производиться только по функциональности встраиваемой системы. Прямая </w:t>
      </w: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оценка функциональности по тексту программы не допускается. Возможна оценка только стиля программирования. </w:t>
      </w:r>
    </w:p>
    <w:p w:rsidR="009466F2" w:rsidRPr="00766878" w:rsidRDefault="00E277A3" w:rsidP="007668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Если в задание входит комплексный внешний компонент, его техническая документация будет предоставлена на чемпионате. Так же могут быть предоставлены дополнительные программные библиотеки. Рекомендовано использовать </w:t>
      </w:r>
      <w:r w:rsidRPr="0076687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Aduino</w:t>
      </w: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>IDE 2.0 (и выше).</w:t>
      </w:r>
    </w:p>
    <w:p w:rsidR="00220629" w:rsidRDefault="00220629" w:rsidP="00766878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82242357"/>
    </w:p>
    <w:p w:rsidR="00D17132" w:rsidRPr="00766878" w:rsidRDefault="0060658F" w:rsidP="00766878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766878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766878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2"/>
      <w:bookmarkEnd w:id="13"/>
    </w:p>
    <w:p w:rsidR="009466F2" w:rsidRPr="00766878" w:rsidRDefault="009466F2" w:rsidP="00220629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>Все работы по выполнению конкурсного задания проводятся под строгим соблюдением правил техники безопасности и охраны труда.</w:t>
      </w:r>
    </w:p>
    <w:p w:rsidR="009466F2" w:rsidRPr="00766878" w:rsidRDefault="009466F2" w:rsidP="00220629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ab/>
        <w:t>Все лица должны обладать знаниями об электростатическом разряде и использовать электростатические браслеты и электростатические халаты при работе с компонентами, электронными сборками и иным оборудованием, требующим соблюдения мер антистатической защиты.</w:t>
      </w:r>
    </w:p>
    <w:p w:rsidR="009466F2" w:rsidRPr="00766878" w:rsidRDefault="009466F2" w:rsidP="00220629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ab/>
        <w:t>Все лица должны использовать защитные перчатки и защитные маски при работе с химическими веществами.</w:t>
      </w:r>
    </w:p>
    <w:p w:rsidR="009466F2" w:rsidRPr="00766878" w:rsidRDefault="009466F2" w:rsidP="00220629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ab/>
        <w:t>Все лица должны носить средства защиты глаз при пайке или обрезке выводов компонентов (медицинские средства коррекции зрения, защитными средствами не являются).</w:t>
      </w:r>
    </w:p>
    <w:p w:rsidR="009466F2" w:rsidRPr="00766878" w:rsidRDefault="009466F2" w:rsidP="00220629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ab/>
        <w:t>Рекомендуется носить закрытую обувь и с защитой от статического электричества.</w:t>
      </w:r>
    </w:p>
    <w:p w:rsidR="009466F2" w:rsidRPr="00766878" w:rsidRDefault="009466F2" w:rsidP="00220629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ab/>
        <w:t>В случае выявления фактов нарушения нормативных требований охраны труда – отстранение от выполнения конкурсного задания на 10 мин, повторное ознакомление с правилами требований охраны труда.</w:t>
      </w:r>
    </w:p>
    <w:p w:rsidR="009466F2" w:rsidRPr="00766878" w:rsidRDefault="009466F2" w:rsidP="00220629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4" w:name="_Toc182242358"/>
      <w:r w:rsidRPr="00766878">
        <w:rPr>
          <w:rFonts w:ascii="Times New Roman" w:hAnsi="Times New Roman"/>
          <w:color w:val="000000"/>
          <w:szCs w:val="28"/>
        </w:rPr>
        <w:t xml:space="preserve">2.1. </w:t>
      </w:r>
      <w:r w:rsidRPr="00766878">
        <w:rPr>
          <w:rFonts w:ascii="Times New Roman" w:hAnsi="Times New Roman"/>
          <w:szCs w:val="28"/>
        </w:rPr>
        <w:t>Личный инструмент конкурсанта</w:t>
      </w:r>
      <w:bookmarkEnd w:id="14"/>
    </w:p>
    <w:p w:rsidR="009466F2" w:rsidRPr="00766878" w:rsidRDefault="005D38DC" w:rsidP="007668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878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9466F2" w:rsidRPr="00766878">
        <w:rPr>
          <w:rFonts w:ascii="Times New Roman" w:eastAsia="Times New Roman" w:hAnsi="Times New Roman" w:cs="Times New Roman"/>
          <w:bCs/>
          <w:sz w:val="28"/>
          <w:szCs w:val="28"/>
        </w:rPr>
        <w:t xml:space="preserve"> вправе использовать только собственный</w:t>
      </w:r>
      <w:r w:rsidR="002206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466F2" w:rsidRPr="0076687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СИЗ (при желании), включающий в себя:</w:t>
      </w:r>
    </w:p>
    <w:p w:rsidR="009466F2" w:rsidRPr="00766878" w:rsidRDefault="009466F2" w:rsidP="00766878">
      <w:pPr>
        <w:pStyle w:val="aff1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6878">
        <w:rPr>
          <w:rFonts w:ascii="Times New Roman" w:hAnsi="Times New Roman"/>
          <w:sz w:val="28"/>
          <w:szCs w:val="28"/>
        </w:rPr>
        <w:t>антистатический халат;</w:t>
      </w:r>
    </w:p>
    <w:p w:rsidR="009466F2" w:rsidRPr="00766878" w:rsidRDefault="009466F2" w:rsidP="00766878">
      <w:pPr>
        <w:pStyle w:val="aff1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6878">
        <w:rPr>
          <w:rFonts w:ascii="Times New Roman" w:hAnsi="Times New Roman"/>
          <w:sz w:val="28"/>
          <w:szCs w:val="28"/>
        </w:rPr>
        <w:t>индивидуальное средство защиты органов дыхания;</w:t>
      </w:r>
    </w:p>
    <w:p w:rsidR="009466F2" w:rsidRPr="00766878" w:rsidRDefault="009466F2" w:rsidP="00766878">
      <w:pPr>
        <w:pStyle w:val="aff1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6878">
        <w:rPr>
          <w:rFonts w:ascii="Times New Roman" w:hAnsi="Times New Roman"/>
          <w:sz w:val="28"/>
          <w:szCs w:val="28"/>
        </w:rPr>
        <w:t>защитные очки;</w:t>
      </w:r>
    </w:p>
    <w:p w:rsidR="009466F2" w:rsidRPr="00766878" w:rsidRDefault="009466F2" w:rsidP="00766878">
      <w:pPr>
        <w:pStyle w:val="aff1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6878">
        <w:rPr>
          <w:rFonts w:ascii="Times New Roman" w:hAnsi="Times New Roman"/>
          <w:sz w:val="28"/>
          <w:szCs w:val="28"/>
        </w:rPr>
        <w:lastRenderedPageBreak/>
        <w:t>защитные перчатки.</w:t>
      </w:r>
    </w:p>
    <w:p w:rsidR="00220629" w:rsidRDefault="009466F2" w:rsidP="00220629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5" w:name="_Toc182242359"/>
      <w:r w:rsidRPr="00766878">
        <w:rPr>
          <w:rFonts w:ascii="Times New Roman" w:hAnsi="Times New Roman"/>
          <w:szCs w:val="28"/>
        </w:rPr>
        <w:t>2.2.Материа</w:t>
      </w:r>
      <w:r w:rsidR="00220629">
        <w:rPr>
          <w:rFonts w:ascii="Times New Roman" w:hAnsi="Times New Roman"/>
          <w:szCs w:val="28"/>
        </w:rPr>
        <w:t>лы, оборудование и инструменты,</w:t>
      </w:r>
    </w:p>
    <w:p w:rsidR="009466F2" w:rsidRPr="00766878" w:rsidRDefault="009466F2" w:rsidP="00220629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766878">
        <w:rPr>
          <w:rFonts w:ascii="Times New Roman" w:hAnsi="Times New Roman"/>
          <w:szCs w:val="28"/>
        </w:rPr>
        <w:t>запрещенные на площадке</w:t>
      </w:r>
      <w:bookmarkEnd w:id="15"/>
    </w:p>
    <w:p w:rsidR="009466F2" w:rsidRPr="00766878" w:rsidRDefault="009466F2" w:rsidP="00220629">
      <w:pPr>
        <w:pStyle w:val="aff1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6878">
        <w:rPr>
          <w:rFonts w:ascii="Times New Roman" w:hAnsi="Times New Roman"/>
          <w:sz w:val="28"/>
          <w:szCs w:val="28"/>
        </w:rPr>
        <w:t>любые средства мобильной связи;</w:t>
      </w:r>
    </w:p>
    <w:p w:rsidR="009466F2" w:rsidRPr="00766878" w:rsidRDefault="009466F2" w:rsidP="00220629">
      <w:pPr>
        <w:pStyle w:val="aff1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6878">
        <w:rPr>
          <w:rFonts w:ascii="Times New Roman" w:hAnsi="Times New Roman"/>
          <w:sz w:val="28"/>
          <w:szCs w:val="28"/>
        </w:rPr>
        <w:t>средства фото- и видео записи;</w:t>
      </w:r>
    </w:p>
    <w:p w:rsidR="009466F2" w:rsidRPr="00766878" w:rsidRDefault="009466F2" w:rsidP="00220629">
      <w:pPr>
        <w:pStyle w:val="aff1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6878">
        <w:rPr>
          <w:rFonts w:ascii="Times New Roman" w:hAnsi="Times New Roman"/>
          <w:sz w:val="28"/>
          <w:szCs w:val="28"/>
        </w:rPr>
        <w:t>канцелярские средства, такие как блокноты, ручки и т.п., кроме имеющихся на рабочих столах и входящих в его комплектацию;</w:t>
      </w:r>
    </w:p>
    <w:p w:rsidR="009466F2" w:rsidRPr="00766878" w:rsidRDefault="009466F2" w:rsidP="00220629">
      <w:pPr>
        <w:pStyle w:val="aff1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6878">
        <w:rPr>
          <w:rFonts w:ascii="Times New Roman" w:hAnsi="Times New Roman"/>
          <w:sz w:val="28"/>
          <w:szCs w:val="28"/>
        </w:rPr>
        <w:t xml:space="preserve">средства электронного хранения информации (флэш-карты, </w:t>
      </w:r>
      <w:r w:rsidRPr="00766878">
        <w:rPr>
          <w:rFonts w:ascii="Times New Roman" w:hAnsi="Times New Roman"/>
          <w:sz w:val="28"/>
          <w:szCs w:val="28"/>
          <w:lang w:val="en-US"/>
        </w:rPr>
        <w:t>USB</w:t>
      </w:r>
      <w:r w:rsidRPr="00766878">
        <w:rPr>
          <w:rFonts w:ascii="Times New Roman" w:hAnsi="Times New Roman"/>
          <w:sz w:val="28"/>
          <w:szCs w:val="28"/>
        </w:rPr>
        <w:t>-накопители, переносные внешние диски и т.п.);</w:t>
      </w:r>
    </w:p>
    <w:p w:rsidR="009466F2" w:rsidRPr="00766878" w:rsidRDefault="009466F2" w:rsidP="00220629">
      <w:pPr>
        <w:pStyle w:val="aff1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6878">
        <w:rPr>
          <w:rFonts w:ascii="Times New Roman" w:hAnsi="Times New Roman"/>
          <w:sz w:val="28"/>
          <w:szCs w:val="28"/>
        </w:rPr>
        <w:t>смарт-часы, фитнесс-браслеты и прочие персональные гаджеты.</w:t>
      </w:r>
    </w:p>
    <w:p w:rsidR="009466F2" w:rsidRPr="00766878" w:rsidRDefault="009466F2" w:rsidP="00766878">
      <w:pPr>
        <w:pStyle w:val="aff1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6878">
        <w:rPr>
          <w:rFonts w:ascii="Times New Roman" w:hAnsi="Times New Roman"/>
          <w:sz w:val="28"/>
          <w:szCs w:val="28"/>
        </w:rPr>
        <w:t xml:space="preserve">Весь необходимый инструмент, оборудование и СИЗ (кроме собственного СИЗ </w:t>
      </w:r>
      <w:r w:rsidR="005D38DC" w:rsidRPr="00766878">
        <w:rPr>
          <w:rFonts w:ascii="Times New Roman" w:hAnsi="Times New Roman"/>
          <w:sz w:val="28"/>
          <w:szCs w:val="28"/>
        </w:rPr>
        <w:t>конкурсант</w:t>
      </w:r>
      <w:r w:rsidRPr="00766878">
        <w:rPr>
          <w:rFonts w:ascii="Times New Roman" w:hAnsi="Times New Roman"/>
          <w:sz w:val="28"/>
          <w:szCs w:val="28"/>
        </w:rPr>
        <w:t xml:space="preserve">а) предоставляются организаторами. </w:t>
      </w:r>
    </w:p>
    <w:p w:rsidR="00220629" w:rsidRDefault="00220629" w:rsidP="00766878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6" w:name="_Toc182242360"/>
    </w:p>
    <w:p w:rsidR="00B37579" w:rsidRPr="00766878" w:rsidRDefault="00A11569" w:rsidP="00766878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766878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766878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766878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6"/>
    </w:p>
    <w:p w:rsidR="00945E13" w:rsidRPr="00766878" w:rsidRDefault="00A11569" w:rsidP="00766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87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766878">
        <w:rPr>
          <w:rFonts w:ascii="Times New Roman" w:hAnsi="Times New Roman" w:cs="Times New Roman"/>
          <w:sz w:val="28"/>
          <w:szCs w:val="28"/>
        </w:rPr>
        <w:t>1</w:t>
      </w:r>
      <w:r w:rsidR="00D96994" w:rsidRPr="00766878">
        <w:rPr>
          <w:rFonts w:ascii="Times New Roman" w:hAnsi="Times New Roman" w:cs="Times New Roman"/>
          <w:sz w:val="28"/>
          <w:szCs w:val="28"/>
        </w:rPr>
        <w:t>.</w:t>
      </w:r>
      <w:r w:rsidR="00220629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766878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766878">
        <w:rPr>
          <w:rFonts w:ascii="Times New Roman" w:hAnsi="Times New Roman" w:cs="Times New Roman"/>
          <w:sz w:val="28"/>
          <w:szCs w:val="28"/>
        </w:rPr>
        <w:t>ого</w:t>
      </w:r>
      <w:r w:rsidR="00945E13" w:rsidRPr="00766878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766878">
        <w:rPr>
          <w:rFonts w:ascii="Times New Roman" w:hAnsi="Times New Roman" w:cs="Times New Roman"/>
          <w:sz w:val="28"/>
          <w:szCs w:val="28"/>
        </w:rPr>
        <w:t>я</w:t>
      </w:r>
      <w:r w:rsidR="00220629">
        <w:rPr>
          <w:rFonts w:ascii="Times New Roman" w:hAnsi="Times New Roman" w:cs="Times New Roman"/>
          <w:sz w:val="28"/>
          <w:szCs w:val="28"/>
        </w:rPr>
        <w:t>.</w:t>
      </w:r>
    </w:p>
    <w:p w:rsidR="00B37579" w:rsidRPr="00766878" w:rsidRDefault="00945E13" w:rsidP="00766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878">
        <w:rPr>
          <w:rFonts w:ascii="Times New Roman" w:hAnsi="Times New Roman" w:cs="Times New Roman"/>
          <w:sz w:val="28"/>
          <w:szCs w:val="28"/>
        </w:rPr>
        <w:t>Приложение 2</w:t>
      </w:r>
      <w:r w:rsidR="00D96994" w:rsidRPr="00766878">
        <w:rPr>
          <w:rFonts w:ascii="Times New Roman" w:hAnsi="Times New Roman" w:cs="Times New Roman"/>
          <w:sz w:val="28"/>
          <w:szCs w:val="28"/>
        </w:rPr>
        <w:t>.</w:t>
      </w:r>
      <w:r w:rsidR="00220629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766878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766878">
        <w:rPr>
          <w:rFonts w:ascii="Times New Roman" w:hAnsi="Times New Roman" w:cs="Times New Roman"/>
          <w:sz w:val="28"/>
          <w:szCs w:val="28"/>
        </w:rPr>
        <w:t>ого</w:t>
      </w:r>
      <w:r w:rsidR="00B37579" w:rsidRPr="00766878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766878">
        <w:rPr>
          <w:rFonts w:ascii="Times New Roman" w:hAnsi="Times New Roman" w:cs="Times New Roman"/>
          <w:sz w:val="28"/>
          <w:szCs w:val="28"/>
        </w:rPr>
        <w:t>я</w:t>
      </w:r>
      <w:r w:rsidR="00220629">
        <w:rPr>
          <w:rFonts w:ascii="Times New Roman" w:hAnsi="Times New Roman" w:cs="Times New Roman"/>
          <w:sz w:val="28"/>
          <w:szCs w:val="28"/>
        </w:rPr>
        <w:t>.</w:t>
      </w:r>
    </w:p>
    <w:p w:rsidR="00FC6098" w:rsidRPr="00766878" w:rsidRDefault="00B37579" w:rsidP="00766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87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 w:rsidRPr="00766878">
        <w:rPr>
          <w:rFonts w:ascii="Times New Roman" w:hAnsi="Times New Roman" w:cs="Times New Roman"/>
          <w:sz w:val="28"/>
          <w:szCs w:val="28"/>
        </w:rPr>
        <w:t>3.</w:t>
      </w:r>
      <w:r w:rsidR="00220629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766878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220629">
        <w:rPr>
          <w:rFonts w:ascii="Times New Roman" w:hAnsi="Times New Roman" w:cs="Times New Roman"/>
          <w:sz w:val="28"/>
          <w:szCs w:val="28"/>
        </w:rPr>
        <w:t>.</w:t>
      </w:r>
    </w:p>
    <w:p w:rsidR="002B3DBB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466F2">
        <w:rPr>
          <w:rFonts w:ascii="Times New Roman" w:hAnsi="Times New Roman" w:cs="Times New Roman"/>
          <w:sz w:val="28"/>
          <w:szCs w:val="28"/>
        </w:rPr>
        <w:t>4</w:t>
      </w:r>
      <w:r w:rsidR="00220629">
        <w:rPr>
          <w:rFonts w:ascii="Times New Roman" w:hAnsi="Times New Roman" w:cs="Times New Roman"/>
          <w:sz w:val="28"/>
          <w:szCs w:val="28"/>
        </w:rPr>
        <w:t>.</w:t>
      </w:r>
      <w:r w:rsidR="009466F2">
        <w:rPr>
          <w:rFonts w:ascii="Times New Roman" w:hAnsi="Times New Roman" w:cs="Times New Roman"/>
          <w:sz w:val="28"/>
          <w:szCs w:val="28"/>
        </w:rPr>
        <w:t xml:space="preserve"> Задания по модулям</w:t>
      </w:r>
      <w:r w:rsidR="00220629">
        <w:rPr>
          <w:rFonts w:ascii="Times New Roman" w:hAnsi="Times New Roman" w:cs="Times New Roman"/>
          <w:sz w:val="28"/>
          <w:szCs w:val="28"/>
        </w:rPr>
        <w:t>.</w:t>
      </w:r>
    </w:p>
    <w:sectPr w:rsidR="002B3DBB" w:rsidSect="005D38DC">
      <w:footerReference w:type="default" r:id="rId9"/>
      <w:footerReference w:type="first" r:id="rId10"/>
      <w:pgSz w:w="11906" w:h="16838"/>
      <w:pgMar w:top="1134" w:right="849" w:bottom="1134" w:left="1418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074" w:rsidRDefault="00593074" w:rsidP="00970F49">
      <w:pPr>
        <w:spacing w:after="0" w:line="240" w:lineRule="auto"/>
      </w:pPr>
      <w:r>
        <w:separator/>
      </w:r>
    </w:p>
  </w:endnote>
  <w:endnote w:type="continuationSeparator" w:id="1">
    <w:p w:rsidR="00593074" w:rsidRDefault="0059307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66878" w:rsidRPr="005D38DC" w:rsidRDefault="00803224" w:rsidP="005D38DC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D38D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66878" w:rsidRPr="005D38D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D38D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5DF6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5D38D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878" w:rsidRDefault="00766878">
    <w:pPr>
      <w:pStyle w:val="a7"/>
      <w:jc w:val="right"/>
    </w:pPr>
  </w:p>
  <w:p w:rsidR="00766878" w:rsidRDefault="0076687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074" w:rsidRDefault="00593074" w:rsidP="00970F49">
      <w:pPr>
        <w:spacing w:after="0" w:line="240" w:lineRule="auto"/>
      </w:pPr>
      <w:r>
        <w:separator/>
      </w:r>
    </w:p>
  </w:footnote>
  <w:footnote w:type="continuationSeparator" w:id="1">
    <w:p w:rsidR="00593074" w:rsidRDefault="00593074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B3E4040"/>
    <w:multiLevelType w:val="hybridMultilevel"/>
    <w:tmpl w:val="2B6E8C18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156151A"/>
    <w:multiLevelType w:val="hybridMultilevel"/>
    <w:tmpl w:val="82B86500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743D31"/>
    <w:multiLevelType w:val="hybridMultilevel"/>
    <w:tmpl w:val="7C483198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982AED"/>
    <w:multiLevelType w:val="hybridMultilevel"/>
    <w:tmpl w:val="DE108752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B80637"/>
    <w:multiLevelType w:val="hybridMultilevel"/>
    <w:tmpl w:val="2D8CA9A0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037C8F"/>
    <w:multiLevelType w:val="hybridMultilevel"/>
    <w:tmpl w:val="BDE82390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E85755"/>
    <w:multiLevelType w:val="hybridMultilevel"/>
    <w:tmpl w:val="32962C5E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BE15BB"/>
    <w:multiLevelType w:val="hybridMultilevel"/>
    <w:tmpl w:val="AD40DE68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363932"/>
    <w:multiLevelType w:val="hybridMultilevel"/>
    <w:tmpl w:val="C2223D46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C960C5"/>
    <w:multiLevelType w:val="hybridMultilevel"/>
    <w:tmpl w:val="59FA2756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7"/>
  </w:num>
  <w:num w:numId="10">
    <w:abstractNumId w:val="7"/>
  </w:num>
  <w:num w:numId="11">
    <w:abstractNumId w:val="3"/>
  </w:num>
  <w:num w:numId="12">
    <w:abstractNumId w:val="13"/>
  </w:num>
  <w:num w:numId="13">
    <w:abstractNumId w:val="31"/>
  </w:num>
  <w:num w:numId="14">
    <w:abstractNumId w:val="14"/>
  </w:num>
  <w:num w:numId="15">
    <w:abstractNumId w:val="28"/>
  </w:num>
  <w:num w:numId="16">
    <w:abstractNumId w:val="32"/>
  </w:num>
  <w:num w:numId="17">
    <w:abstractNumId w:val="30"/>
  </w:num>
  <w:num w:numId="18">
    <w:abstractNumId w:val="25"/>
  </w:num>
  <w:num w:numId="19">
    <w:abstractNumId w:val="16"/>
  </w:num>
  <w:num w:numId="20">
    <w:abstractNumId w:val="21"/>
  </w:num>
  <w:num w:numId="21">
    <w:abstractNumId w:val="15"/>
  </w:num>
  <w:num w:numId="22">
    <w:abstractNumId w:val="4"/>
  </w:num>
  <w:num w:numId="23">
    <w:abstractNumId w:val="22"/>
  </w:num>
  <w:num w:numId="24">
    <w:abstractNumId w:val="19"/>
  </w:num>
  <w:num w:numId="25">
    <w:abstractNumId w:val="12"/>
  </w:num>
  <w:num w:numId="26">
    <w:abstractNumId w:val="24"/>
  </w:num>
  <w:num w:numId="27">
    <w:abstractNumId w:val="17"/>
  </w:num>
  <w:num w:numId="28">
    <w:abstractNumId w:val="26"/>
  </w:num>
  <w:num w:numId="29">
    <w:abstractNumId w:val="20"/>
  </w:num>
  <w:num w:numId="30">
    <w:abstractNumId w:val="11"/>
  </w:num>
  <w:num w:numId="31">
    <w:abstractNumId w:val="8"/>
  </w:num>
  <w:num w:numId="32">
    <w:abstractNumId w:val="29"/>
  </w:num>
  <w:num w:numId="33">
    <w:abstractNumId w:val="23"/>
  </w:num>
  <w:num w:numId="34">
    <w:abstractNumId w:val="1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629"/>
    <w:rsid w:val="00220E70"/>
    <w:rsid w:val="002228E8"/>
    <w:rsid w:val="00237603"/>
    <w:rsid w:val="00247E8C"/>
    <w:rsid w:val="00270E01"/>
    <w:rsid w:val="002776A1"/>
    <w:rsid w:val="0029547E"/>
    <w:rsid w:val="002A1C32"/>
    <w:rsid w:val="002B1426"/>
    <w:rsid w:val="002B3DBB"/>
    <w:rsid w:val="002C2178"/>
    <w:rsid w:val="002F2906"/>
    <w:rsid w:val="0032065E"/>
    <w:rsid w:val="003242E1"/>
    <w:rsid w:val="00333911"/>
    <w:rsid w:val="00334165"/>
    <w:rsid w:val="0035197C"/>
    <w:rsid w:val="003531E7"/>
    <w:rsid w:val="003601A4"/>
    <w:rsid w:val="0037535C"/>
    <w:rsid w:val="003815C7"/>
    <w:rsid w:val="003934F8"/>
    <w:rsid w:val="00397A1B"/>
    <w:rsid w:val="003A21C8"/>
    <w:rsid w:val="003B7F5E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82191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05DF6"/>
    <w:rsid w:val="00510059"/>
    <w:rsid w:val="00554CBB"/>
    <w:rsid w:val="005560AC"/>
    <w:rsid w:val="00557CC0"/>
    <w:rsid w:val="0056194A"/>
    <w:rsid w:val="00565B7C"/>
    <w:rsid w:val="00593074"/>
    <w:rsid w:val="005A1625"/>
    <w:rsid w:val="005A203B"/>
    <w:rsid w:val="005B05D5"/>
    <w:rsid w:val="005B0DEC"/>
    <w:rsid w:val="005B66FC"/>
    <w:rsid w:val="005C6A23"/>
    <w:rsid w:val="005D38DC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3971"/>
    <w:rsid w:val="006776B4"/>
    <w:rsid w:val="006873B8"/>
    <w:rsid w:val="0069381A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66878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0322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1395D"/>
    <w:rsid w:val="009203A8"/>
    <w:rsid w:val="009440D0"/>
    <w:rsid w:val="00945E13"/>
    <w:rsid w:val="009466F2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06AEA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56C0E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469B"/>
    <w:rsid w:val="00D82186"/>
    <w:rsid w:val="00D83E4E"/>
    <w:rsid w:val="00D87A1E"/>
    <w:rsid w:val="00D96994"/>
    <w:rsid w:val="00DE1ED1"/>
    <w:rsid w:val="00DE39D8"/>
    <w:rsid w:val="00DE5614"/>
    <w:rsid w:val="00DE7732"/>
    <w:rsid w:val="00E0407E"/>
    <w:rsid w:val="00E04FDF"/>
    <w:rsid w:val="00E15F2A"/>
    <w:rsid w:val="00E277A3"/>
    <w:rsid w:val="00E279E8"/>
    <w:rsid w:val="00E56DEC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0AD56-83E7-4219-AF70-EE5FC9C8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4285</Words>
  <Characters>24429</Characters>
  <Application>Microsoft Office Word</Application>
  <DocSecurity>0</DocSecurity>
  <Lines>203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20</cp:revision>
  <cp:lastPrinted>2025-04-11T05:55:00Z</cp:lastPrinted>
  <dcterms:created xsi:type="dcterms:W3CDTF">2023-10-10T08:10:00Z</dcterms:created>
  <dcterms:modified xsi:type="dcterms:W3CDTF">2025-04-12T20:22:00Z</dcterms:modified>
</cp:coreProperties>
</file>