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 задание по Модулю Г</w:t>
      </w:r>
    </w:p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Разработка системы автоматизации производства, анализа и визуализации данных мониторинга для определения технико-экономических показателей производства. Финализация проекта</w:t>
      </w:r>
    </w:p>
    <w:p w:rsidR="00613A43" w:rsidRDefault="00613A43">
      <w:pPr>
        <w:pStyle w:val="af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данного модуля необходимо модифицировать ранее созданную на платформе</w:t>
      </w:r>
      <w:r w:rsidRPr="0022752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22752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22752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систему управления гибкой производственной ячейкой, с целью внедрения в неё функций автоматизации </w:t>
      </w:r>
      <w:r w:rsidRPr="0022752A">
        <w:rPr>
          <w:rFonts w:asciiTheme="minorHAnsi" w:hAnsiTheme="minorHAnsi" w:cstheme="minorHAnsi"/>
          <w:sz w:val="24"/>
          <w:szCs w:val="24"/>
        </w:rPr>
        <w:t>мон</w:t>
      </w:r>
      <w:r>
        <w:rPr>
          <w:rFonts w:asciiTheme="minorHAnsi" w:hAnsiTheme="minorHAnsi" w:cstheme="minorHAnsi"/>
          <w:sz w:val="24"/>
          <w:szCs w:val="24"/>
        </w:rPr>
        <w:t>иторинга производственного процесса, визуализации и анализа работы производственного оборудования. Также необходимо провести доработку документации по созданному проекту.</w:t>
      </w:r>
    </w:p>
    <w:p w:rsidR="00613A43" w:rsidRDefault="00723A04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в рамках модуля проводится тест полной функциональности созданной системы управления, во время которого оценивается работа систем визуализации и аналитики. </w:t>
      </w:r>
    </w:p>
    <w:p w:rsidR="00613A43" w:rsidRDefault="00613A43">
      <w:pPr>
        <w:pStyle w:val="aa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613A43" w:rsidRDefault="00613A43">
      <w:pPr>
        <w:pStyle w:val="aa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Состав работ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модуля необходимо разработать систему автоматического управления работы гибкой производственной ячейки, а также систему мониторинга работы производственной линии, предоставляющей данные о ходе и результатах работы производственной линии.</w:t>
      </w:r>
    </w:p>
    <w:p w:rsidR="00C17715" w:rsidRDefault="00C17715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ходе работ по автоматизации необходимо:</w:t>
      </w:r>
    </w:p>
    <w:p w:rsidR="00C17715" w:rsidRDefault="00C17715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 Модернизировать систему управления производственным процессом с интеграцией системы автоматической обработки поступающих заданий;</w:t>
      </w:r>
    </w:p>
    <w:p w:rsidR="00C17715" w:rsidRDefault="00C17715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 Реализовать систему визуализации данных мониторинга производственного процесса - хода обработки заданий и параметров производственной смены;</w:t>
      </w:r>
    </w:p>
    <w:p w:rsidR="00C17715" w:rsidRDefault="00C17715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 Реализовать систему инспекции качества выполнения заданий и сбора статистики по производству;</w:t>
      </w:r>
    </w:p>
    <w:p w:rsidR="0038380E" w:rsidRDefault="0038380E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Разработать средства автоматизированного контроля качества выполнения заданий и сбора статистики изготовления изделий;</w:t>
      </w:r>
    </w:p>
    <w:p w:rsidR="00C17715" w:rsidRDefault="0038380E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C17715">
        <w:rPr>
          <w:rFonts w:asciiTheme="minorHAnsi" w:hAnsiTheme="minorHAnsi" w:cstheme="minorHAnsi"/>
          <w:sz w:val="24"/>
          <w:szCs w:val="24"/>
        </w:rPr>
        <w:t>. Реализовать систему мониторинга и статистической обработки параметров работы производственного оборудования, в том числе по занятости оборудования и ресурсным показателям;</w:t>
      </w:r>
    </w:p>
    <w:p w:rsidR="0038380E" w:rsidRDefault="0038380E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Реализовать систему работы с отладочной информацией через интерфейс отображения логов с поддержкой сортировок и фильтрации по различным показателям производственного процесса;</w:t>
      </w:r>
    </w:p>
    <w:p w:rsidR="00C17715" w:rsidRDefault="0038380E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C17715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Разработать систему диагностики производственного процесса на с использованием технологий дополненной реальности;</w:t>
      </w:r>
    </w:p>
    <w:p w:rsidR="0038380E" w:rsidRDefault="0038380E" w:rsidP="00C17715">
      <w:pPr>
        <w:pStyle w:val="aa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8. Выполнить работы по финализации работ и подготовке проектной документации.</w:t>
      </w:r>
    </w:p>
    <w:p w:rsidR="00C17715" w:rsidRPr="00C17715" w:rsidRDefault="00C17715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Всего данная работа подразумевает, в том числе, разработку</w:t>
      </w:r>
      <w:r w:rsidR="00F66B64">
        <w:rPr>
          <w:rFonts w:asciiTheme="minorHAnsi" w:hAnsiTheme="minorHAnsi" w:cstheme="minorHAnsi"/>
          <w:sz w:val="24"/>
          <w:szCs w:val="24"/>
        </w:rPr>
        <w:t xml:space="preserve"> (интеграцию в систему управления</w:t>
      </w:r>
      <w:r w:rsidR="0038380E">
        <w:rPr>
          <w:rFonts w:asciiTheme="minorHAnsi" w:hAnsiTheme="minorHAnsi" w:cstheme="minorHAnsi"/>
          <w:sz w:val="24"/>
          <w:szCs w:val="24"/>
        </w:rPr>
        <w:t xml:space="preserve"> созданных ранее</w:t>
      </w:r>
      <w:r w:rsidR="00F66B64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трех специализированных веб-интерфейсов: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руководителя производства</w:t>
      </w:r>
      <w:r w:rsidR="0085345E">
        <w:rPr>
          <w:rFonts w:asciiTheme="minorHAnsi" w:hAnsiTheme="minorHAnsi" w:cstheme="minorHAnsi"/>
          <w:sz w:val="24"/>
          <w:szCs w:val="24"/>
        </w:rPr>
        <w:t>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экспертного контроля качества изделий</w:t>
      </w:r>
      <w:r w:rsidR="0085345E">
        <w:rPr>
          <w:rFonts w:asciiTheme="minorHAnsi" w:hAnsiTheme="minorHAnsi" w:cstheme="minorHAnsi"/>
          <w:sz w:val="24"/>
          <w:szCs w:val="24"/>
        </w:rPr>
        <w:t>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</w:t>
      </w:r>
      <w:r w:rsidR="0085345E">
        <w:rPr>
          <w:rFonts w:asciiTheme="minorHAnsi" w:hAnsiTheme="minorHAnsi" w:cstheme="minorHAnsi"/>
          <w:sz w:val="24"/>
          <w:szCs w:val="24"/>
        </w:rPr>
        <w:t>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 процессе работы над системой управления рекомендуется реализовать интерфей</w:t>
      </w:r>
      <w:r w:rsidR="00F66B64">
        <w:rPr>
          <w:rFonts w:asciiTheme="minorHAnsi" w:hAnsiTheme="minorHAnsi" w:cstheme="minorHAnsi"/>
          <w:sz w:val="24"/>
          <w:szCs w:val="24"/>
        </w:rPr>
        <w:t>с</w:t>
      </w:r>
      <w:r>
        <w:rPr>
          <w:rFonts w:asciiTheme="minorHAnsi" w:hAnsiTheme="minorHAnsi" w:cstheme="minorHAnsi"/>
          <w:sz w:val="24"/>
          <w:szCs w:val="24"/>
        </w:rPr>
        <w:t xml:space="preserve"> для </w:t>
      </w:r>
      <w:r w:rsidR="00F66B64">
        <w:rPr>
          <w:rFonts w:asciiTheme="minorHAnsi" w:hAnsiTheme="minorHAnsi" w:cstheme="minorHAnsi"/>
          <w:sz w:val="24"/>
          <w:szCs w:val="24"/>
        </w:rPr>
        <w:t>просмотра/</w:t>
      </w:r>
      <w:r>
        <w:rPr>
          <w:rFonts w:asciiTheme="minorHAnsi" w:hAnsiTheme="minorHAnsi" w:cstheme="minorHAnsi"/>
          <w:sz w:val="24"/>
          <w:szCs w:val="24"/>
        </w:rPr>
        <w:t>настройки правил обработки изделий, которые позволят упростить ввод и отладку алгоритмов обработки, а также позволят экспертам при необходимости убедиться в наличии реализации данных правил обработки.</w:t>
      </w:r>
      <w:r w:rsidR="00F66B64">
        <w:rPr>
          <w:rFonts w:asciiTheme="minorHAnsi" w:hAnsiTheme="minorHAnsi" w:cstheme="minorHAnsi"/>
          <w:sz w:val="24"/>
          <w:szCs w:val="24"/>
        </w:rPr>
        <w:t xml:space="preserve"> </w:t>
      </w:r>
      <w:r w:rsidR="00F66B64" w:rsidRPr="00F66B64">
        <w:rPr>
          <w:rFonts w:asciiTheme="minorHAnsi" w:hAnsiTheme="minorHAnsi" w:cstheme="minorHAnsi"/>
          <w:i/>
          <w:sz w:val="24"/>
          <w:szCs w:val="24"/>
        </w:rPr>
        <w:t>Разработка данного интерфейса не оценивается экспертами при оценке работы над конкурсным заданием.</w:t>
      </w:r>
    </w:p>
    <w:p w:rsidR="00F66B64" w:rsidRDefault="00F66B6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Готовая система должна обеспечивать автоматическую (непрерывную и пошаговую) сборку данных изделий аналогично логике, приведенной в модуле </w:t>
      </w:r>
      <w:r w:rsidR="00F66B64"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 xml:space="preserve"> данного конкурсного задания. 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необходимо реализовать систему визуализации работы производственной ячейки в формате набора линейчатых индикаторов с показом числа, организованных последовательно в таблицу. Данная визуализация должна показывать прогресс выполнения как всей сборки, так и задач на отдельных участках.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Создаваемая система должна также собирать информацию о работе оборудования (роботов) с целью расчета сводных (итоговых, статистических) показателей. Для расчета таковых показателей потребуется вычислять время работы системы.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Веб-интерфейс руководителя производства должен содержать кнопку сброса накопленных статистических данных по работе оборудования и сборке изделий. Однако перед окончанием работ над модулем рекомендуется накопить некоторое количество данных для проверки алгоритмов статистики.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выполнении работ над модулем должн</w:t>
      </w:r>
      <w:r w:rsidR="00F66B64">
        <w:rPr>
          <w:rFonts w:asciiTheme="minorHAnsi" w:hAnsiTheme="minorHAnsi" w:cstheme="minorHAnsi"/>
          <w:sz w:val="24"/>
          <w:szCs w:val="24"/>
        </w:rPr>
        <w:t>а</w:t>
      </w:r>
      <w:r>
        <w:rPr>
          <w:rFonts w:asciiTheme="minorHAnsi" w:hAnsiTheme="minorHAnsi" w:cstheme="minorHAnsi"/>
          <w:sz w:val="24"/>
          <w:szCs w:val="24"/>
        </w:rPr>
        <w:t xml:space="preserve"> быть </w:t>
      </w:r>
      <w:r w:rsidR="00F66B64">
        <w:rPr>
          <w:rFonts w:asciiTheme="minorHAnsi" w:hAnsiTheme="minorHAnsi" w:cstheme="minorHAnsi"/>
          <w:sz w:val="24"/>
          <w:szCs w:val="24"/>
        </w:rPr>
        <w:t>реализована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66B64">
        <w:rPr>
          <w:rFonts w:asciiTheme="minorHAnsi" w:hAnsiTheme="minorHAnsi" w:cstheme="minorHAnsi"/>
          <w:sz w:val="24"/>
          <w:szCs w:val="24"/>
        </w:rPr>
        <w:t xml:space="preserve">функциональность </w:t>
      </w:r>
      <w:r>
        <w:rPr>
          <w:rFonts w:asciiTheme="minorHAnsi" w:hAnsiTheme="minorHAnsi" w:cstheme="minorHAnsi"/>
          <w:sz w:val="24"/>
          <w:szCs w:val="24"/>
        </w:rPr>
        <w:t>отладочн</w:t>
      </w:r>
      <w:r w:rsidR="00F66B64">
        <w:rPr>
          <w:rFonts w:asciiTheme="minorHAnsi" w:hAnsiTheme="minorHAnsi" w:cstheme="minorHAnsi"/>
          <w:sz w:val="24"/>
          <w:szCs w:val="24"/>
        </w:rPr>
        <w:t>ого</w:t>
      </w:r>
      <w:r>
        <w:rPr>
          <w:rFonts w:asciiTheme="minorHAnsi" w:hAnsiTheme="minorHAnsi" w:cstheme="minorHAnsi"/>
          <w:sz w:val="24"/>
          <w:szCs w:val="24"/>
        </w:rPr>
        <w:t xml:space="preserve"> веб-интерфейс</w:t>
      </w:r>
      <w:r w:rsidR="00F66B64">
        <w:rPr>
          <w:rFonts w:asciiTheme="minorHAnsi" w:hAnsiTheme="minorHAnsi" w:cstheme="minorHAnsi"/>
          <w:sz w:val="24"/>
          <w:szCs w:val="24"/>
        </w:rPr>
        <w:t>а,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66B64">
        <w:rPr>
          <w:rFonts w:asciiTheme="minorHAnsi" w:hAnsiTheme="minorHAnsi" w:cstheme="minorHAnsi"/>
          <w:sz w:val="24"/>
          <w:szCs w:val="24"/>
        </w:rPr>
        <w:t xml:space="preserve">в </w:t>
      </w:r>
      <w:r>
        <w:rPr>
          <w:rFonts w:asciiTheme="minorHAnsi" w:hAnsiTheme="minorHAnsi" w:cstheme="minorHAnsi"/>
          <w:sz w:val="24"/>
          <w:szCs w:val="24"/>
        </w:rPr>
        <w:t>которо</w:t>
      </w:r>
      <w:r w:rsidR="00F66B64">
        <w:rPr>
          <w:rFonts w:asciiTheme="minorHAnsi" w:hAnsiTheme="minorHAnsi" w:cstheme="minorHAnsi"/>
          <w:sz w:val="24"/>
          <w:szCs w:val="24"/>
        </w:rPr>
        <w:t>м</w:t>
      </w:r>
      <w:r>
        <w:rPr>
          <w:rFonts w:asciiTheme="minorHAnsi" w:hAnsiTheme="minorHAnsi" w:cstheme="minorHAnsi"/>
          <w:sz w:val="24"/>
          <w:szCs w:val="24"/>
        </w:rPr>
        <w:t xml:space="preserve"> будет отображаться отладочная информация о работе гибкой производственной ячейки. Также на нем должна быть возможность просмотра сообщений о возникавших ошибках и действий пользователя по управлению оборудованием.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обеспечения работы отладочного веб-интерфейса реализовать сохранение лога всех выполняемых команд с сохранением временных отметок в базе данных. Сохраняться должны текстовые сообщения в формате «Отправка на … команды { … }», где вместо троеточий стоит необходимая информация.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отдельно необходимо реализовать сохранение текстового лога работы производственной ячейки с указанием на то, какое изделие собирается, возникающими ошибками и результатом сборки.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веб-интерфейс должен давать возможность выбрать временной диапазон из</w:t>
      </w:r>
      <w:r w:rsidR="00F66B64"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>лекаемых сообщений, а также их тип (ошибки, команды и т.п.)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На последнем этапе, в дополнение к автоматизированной системе контроле качества обработки изделий, участники должны разработать систему сбора информации о результатах экспертного контроля изготовления изделий. Интерфейс данной системы должен представлять возможность кнопочного выбора результатов выполнения операций (брак, годное изделие, неверное изделие) и визуального контроля накопленных данных в виде счетчиков: 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Годное изделие – изделие</w:t>
      </w:r>
      <w:r w:rsidR="00F66B64">
        <w:rPr>
          <w:rFonts w:asciiTheme="minorHAnsi" w:hAnsiTheme="minorHAnsi" w:cstheme="minorHAnsi"/>
          <w:sz w:val="24"/>
          <w:szCs w:val="24"/>
        </w:rPr>
        <w:t>/задание</w:t>
      </w:r>
      <w:r>
        <w:rPr>
          <w:rFonts w:asciiTheme="minorHAnsi" w:hAnsiTheme="minorHAnsi" w:cstheme="minorHAnsi"/>
          <w:sz w:val="24"/>
          <w:szCs w:val="24"/>
        </w:rPr>
        <w:t xml:space="preserve"> соответствует Правилу (выданному перед началом работ над модулем В</w:t>
      </w:r>
      <w:r w:rsidRPr="0022752A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Брак – неверно собранное изделие</w:t>
      </w:r>
      <w:r w:rsidR="00F66B64">
        <w:rPr>
          <w:rFonts w:asciiTheme="minorHAnsi" w:hAnsiTheme="minorHAnsi" w:cstheme="minorHAnsi"/>
          <w:sz w:val="24"/>
          <w:szCs w:val="24"/>
        </w:rPr>
        <w:t xml:space="preserve"> или неверно выполненное задание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Неверное изделие – это изделие</w:t>
      </w:r>
      <w:r w:rsidR="00F66B64">
        <w:rPr>
          <w:rFonts w:asciiTheme="minorHAnsi" w:hAnsiTheme="minorHAnsi" w:cstheme="minorHAnsi"/>
          <w:sz w:val="24"/>
          <w:szCs w:val="24"/>
        </w:rPr>
        <w:t xml:space="preserve"> или задание</w:t>
      </w:r>
      <w:r>
        <w:rPr>
          <w:rFonts w:asciiTheme="minorHAnsi" w:hAnsiTheme="minorHAnsi" w:cstheme="minorHAnsi"/>
          <w:sz w:val="24"/>
          <w:szCs w:val="24"/>
        </w:rPr>
        <w:t xml:space="preserve">, не соответствующее правилу в силу проблем сборки </w:t>
      </w:r>
      <w:r w:rsidRPr="0022752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например, не удалось установить один из элементов</w:t>
      </w:r>
      <w:r w:rsidRPr="0022752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Эксперт выбирает соответствующий пункт (кнопку) после окончания сборки изделия, согласуясь со схемой изделий</w:t>
      </w:r>
      <w:r w:rsidR="00F66B64">
        <w:rPr>
          <w:rFonts w:asciiTheme="minorHAnsi" w:hAnsiTheme="minorHAnsi" w:cstheme="minorHAnsi"/>
          <w:sz w:val="24"/>
          <w:szCs w:val="24"/>
        </w:rPr>
        <w:t xml:space="preserve"> или правилами выполнения задания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Данный интерфейс также должен отображать данные автоматизированного контроля качества сборки по данным смарт-камеры (описание работы дано далее).</w:t>
      </w:r>
    </w:p>
    <w:p w:rsidR="00613A43" w:rsidRDefault="00613A43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keepNext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Сводные данные и статистическая обработка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Система должна вычислять и отображать на интерфейсе руководителя производства некоторый набор сводных и статистических данных.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корректного накопления статистических данных на веб-интерфейсе руководителя производства должна быть размещена кнопка сброса (рестарта) сбора статистики. С момента её нажатия счетчики количеств и времени обнуляются.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Первым важным показателем является показатель износа оборудования, который в рамках данного конкурсного задания оценивается двумя параметрами – временем наработки и общим пробегом. Необходимые данные для расчета данных показателей должны набираться с как можно более ранней стадии выполнения задания.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Время наработки – это общее время, которое двигался робот. Фактически измеряется время, когда, к примеру, параметр статуса учебного робота позволяет понять, движется робот или находится в покое. Для робота с позиционным управлением подобным индикатором может являться фаза движения.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Общий пробег – это интегральная (суммарная) характеристика, описывающая степень износа зубчатых колес, ремней, направляющих, подшипников и прочих деталей механизма (робота). В данном конкурсном задании общий пробег нужно вычислять как суммарный угол (по модулю) на который прокрутились сервомоторы роботов. Для каждого сервомотора общий пробег считается индивидуально.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Интегральный показатель нагрузки, в дополнение к оценке пробега, учитывает фактор нагрузки на сервомотор при выполнении операций. Для подсчета показателя вычисляется средняя нагрузка с датчиков во время движения. Значение нагрузки берется по модулю, то есть не зависимо от направления приложения усилия, в процентах от максимального значения, в те моменты, когда изменяются значения энкодеров сервомоторов.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дополнение к показателю износа важно оценить общее время простоя оборудования. Это время, в течение которого робот или иное устройство не выполняло никакой задачи. Данные нужно выводить как в абсолютных значениях времени, так и в процентах от общей длительности рабочих смен. В рамках конкурсного задания время простоя нужно рассчитать для обоих роботов.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Сводными статистическими данными, которые необходимо собирать и вычислять являются: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выполненных (начатых) сборок;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прерванных сборок;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брака;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годных изделий;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неверных изделий;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Количество неверных кодов изделий;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Время простоя оборудования.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Количества годных, неверных изделий и брака должны собираться как по данным системы распознавания, так и по информации с интерфейса экспертного контроля качества изделий.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Сводными мониторинговыми параметрами являются: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Наработка (время работы);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Пробег;</w:t>
      </w:r>
    </w:p>
    <w:p w:rsidR="00613A43" w:rsidRDefault="00723A04">
      <w:pPr>
        <w:pStyle w:val="aa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Показатель нагрузки.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Суммарные накопленные значения (общая длительность смены, время простоя оборудования, объем брака, объем выхода годной продукции, количество неверных запросов, КПЭ, суммарный пробег, степень износа с учетом нагрузки и прочее должны выводиться в виде числовых значений.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f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Веб-интерфейс руководителя производства (начальника смены)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руководителя производства должен активироваться (открываться) запуском одного </w:t>
      </w:r>
      <w:r w:rsidR="00B542ED">
        <w:rPr>
          <w:rFonts w:asciiTheme="minorHAnsi" w:hAnsiTheme="minorHAnsi" w:cstheme="minorHAnsi"/>
          <w:sz w:val="24"/>
          <w:szCs w:val="24"/>
        </w:rPr>
        <w:t>веб-интерфейса</w:t>
      </w:r>
      <w:r>
        <w:rPr>
          <w:rFonts w:asciiTheme="minorHAnsi" w:hAnsiTheme="minorHAnsi" w:cstheme="minorHAnsi"/>
          <w:sz w:val="24"/>
          <w:szCs w:val="24"/>
        </w:rPr>
        <w:t xml:space="preserve"> с заданным наименованием. Структура и наполнение интерфейса должны соответствовать рекомендациям (проекту), представленным в модуле </w:t>
      </w:r>
      <w:r w:rsidR="00B542ED">
        <w:rPr>
          <w:rFonts w:asciiTheme="minorHAnsi" w:hAnsiTheme="minorHAnsi" w:cstheme="minorHAnsi"/>
          <w:sz w:val="24"/>
          <w:szCs w:val="24"/>
        </w:rPr>
        <w:t>А</w:t>
      </w:r>
      <w:r>
        <w:rPr>
          <w:rFonts w:asciiTheme="minorHAnsi" w:hAnsiTheme="minorHAnsi" w:cstheme="minorHAnsi"/>
          <w:sz w:val="24"/>
          <w:szCs w:val="24"/>
        </w:rPr>
        <w:t xml:space="preserve"> для данного интерфейса, а также техническому заданию на разработку веб-интефейсов  в пользователей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должен быть функционален сразу после открытия и должен отображать данные в реальном времени с незначительными задержками (обусловленными особенностями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</w:t>
      </w:r>
      <w:r w:rsidR="00B542ED">
        <w:rPr>
          <w:rFonts w:asciiTheme="minorHAnsi" w:hAnsiTheme="minorHAnsi" w:cstheme="minorHAnsi"/>
          <w:sz w:val="24"/>
          <w:szCs w:val="24"/>
        </w:rPr>
        <w:t>окна</w:t>
      </w:r>
      <w:r w:rsidR="00B542ED" w:rsidRPr="00B542ED">
        <w:rPr>
          <w:rFonts w:asciiTheme="minorHAnsi" w:hAnsiTheme="minorHAnsi" w:cstheme="minorHAnsi"/>
          <w:sz w:val="24"/>
          <w:szCs w:val="24"/>
        </w:rPr>
        <w:t>/</w:t>
      </w:r>
      <w:r w:rsidR="00B542ED">
        <w:rPr>
          <w:rFonts w:asciiTheme="minorHAnsi" w:hAnsiTheme="minorHAnsi" w:cstheme="minorHAnsi"/>
          <w:sz w:val="24"/>
          <w:szCs w:val="24"/>
        </w:rPr>
        <w:t>вкладки браузера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Окна текстовых логов должны отображать сообщения за заданный период сразу после открытия</w:t>
      </w:r>
      <w:r w:rsidR="00B542ED">
        <w:rPr>
          <w:rFonts w:asciiTheme="minorHAnsi" w:hAnsiTheme="minorHAnsi" w:cstheme="minorHAnsi"/>
          <w:sz w:val="24"/>
          <w:szCs w:val="24"/>
        </w:rPr>
        <w:t>/загрузки веб-интерфейса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руководителя производства должен содержать кнопку запуска автоматической сборки в левом верхнем углу интерфейса. Эта кнопка должна запускать все необходимые процессы, в том числе сбора данных, расчета аналитики и прочих, соответствующих заданию.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На веб-интерфейсе руководителя производства должна быть реализована возможность открыть веб-интерфейс для просмотра отладочной информации (отдельного </w:t>
      </w:r>
      <w:r w:rsidR="00C97F6F">
        <w:rPr>
          <w:rFonts w:asciiTheme="minorHAnsi" w:hAnsiTheme="minorHAnsi" w:cstheme="minorHAnsi"/>
          <w:sz w:val="24"/>
          <w:szCs w:val="24"/>
        </w:rPr>
        <w:t>интерфейса</w:t>
      </w:r>
      <w:r>
        <w:rPr>
          <w:rFonts w:asciiTheme="minorHAnsi" w:hAnsiTheme="minorHAnsi" w:cstheme="minorHAnsi"/>
          <w:sz w:val="24"/>
          <w:szCs w:val="24"/>
        </w:rPr>
        <w:t xml:space="preserve"> для логов).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ru-RU"/>
        </w:rPr>
      </w:pPr>
      <w:r>
        <w:rPr>
          <w:rFonts w:asciiTheme="minorHAnsi" w:hAnsiTheme="minorHAnsi" w:cstheme="minorHAnsi"/>
          <w:b/>
          <w:color w:val="000000"/>
          <w:lang w:val="ru-RU"/>
        </w:rPr>
        <w:t>Визуализация данных мониторинга работы производственной ячейки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составе интерфейса руководителя производства необходимо реализовать режим мониторинга хода изготовления изделий, совмещая данные приходящие с оборудования и состоянием выполнения алгоритма сборки изделий.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Виртуальная модель представляет собой набор линейчатых индикаторов, каждый из которых отображает прогресс выполнения работ на каждом участке, а также набора числовых индикаторов. Кроме того в модель размещаются общие индикаторы выполнения всего цикла (линейчатый и числовой), а также индикатор для оценки времени с начала выполнения сборки и всего времени сборки.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Пример визуализации приведен на рисунке (значения выбраны случайным образом). </w:t>
      </w:r>
    </w:p>
    <w:tbl>
      <w:tblPr>
        <w:tblStyle w:val="af5"/>
        <w:tblW w:w="10421" w:type="dxa"/>
        <w:tblLayout w:type="fixed"/>
        <w:tblLook w:val="04A0" w:firstRow="1" w:lastRow="0" w:firstColumn="1" w:lastColumn="0" w:noHBand="0" w:noVBand="1"/>
      </w:tblPr>
      <w:tblGrid>
        <w:gridCol w:w="3228"/>
        <w:gridCol w:w="1701"/>
        <w:gridCol w:w="381"/>
        <w:gridCol w:w="383"/>
        <w:gridCol w:w="384"/>
        <w:gridCol w:w="381"/>
        <w:gridCol w:w="384"/>
        <w:gridCol w:w="382"/>
        <w:gridCol w:w="383"/>
        <w:gridCol w:w="382"/>
        <w:gridCol w:w="386"/>
        <w:gridCol w:w="380"/>
        <w:gridCol w:w="1666"/>
      </w:tblGrid>
      <w:tr w:rsidR="00613A43">
        <w:trPr>
          <w:trHeight w:val="669"/>
        </w:trPr>
        <w:tc>
          <w:tcPr>
            <w:tcW w:w="3227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Сборка изделия: активно</w:t>
            </w:r>
          </w:p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Номер: 121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 w:eastAsia="ru-RU"/>
              </w:rPr>
            </w:pPr>
          </w:p>
        </w:tc>
        <w:tc>
          <w:tcPr>
            <w:tcW w:w="3826" w:type="dxa"/>
            <w:gridSpan w:val="10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 w:eastAsia="ru-RU"/>
              </w:rPr>
            </w:pPr>
          </w:p>
        </w:tc>
      </w:tr>
      <w:tr w:rsidR="00613A43">
        <w:trPr>
          <w:trHeight w:val="268"/>
        </w:trPr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Робот №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8 / 10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613A43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613A43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Робот №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2 / 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613A43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613A43"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Весь цикл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40%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2:15 из 3:55</w:t>
            </w:r>
          </w:p>
        </w:tc>
      </w:tr>
      <w:tr w:rsidR="00613A43">
        <w:tc>
          <w:tcPr>
            <w:tcW w:w="3227" w:type="dxa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3826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613A43" w:rsidRDefault="00723A04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Рис. Схема визуализации прогресса сборки на примере системы с двумя роботами. В алгоритме робота № 1 число рабочих операций равно 10, а у робота № 2 – 3. До окончания сборки осталось немного больше полутора минут.</w:t>
      </w:r>
    </w:p>
    <w:p w:rsidR="00613A43" w:rsidRDefault="00613A43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на веб-интерфейсе руководителя производства должны отображаться схемы рабочей зоны с визуализацией работы оборудования и статистические данные по работе гибкой производственной линии.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Сбор статистически данных и их визуализация выполняются с учетом контроля рабочей смены.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Автоматизированный контроль качества изготовления изделий</w:t>
      </w: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Одним из эффективных способов повышения эффективности работы гибких производственных линий является автоматизированный контроль дефектов (корректности сборки).</w:t>
      </w: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 этой целью в состав гибкой производственной ячейки включена смарт-камера в режиме считывания </w:t>
      </w:r>
      <w:r w:rsidR="00BA7A1D">
        <w:rPr>
          <w:rFonts w:asciiTheme="minorHAnsi" w:hAnsiTheme="minorHAnsi" w:cstheme="minorHAnsi"/>
          <w:sz w:val="24"/>
          <w:szCs w:val="24"/>
        </w:rPr>
        <w:t>цветового кода</w:t>
      </w:r>
      <w:r>
        <w:rPr>
          <w:rFonts w:asciiTheme="minorHAnsi" w:hAnsiTheme="minorHAnsi" w:cstheme="minorHAnsi"/>
          <w:sz w:val="24"/>
          <w:szCs w:val="24"/>
        </w:rPr>
        <w:t xml:space="preserve"> деталей.</w:t>
      </w: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Смарт-камера регулярно возвращает значения о расположении деталей на координатной пластине. Приложение должно использовать эти данные в том числе для поиска дефектных изделий.</w:t>
      </w:r>
    </w:p>
    <w:p w:rsidR="00613A43" w:rsidRDefault="00613A43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tbl>
      <w:tblPr>
        <w:tblStyle w:val="af5"/>
        <w:tblW w:w="10173" w:type="dxa"/>
        <w:tblLayout w:type="fixed"/>
        <w:tblLook w:val="04A0" w:firstRow="1" w:lastRow="0" w:firstColumn="1" w:lastColumn="0" w:noHBand="0" w:noVBand="1"/>
      </w:tblPr>
      <w:tblGrid>
        <w:gridCol w:w="3937"/>
        <w:gridCol w:w="992"/>
        <w:gridCol w:w="573"/>
        <w:gridCol w:w="567"/>
        <w:gridCol w:w="565"/>
        <w:gridCol w:w="569"/>
        <w:gridCol w:w="709"/>
        <w:gridCol w:w="2261"/>
      </w:tblGrid>
      <w:tr w:rsidR="00613A43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Полученные данные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Схема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Вычисленный код</w:t>
            </w:r>
          </w:p>
        </w:tc>
      </w:tr>
      <w:tr w:rsidR="00613A43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3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5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9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/>
              </w:rPr>
              <w:t>Сбой сборки</w:t>
            </w:r>
          </w:p>
        </w:tc>
      </w:tr>
      <w:tr w:rsidR="00613A43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0   2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3" w:type="dxa"/>
            <w:tcBorders>
              <w:lef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shd w:val="clear" w:color="auto" w:fill="FF0000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5" w:type="dxa"/>
            <w:shd w:val="clear" w:color="auto" w:fill="00B050"/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2</w:t>
            </w:r>
          </w:p>
        </w:tc>
        <w:tc>
          <w:tcPr>
            <w:tcW w:w="569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  <w:tr w:rsidR="00613A43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723A04">
            <w:pPr>
              <w:widowControl w:val="0"/>
              <w:spacing w:line="276" w:lineRule="auto"/>
              <w:jc w:val="center"/>
              <w:rPr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13   15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3" w:type="dxa"/>
            <w:tcBorders>
              <w:lef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shd w:val="clear" w:color="auto" w:fill="FFFF00"/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13</w:t>
            </w:r>
          </w:p>
        </w:tc>
        <w:tc>
          <w:tcPr>
            <w:tcW w:w="565" w:type="dxa"/>
            <w:shd w:val="clear" w:color="auto" w:fill="00B050"/>
          </w:tcPr>
          <w:p w:rsidR="00613A43" w:rsidRDefault="00723A04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="Calibri" w:hAnsi="Calibri" w:cstheme="minorHAnsi"/>
                <w:color w:val="000000"/>
                <w:lang w:val="ru-RU"/>
              </w:rPr>
              <w:t>15</w:t>
            </w:r>
          </w:p>
        </w:tc>
        <w:tc>
          <w:tcPr>
            <w:tcW w:w="569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  <w:tr w:rsidR="00613A43">
        <w:trPr>
          <w:trHeight w:val="50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73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5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9" w:type="dxa"/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13A43" w:rsidRDefault="00613A43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ru-RU"/>
              </w:rPr>
            </w:pPr>
          </w:p>
        </w:tc>
      </w:tr>
    </w:tbl>
    <w:p w:rsidR="00613A43" w:rsidRDefault="00723A04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 xml:space="preserve">Рис. Пример фрагмента интерфейса эксперта оценивания качества сборки (для условной сборки 2х2), в ячейках подсвеченным зеленым цветом исправные ячейки, в желтой — частично неисправная, в ячейке отмеченной красным вообще нет элемента. </w:t>
      </w:r>
    </w:p>
    <w:p w:rsidR="00613A43" w:rsidRDefault="00613A43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Полученные данные должны быть визуализированны путем отображения сетки с размещенными деталями, а также выводом заключения например, некорректном расположении деталей.</w:t>
      </w:r>
    </w:p>
    <w:p w:rsidR="00613A43" w:rsidRDefault="00723A04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Визуализация должна выполняться на интерфейсе экспертного контроля качества для помощи инспектору-оценщику.</w:t>
      </w:r>
    </w:p>
    <w:p w:rsidR="00613A43" w:rsidRDefault="00613A43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613A43">
      <w:pPr>
        <w:pStyle w:val="af0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Автоматизированный и экспертный учет при контроле качества изготовления изделий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Браком считается ситуация, когда реальная последовательность рабочих операций не совпадает нео</w:t>
      </w:r>
      <w:r w:rsidR="00BA7A1D">
        <w:rPr>
          <w:rFonts w:asciiTheme="minorHAnsi" w:hAnsiTheme="minorHAnsi" w:cstheme="minorHAnsi"/>
          <w:sz w:val="24"/>
          <w:szCs w:val="24"/>
        </w:rPr>
        <w:t>б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ходимым набором операций или по каким-то причинам сборку не удалось выполнить верно. Неверным изделием считается такое, которое не соответствует Правилу обработки изделий.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Автоматизированный контроль выполняется созданным участниками программным обеспечением на основе данных, полученных со смарт-камеры после установки всех «ремонтных» элементов роботом, то есть на предпоследнем этапе обработки изделия.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Контроль верности (качества) изготовления изделия выполняется экспертом после окончания обработки и включения индикации о завершении работы.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автоматизации учета результатов контроля качества изделий и обеспечения работы эксперта необходимо реализовать отдельный веб-интерфейс с числовыми индикаторами, отображающими:</w:t>
      </w:r>
    </w:p>
    <w:p w:rsidR="00613A43" w:rsidRDefault="00723A04">
      <w:pPr>
        <w:pStyle w:val="af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Общее количество циклов обработки;</w:t>
      </w:r>
    </w:p>
    <w:p w:rsidR="00613A43" w:rsidRDefault="00723A04">
      <w:pPr>
        <w:pStyle w:val="af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  <w:r>
        <w:rPr>
          <w:rFonts w:asciiTheme="minorHAnsi" w:hAnsiTheme="minorHAnsi" w:cstheme="minorHAnsi"/>
          <w:color w:val="000000"/>
          <w:lang w:val="ru-RU"/>
        </w:rPr>
        <w:t>Общее количество неверных изделий;</w:t>
      </w:r>
    </w:p>
    <w:p w:rsidR="00613A43" w:rsidRDefault="00723A04">
      <w:pPr>
        <w:pStyle w:val="af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Общее количество бракованных изделий</w:t>
      </w:r>
    </w:p>
    <w:p w:rsidR="00613A43" w:rsidRDefault="00723A04">
      <w:pPr>
        <w:pStyle w:val="af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Общее количество верно изготовленных изделий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на данном интерфейсе (дашборде) должны находиться кнопки: </w:t>
      </w:r>
    </w:p>
    <w:p w:rsidR="00613A43" w:rsidRDefault="00723A04">
      <w:pPr>
        <w:pStyle w:val="af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Верное изделие</w:t>
      </w:r>
    </w:p>
    <w:p w:rsidR="00613A43" w:rsidRDefault="00723A04">
      <w:pPr>
        <w:pStyle w:val="af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Брак</w:t>
      </w:r>
    </w:p>
    <w:p w:rsidR="00613A43" w:rsidRDefault="00723A04">
      <w:pPr>
        <w:pStyle w:val="af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val="ru-RU"/>
        </w:rPr>
        <w:t>Неверное изделие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Нажатие на которые приводит к учету соответствующего результата экспертизы.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Также необходимо сопоставлять результаты оценивания при автоматизированном и полуавтоматизированном контроле качества изделий. Для этого на интерфейс экспертного контроля необходимо вывести данные, полученные со смарт-камеры и сообщение о соответствии данных необходимым требованиям, в том числу Правилу обработки изделий.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Данные об оценивании (автоматизированном и экспертном) необходимо собирать в базе данных.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сличения двух вариантов оценивания нет необходимости сохранять. Данная функция считается «экспериментальной», то есть введенной в систему для дальнейшего развития функциональности.</w:t>
      </w:r>
    </w:p>
    <w:p w:rsidR="00613A43" w:rsidRDefault="00613A43">
      <w:pPr>
        <w:spacing w:line="276" w:lineRule="auto"/>
        <w:jc w:val="both"/>
        <w:rPr>
          <w:rFonts w:asciiTheme="minorHAnsi" w:hAnsiTheme="minorHAnsi" w:cstheme="minorHAnsi"/>
          <w:color w:val="000000"/>
          <w:lang w:val="ru-RU"/>
        </w:rPr>
      </w:pPr>
    </w:p>
    <w:p w:rsidR="00613A43" w:rsidRDefault="00723A04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Просмотр технической информации (отладочный веб-интерфейс)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процессе работы гибкой производственной линии должна накапливаться техническая информация, такая как логи операций, выполняемых роботами.</w:t>
      </w:r>
    </w:p>
    <w:p w:rsidR="00A23C6C" w:rsidRDefault="00A23C6C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данном модуле нужно полностью интегрировать созданный ранее отладочный веб-интерфейс с сервисами сбора отладочной информации (логирования).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Следующие логи представляют интерес для задачи настройки и обслуживания гибкой производственной ячейки: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ошибок оборудования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команд, выполняемых роботами.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общих информационных сообщений, таких как сообщение о начале смены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Лог критических значений (перегрев, высокая нагрузка, нарушения периметра безопасности и прочее)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lastRenderedPageBreak/>
        <w:t>Лог превышения допустимых значений оборудования (выход за рабочую зону)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Рекомендуется также собирать информацию о поступающих кодах со смарт-камеры, штрих-код ридера и прочим событиям. </w:t>
      </w:r>
    </w:p>
    <w:p w:rsidR="00A23C6C" w:rsidRDefault="00A23C6C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Корректным считается только логирование, при котором каждой записи соответствует временная отметка соответствующего события. Рекомендуется реализовать возможность задания временного периода вывода данных отладки. Данные отладки должны предоставляться в текстовом виде, как текстовые сообщения, пригодные для чтения человеком.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507D1E" w:rsidRDefault="00507D1E" w:rsidP="00507D1E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ru-RU"/>
        </w:rPr>
      </w:pPr>
      <w:r>
        <w:rPr>
          <w:rFonts w:asciiTheme="minorHAnsi" w:hAnsiTheme="minorHAnsi" w:cstheme="minorHAnsi"/>
          <w:b/>
          <w:color w:val="000000"/>
          <w:lang w:val="ru-RU"/>
        </w:rPr>
        <w:t>Визуализация хода производственного процесса на основе технологий дополненной реальности</w:t>
      </w:r>
    </w:p>
    <w:p w:rsidR="00507D1E" w:rsidRPr="00507D1E" w:rsidRDefault="00507D1E" w:rsidP="00507D1E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конкурсного задания п</w:t>
      </w:r>
      <w:r w:rsidRPr="00507D1E">
        <w:rPr>
          <w:rFonts w:asciiTheme="minorHAnsi" w:hAnsiTheme="minorHAnsi" w:cstheme="minorHAnsi"/>
          <w:sz w:val="24"/>
          <w:szCs w:val="24"/>
        </w:rPr>
        <w:t xml:space="preserve">остроение интерфейса дополненной реальности отличается от </w:t>
      </w:r>
      <w:r>
        <w:rPr>
          <w:rFonts w:asciiTheme="minorHAnsi" w:hAnsiTheme="minorHAnsi" w:cstheme="minorHAnsi"/>
          <w:sz w:val="24"/>
          <w:szCs w:val="24"/>
        </w:rPr>
        <w:t xml:space="preserve">создания </w:t>
      </w:r>
      <w:r w:rsidRPr="00507D1E">
        <w:rPr>
          <w:rFonts w:asciiTheme="minorHAnsi" w:hAnsiTheme="minorHAnsi" w:cstheme="minorHAnsi"/>
          <w:sz w:val="24"/>
          <w:szCs w:val="24"/>
        </w:rPr>
        <w:t xml:space="preserve">традиционных веб-интерфейсов тем, что выполняется путем передачи команд визуализации на смарт-устройство (смарт-камеру), которая формирует итоговое изображение, совмещая реальное и </w:t>
      </w:r>
      <w:r>
        <w:rPr>
          <w:rFonts w:asciiTheme="minorHAnsi" w:hAnsiTheme="minorHAnsi" w:cstheme="minorHAnsi"/>
          <w:sz w:val="24"/>
          <w:szCs w:val="24"/>
        </w:rPr>
        <w:t>программно-</w:t>
      </w:r>
      <w:r w:rsidRPr="00507D1E">
        <w:rPr>
          <w:rFonts w:asciiTheme="minorHAnsi" w:hAnsiTheme="minorHAnsi" w:cstheme="minorHAnsi"/>
          <w:sz w:val="24"/>
          <w:szCs w:val="24"/>
        </w:rPr>
        <w:t>сгенерированное изображения. Параметры подключения и набор команд приводятся в описании оборудования производственного модуля.</w:t>
      </w:r>
    </w:p>
    <w:p w:rsidR="00507D1E" w:rsidRDefault="00507D1E" w:rsidP="00507D1E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507D1E">
        <w:rPr>
          <w:rFonts w:asciiTheme="minorHAnsi" w:hAnsiTheme="minorHAnsi" w:cstheme="minorHAnsi"/>
          <w:sz w:val="24"/>
          <w:szCs w:val="24"/>
        </w:rPr>
        <w:t xml:space="preserve">В рамках данного конкурсного задания система дополненной реальности используется для визуализации текущего положение инструмента (схвата) робота-манипулятора, отображения начальных </w:t>
      </w:r>
      <w:r w:rsidR="00596763">
        <w:rPr>
          <w:rFonts w:asciiTheme="minorHAnsi" w:hAnsiTheme="minorHAnsi" w:cstheme="minorHAnsi"/>
          <w:sz w:val="24"/>
          <w:szCs w:val="24"/>
        </w:rPr>
        <w:t xml:space="preserve">и целевых </w:t>
      </w:r>
      <w:r w:rsidRPr="00507D1E">
        <w:rPr>
          <w:rFonts w:asciiTheme="minorHAnsi" w:hAnsiTheme="minorHAnsi" w:cstheme="minorHAnsi"/>
          <w:sz w:val="24"/>
          <w:szCs w:val="24"/>
        </w:rPr>
        <w:t xml:space="preserve">позиций </w:t>
      </w:r>
      <w:r w:rsidR="00596763">
        <w:rPr>
          <w:rFonts w:asciiTheme="minorHAnsi" w:hAnsiTheme="minorHAnsi" w:cstheme="minorHAnsi"/>
          <w:sz w:val="24"/>
          <w:szCs w:val="24"/>
        </w:rPr>
        <w:t>деталей</w:t>
      </w:r>
      <w:r w:rsidRPr="00507D1E">
        <w:rPr>
          <w:rFonts w:asciiTheme="minorHAnsi" w:hAnsiTheme="minorHAnsi" w:cstheme="minorHAnsi"/>
          <w:sz w:val="24"/>
          <w:szCs w:val="24"/>
        </w:rPr>
        <w:t>, отображение диагностическо</w:t>
      </w:r>
      <w:r w:rsidR="00596763">
        <w:rPr>
          <w:rFonts w:asciiTheme="minorHAnsi" w:hAnsiTheme="minorHAnsi" w:cstheme="minorHAnsi"/>
          <w:sz w:val="24"/>
          <w:szCs w:val="24"/>
        </w:rPr>
        <w:t>й информации</w:t>
      </w:r>
      <w:r w:rsidRPr="00507D1E">
        <w:rPr>
          <w:rFonts w:asciiTheme="minorHAnsi" w:hAnsiTheme="minorHAnsi" w:cstheme="minorHAnsi"/>
          <w:sz w:val="24"/>
          <w:szCs w:val="24"/>
        </w:rPr>
        <w:t>.</w:t>
      </w:r>
    </w:p>
    <w:p w:rsidR="00596763" w:rsidRDefault="00596763" w:rsidP="00507D1E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Состав диагностической информации определяется конкретным конкурсным заданием (список параметров и мест их размещения/привязки выдается участникам перед началом работы), и может включать в себя:</w:t>
      </w:r>
    </w:p>
    <w:p w:rsidR="00596763" w:rsidRDefault="00596763" w:rsidP="009B4C92">
      <w:pPr>
        <w:pStyle w:val="aa"/>
        <w:numPr>
          <w:ilvl w:val="0"/>
          <w:numId w:val="6"/>
        </w:numPr>
        <w:spacing w:line="276" w:lineRule="auto"/>
        <w:ind w:left="426" w:hanging="2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Диагностические данные о состоянии элементов оборудования, привязанные к конкретным элементам визуально и перемещающимися по изображению сцены вместе с ними;</w:t>
      </w:r>
    </w:p>
    <w:p w:rsidR="00596763" w:rsidRDefault="00596763" w:rsidP="009B4C92">
      <w:pPr>
        <w:pStyle w:val="aa"/>
        <w:numPr>
          <w:ilvl w:val="0"/>
          <w:numId w:val="6"/>
        </w:numPr>
        <w:spacing w:line="276" w:lineRule="auto"/>
        <w:ind w:left="426" w:hanging="2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Подсветка результатов декодирования данных со смарт-камеры, сопоставленных с позициями размещения деталей на сцене;</w:t>
      </w:r>
    </w:p>
    <w:p w:rsidR="00596763" w:rsidRDefault="00596763" w:rsidP="009B4C92">
      <w:pPr>
        <w:pStyle w:val="aa"/>
        <w:numPr>
          <w:ilvl w:val="0"/>
          <w:numId w:val="6"/>
        </w:numPr>
        <w:spacing w:line="276" w:lineRule="auto"/>
        <w:ind w:left="426" w:hanging="2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Маркирование позиций с ошибочным размещением деталей на координатной пластине по результатам сборки</w:t>
      </w:r>
      <w:r w:rsidR="009B4C92">
        <w:rPr>
          <w:rFonts w:asciiTheme="minorHAnsi" w:hAnsiTheme="minorHAnsi" w:cstheme="minorHAnsi"/>
          <w:sz w:val="24"/>
          <w:szCs w:val="24"/>
        </w:rPr>
        <w:t xml:space="preserve"> и последующего контроля с помощью смарт-камеры;</w:t>
      </w:r>
    </w:p>
    <w:p w:rsidR="009B4C92" w:rsidRDefault="009B4C92" w:rsidP="009B4C92">
      <w:pPr>
        <w:pStyle w:val="aa"/>
        <w:numPr>
          <w:ilvl w:val="0"/>
          <w:numId w:val="6"/>
        </w:numPr>
        <w:spacing w:line="276" w:lineRule="auto"/>
        <w:ind w:left="426" w:hanging="2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Маркирование позиций (ячеек) не заполненных деталями в зоне хранения.</w:t>
      </w:r>
    </w:p>
    <w:p w:rsidR="00507D1E" w:rsidRDefault="009B4C92" w:rsidP="00507D1E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 использовании системы дополненной реальности конкурсанту придется вычислять позиции (пространственное размещение) элементов и корректность вычисления позиций также будет оцениваться (визуально) экспертами при проверке заданий. </w:t>
      </w:r>
    </w:p>
    <w:p w:rsidR="009B4C92" w:rsidRDefault="009B4C92" w:rsidP="00507D1E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17715" w:rsidRDefault="00C17715" w:rsidP="00C17715">
      <w:pPr>
        <w:pStyle w:val="af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работ по автоматизации</w:t>
      </w:r>
    </w:p>
    <w:p w:rsidR="00C17715" w:rsidRDefault="00C17715" w:rsidP="00C17715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организации интерфейсов пользователя и принципам их функционирования, а также наименованиям объектов, чтобы избежать неверной интерпретации результатов работы экспертами.</w:t>
      </w:r>
    </w:p>
    <w:p w:rsidR="00C17715" w:rsidRDefault="00C17715" w:rsidP="00C17715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Анализ работы системы управления проводится путем выполнения набора проверочных операций и наблюдением за работой оборудования и данными, выводимыми на интерфейсы пользователя. Все некорректно именованные или размещенные данные игнорируются при оценивании.</w:t>
      </w:r>
    </w:p>
    <w:p w:rsidR="00C17715" w:rsidRDefault="00C17715" w:rsidP="00C17715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 объекты, имеющие наименования не соответствующие требуемым, будут игнорироваться при проведении оценивания.</w:t>
      </w:r>
    </w:p>
    <w:p w:rsidR="00C17715" w:rsidRDefault="00C17715" w:rsidP="00C17715">
      <w:pPr>
        <w:pStyle w:val="af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Для избегания некорректного (с точки зрения созданной системы) запуска процедур и выполнения действий с интерфейсом, необходимо подготовить краткие инструкционные материалы, которые будут содержать список и описание выполненных элементов задания, а также пошаговую инструкцию настройки схем изделий и запуска и ведения автоматической сборки изделий. Все действия должны выполняться из веб-интерфейсов 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 w:rsidR="00C17715" w:rsidRDefault="00C17715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f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Финализация проекта. Подготовка документации по работе над проектом.</w:t>
      </w:r>
    </w:p>
    <w:p w:rsidR="00613A43" w:rsidRDefault="00613A43">
      <w:pPr>
        <w:pStyle w:val="af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окончанию работ по созданию программных модулей системы управления, необходимо выполнить финализацию отчетности по работе над проектом. Часть необходимых документов уже была подготовлена в модуле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Пакет документации должен включать результаты калибровки (определения корректных значений) для позиций учебных роботов и датчиков светового барьера.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в пакет должны быть включены материалы менеджмента проекта и инструкционные материалы, подготовленные для сдачи модулей Б, В и Г.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Проектная документация может предоставляться в электронной, печатной и рукописной форме.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Пакет документов в любом случае должен содержать основной файл, включающий опись. Данный документ предоставляется в форме файла в формате Portable Document Format (Adobe PDF), формат имени файла: TeamX_Module4.pdf, где Х-номер команды.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описи должны содержаться указания на включение бумажных документов, выполненных на листах А4, если таковые имеются.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данном файле может быть указан состав дополнительной документации (приложения), размещенные в отдельных файлах, например, схемы, рисунки и таблицы.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Дополнительные файлы должны иметь такое же имя, как основной файл с дополнением «_applicaionN»  - где N – номер приложения.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Основной файл должен обязательно содержать титульный лист и оглавление, указывающее на содержание включенных в него частей.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Все документы должны быть подписаны (иметь наименования) в верхнем (правом-верхнем) углу листов. Если документ содержит несколько листов, то также должны быть указаны страницы (т.е., например, страница </w:t>
      </w:r>
      <w:r>
        <w:rPr>
          <w:rFonts w:asciiTheme="minorHAnsi" w:hAnsiTheme="minorHAnsi" w:cstheme="minorHAnsi"/>
          <w:sz w:val="24"/>
          <w:szCs w:val="24"/>
          <w:lang w:val="en-US"/>
        </w:rPr>
        <w:t>M</w:t>
      </w:r>
      <w:r>
        <w:rPr>
          <w:rFonts w:asciiTheme="minorHAnsi" w:hAnsiTheme="minorHAnsi" w:cstheme="minorHAnsi"/>
          <w:sz w:val="24"/>
          <w:szCs w:val="24"/>
        </w:rPr>
        <w:t xml:space="preserve"> из </w:t>
      </w:r>
      <w:r>
        <w:rPr>
          <w:rFonts w:asciiTheme="minorHAnsi" w:hAnsiTheme="minorHAnsi" w:cstheme="minorHAnsi"/>
          <w:sz w:val="24"/>
          <w:szCs w:val="24"/>
          <w:lang w:val="en-US"/>
        </w:rPr>
        <w:t>N</w:t>
      </w:r>
      <w:r>
        <w:rPr>
          <w:rFonts w:asciiTheme="minorHAnsi" w:hAnsiTheme="minorHAnsi" w:cstheme="minorHAnsi"/>
          <w:sz w:val="24"/>
          <w:szCs w:val="24"/>
        </w:rPr>
        <w:t>).</w:t>
      </w:r>
    </w:p>
    <w:p w:rsidR="00613A43" w:rsidRDefault="00613A43">
      <w:pPr>
        <w:pStyle w:val="af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723A04">
      <w:pPr>
        <w:pStyle w:val="af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Состав работ</w:t>
      </w:r>
      <w:r w:rsidR="00C17715">
        <w:rPr>
          <w:rFonts w:asciiTheme="minorHAnsi" w:hAnsiTheme="minorHAnsi" w:cstheme="minorHAnsi"/>
          <w:b/>
          <w:sz w:val="24"/>
          <w:szCs w:val="24"/>
        </w:rPr>
        <w:t xml:space="preserve"> по финализации проекта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Подготовить отчетные материалы по разработке системы мониторинга и управления технологическим процессом для заданного производственного модуля.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описание должно содержать: 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работы над проектом системы (модуль А);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документы (протоколы) по управлению ресурсами при работе над модулем А;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инструкционные материалы к оценке модуля Б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функциональности системы мониторинга (модуль Б);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документы (протоколы) по управлению ресурсами при работе над модулем Б;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инструкционные материалы к оценке модуля В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функциональности системы мониторинга (модуль В);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документы (протоколы) по управлению ресурсами при работе над модулем В;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инструкционные материалы к оценке модуля Г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контрольные листы проверки (чек-листы) функциональности системы мониторинга (модуль Г);</w:t>
      </w:r>
    </w:p>
    <w:p w:rsidR="00613A43" w:rsidRDefault="00723A04">
      <w:pPr>
        <w:pStyle w:val="af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документы (протоколы) по управлению ресурсами при работе над модулем Г;</w:t>
      </w:r>
    </w:p>
    <w:p w:rsidR="00613A43" w:rsidRDefault="00723A04">
      <w:pPr>
        <w:pStyle w:val="af0"/>
        <w:spacing w:before="0" w:line="276" w:lineRule="auto"/>
        <w:ind w:left="720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Контрольные листы проверки могут содержать сокращенные надписи или применять неясные обозначения. В </w:t>
      </w:r>
      <w:r>
        <w:rPr>
          <w:rFonts w:asciiTheme="minorHAnsi" w:hAnsiTheme="minorHAnsi" w:cstheme="minorHAnsi"/>
          <w:sz w:val="24"/>
          <w:szCs w:val="24"/>
        </w:rPr>
        <w:t>этом случае необходимо подготовить комментарии, которые позволят понять, как была организована и выполнялось тестирование и отладка. Также необходимо представить заключение по завершенности работ по каждому модулю;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Документы по управлению ресурсами – это материалы по организации работы над проектом, управлении временем работы и распределением задач, как актуальный график распределения работ;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Инструкционные материалы готовятся для группы оценивания и содержат указание на выполненные части задания, выбранные проверочные коды и действия, которые нужно выполнять, чтобы убедиться в функционировании типовых задач с использованием созданной системы, в том числе по настройке схем сборки изделий, а также по настройке целевых позиций, допустимых и критических значений параметров; </w:t>
      </w:r>
    </w:p>
    <w:p w:rsidR="00613A43" w:rsidRDefault="00723A04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комплект можно приложить 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</w:t>
      </w:r>
      <w:r>
        <w:rPr>
          <w:rFonts w:asciiTheme="minorHAnsi" w:hAnsiTheme="minorHAnsi" w:cstheme="minorHAnsi"/>
          <w:iCs/>
          <w:sz w:val="24"/>
          <w:szCs w:val="24"/>
        </w:rPr>
        <w:t>, проект архитектуры системы управления, если это требуется для понимания работы и способов использования системы.</w:t>
      </w:r>
    </w:p>
    <w:p w:rsidR="00613A43" w:rsidRDefault="00613A43">
      <w:pPr>
        <w:pStyle w:val="aa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613A43" w:rsidRDefault="00613A43">
      <w:pPr>
        <w:pStyle w:val="af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613A43">
      <w:footerReference w:type="default" r:id="rId7"/>
      <w:pgSz w:w="11906" w:h="16838"/>
      <w:pgMar w:top="567" w:right="850" w:bottom="765" w:left="85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8E6" w:rsidRDefault="00D628E6">
      <w:r>
        <w:separator/>
      </w:r>
    </w:p>
  </w:endnote>
  <w:endnote w:type="continuationSeparator" w:id="0">
    <w:p w:rsidR="00D628E6" w:rsidRDefault="00D6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9270642"/>
      <w:docPartObj>
        <w:docPartGallery w:val="Page Numbers (Bottom of Page)"/>
        <w:docPartUnique/>
      </w:docPartObj>
    </w:sdtPr>
    <w:sdtEndPr/>
    <w:sdtContent>
      <w:p w:rsidR="00613A43" w:rsidRDefault="00723A04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A7A1D">
          <w:rPr>
            <w:noProof/>
          </w:rPr>
          <w:t>6</w:t>
        </w:r>
        <w:r>
          <w:fldChar w:fldCharType="end"/>
        </w:r>
      </w:p>
    </w:sdtContent>
  </w:sdt>
  <w:p w:rsidR="00613A43" w:rsidRDefault="00613A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8E6" w:rsidRDefault="00D628E6">
      <w:r>
        <w:separator/>
      </w:r>
    </w:p>
  </w:footnote>
  <w:footnote w:type="continuationSeparator" w:id="0">
    <w:p w:rsidR="00D628E6" w:rsidRDefault="00D62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C2975"/>
    <w:multiLevelType w:val="multilevel"/>
    <w:tmpl w:val="58C4B9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FC36BF"/>
    <w:multiLevelType w:val="multilevel"/>
    <w:tmpl w:val="E45EA6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0A24B0"/>
    <w:multiLevelType w:val="multilevel"/>
    <w:tmpl w:val="594AD8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1846F1"/>
    <w:multiLevelType w:val="hybridMultilevel"/>
    <w:tmpl w:val="A8101F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33864EF"/>
    <w:multiLevelType w:val="multilevel"/>
    <w:tmpl w:val="FEF6BE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7D770C"/>
    <w:multiLevelType w:val="multilevel"/>
    <w:tmpl w:val="C7022D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43"/>
    <w:rsid w:val="001F3BC4"/>
    <w:rsid w:val="0022752A"/>
    <w:rsid w:val="0038380E"/>
    <w:rsid w:val="00394D1F"/>
    <w:rsid w:val="00507D1E"/>
    <w:rsid w:val="00596763"/>
    <w:rsid w:val="00613A43"/>
    <w:rsid w:val="006C30F5"/>
    <w:rsid w:val="00723A04"/>
    <w:rsid w:val="0085345E"/>
    <w:rsid w:val="009B4C92"/>
    <w:rsid w:val="00A23C6C"/>
    <w:rsid w:val="00B542ED"/>
    <w:rsid w:val="00BA7A1D"/>
    <w:rsid w:val="00C17715"/>
    <w:rsid w:val="00C85E29"/>
    <w:rsid w:val="00C97F6F"/>
    <w:rsid w:val="00CE3C1A"/>
    <w:rsid w:val="00D628E6"/>
    <w:rsid w:val="00E76880"/>
    <w:rsid w:val="00F6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EC1D5-8FEA-4085-A270-C3A2C2FA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AFB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character" w:customStyle="1" w:styleId="a9">
    <w:name w:val="Текст Знак"/>
    <w:basedOn w:val="a0"/>
    <w:link w:val="aa"/>
    <w:qFormat/>
    <w:rsid w:val="00DB2A67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f0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rPr>
      <w:rFonts w:ascii="Segoe UI" w:hAnsi="Segoe UI" w:cs="Segoe UI"/>
      <w:sz w:val="18"/>
      <w:szCs w:val="18"/>
    </w:rPr>
  </w:style>
  <w:style w:type="paragraph" w:customStyle="1" w:styleId="af2">
    <w:name w:val="Текстовый блок список"/>
    <w:qFormat/>
    <w:rsid w:val="00F92E13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a">
    <w:name w:val="Plain Text"/>
    <w:link w:val="a9"/>
    <w:qFormat/>
    <w:rsid w:val="00DB2A67"/>
    <w:rPr>
      <w:rFonts w:ascii="Helvetica" w:eastAsia="Arial Unicode MS" w:hAnsi="Helvetica" w:cs="Arial Unicode MS"/>
      <w:color w:val="000000"/>
      <w:u w:color="000000"/>
      <w:lang w:eastAsia="ru-RU"/>
    </w:rPr>
  </w:style>
  <w:style w:type="numbering" w:customStyle="1" w:styleId="af3">
    <w:name w:val="С числами"/>
    <w:qFormat/>
    <w:rsid w:val="007C01BA"/>
  </w:style>
  <w:style w:type="numbering" w:customStyle="1" w:styleId="af4">
    <w:name w:val="Пункты"/>
    <w:qFormat/>
    <w:rsid w:val="00F92E13"/>
  </w:style>
  <w:style w:type="table" w:styleId="af5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3335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Денисов Евгений Сергеевич</cp:lastModifiedBy>
  <cp:revision>2</cp:revision>
  <cp:lastPrinted>2020-12-03T17:01:00Z</cp:lastPrinted>
  <dcterms:created xsi:type="dcterms:W3CDTF">2025-04-08T14:09:00Z</dcterms:created>
  <dcterms:modified xsi:type="dcterms:W3CDTF">2025-04-08T14:09:00Z</dcterms:modified>
  <dc:language>ru-RU</dc:language>
</cp:coreProperties>
</file>