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C4A7B" w14:paraId="71A33F48" w14:textId="77777777" w:rsidTr="00B40103">
        <w:tc>
          <w:tcPr>
            <w:tcW w:w="5670" w:type="dxa"/>
          </w:tcPr>
          <w:p w14:paraId="36AAF26C" w14:textId="77777777" w:rsidR="001C4A7B" w:rsidRDefault="001C4A7B" w:rsidP="00B40103">
            <w:pPr>
              <w:pStyle w:val="ab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56CFCBD" wp14:editId="0128B41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722EB21" w14:textId="77777777" w:rsidR="001C4A7B" w:rsidRDefault="001C4A7B" w:rsidP="00B4010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EBF9562" w14:textId="77777777" w:rsidR="001C4A7B" w:rsidRDefault="001C4A7B" w:rsidP="001C4A7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36D29D8E" w14:textId="77777777" w:rsidR="001C4A7B" w:rsidRDefault="001C4A7B" w:rsidP="001C4A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8F318F7" w14:textId="77777777" w:rsidR="001C4A7B" w:rsidRDefault="001C4A7B" w:rsidP="001C4A7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111A767" w14:textId="77777777" w:rsidR="001C4A7B" w:rsidRPr="00A204BB" w:rsidRDefault="001C4A7B" w:rsidP="001C4A7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D4FF4EF" w14:textId="77777777" w:rsidR="001C4A7B" w:rsidRPr="00A204BB" w:rsidRDefault="001C4A7B" w:rsidP="001C4A7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F74387C" w14:textId="399C8793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Сетевое и системное администрирование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</w:t>
          </w:r>
          <w:r w:rsidRPr="001C4A7B">
            <w:rPr>
              <w:rFonts w:ascii="Times New Roman" w:eastAsia="Arial Unicode MS" w:hAnsi="Times New Roman" w:cs="Times New Roman"/>
              <w:sz w:val="40"/>
              <w:szCs w:val="40"/>
            </w:rPr>
            <w:t>Юниоры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</w:p>
        <w:p w14:paraId="38A7C7B6" w14:textId="558E4023" w:rsidR="001C4A7B" w:rsidRDefault="00BB53AC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</w:t>
          </w:r>
          <w:r w:rsidR="001C4A7B">
            <w:rPr>
              <w:rFonts w:ascii="Times New Roman" w:eastAsia="Arial Unicode MS" w:hAnsi="Times New Roman" w:cs="Times New Roman"/>
              <w:sz w:val="36"/>
              <w:szCs w:val="36"/>
            </w:rPr>
            <w:t>емпионат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1C4A7B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202</w:t>
          </w:r>
          <w:r w:rsidR="001C4A7B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1C4A7B" w:rsidRPr="008A6BB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1C4A7B"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  <w:p w14:paraId="17A562B8" w14:textId="10587181" w:rsidR="001C4A7B" w:rsidRPr="00BB53AC" w:rsidRDefault="00BB53AC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Калужская область</w:t>
          </w:r>
        </w:p>
        <w:p w14:paraId="3EC8D8E7" w14:textId="77777777" w:rsidR="001C4A7B" w:rsidRDefault="001C4A7B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3A35E844" w14:textId="77777777" w:rsidR="001C4A7B" w:rsidRPr="00A204BB" w:rsidRDefault="00D20DDD" w:rsidP="001C4A7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11C4415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6CA920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7A1261E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3FF92E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4740F6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19402BF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3A2A02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6A79A6" w14:textId="3E7362AC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9D2E55" w14:textId="77777777" w:rsidR="001C4A7B" w:rsidRDefault="001C4A7B" w:rsidP="001C4A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F8FA66" w14:textId="361AD53D" w:rsidR="001C4A7B" w:rsidRDefault="001C4A7B" w:rsidP="001C4A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eastAsia="Times New Roman" w:hAnsi="Times New Roman" w:cs="Times New Roman"/>
          <w:b/>
          <w:sz w:val="40"/>
          <w:szCs w:val="40"/>
        </w:rPr>
        <w:br w:type="page"/>
      </w:r>
    </w:p>
    <w:p w14:paraId="135C63E3" w14:textId="77777777" w:rsidR="001C4A7B" w:rsidRPr="00A204BB" w:rsidRDefault="001C4A7B" w:rsidP="001C4A7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5A70BF80" w14:textId="77777777" w:rsidR="001C4A7B" w:rsidRPr="00A204BB" w:rsidRDefault="001C4A7B" w:rsidP="001C4A7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26F68A5" w14:textId="77777777" w:rsidR="001C4A7B" w:rsidRDefault="001C4A7B" w:rsidP="001C4A7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0E3EEE" w14:textId="77777777" w:rsidR="001C4A7B" w:rsidRPr="00A204BB" w:rsidRDefault="001C4A7B" w:rsidP="001C4A7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B342F5D" w14:textId="78AEB2C2" w:rsidR="001C4A7B" w:rsidRPr="001C4A7B" w:rsidRDefault="001C4A7B" w:rsidP="001C4A7B">
      <w:pPr>
        <w:pStyle w:val="10"/>
        <w:rPr>
          <w:rFonts w:eastAsiaTheme="minorEastAsia"/>
          <w:szCs w:val="24"/>
          <w:lang w:val="ru-RU" w:eastAsia="ru-RU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87830907" w:history="1">
        <w:r w:rsidRPr="001C4A7B">
          <w:rPr>
            <w:rStyle w:val="ad"/>
            <w:szCs w:val="24"/>
          </w:rPr>
          <w:t>1. ОСНОВНЫЕ ТРЕБОВАНИЯ КОМПЕТЕНЦИИ</w:t>
        </w:r>
        <w:r w:rsidRPr="001C4A7B">
          <w:rPr>
            <w:webHidden/>
            <w:szCs w:val="24"/>
          </w:rPr>
          <w:tab/>
        </w:r>
        <w:r w:rsidRPr="001C4A7B">
          <w:rPr>
            <w:webHidden/>
            <w:szCs w:val="24"/>
          </w:rPr>
          <w:fldChar w:fldCharType="begin"/>
        </w:r>
        <w:r w:rsidRPr="001C4A7B">
          <w:rPr>
            <w:webHidden/>
            <w:szCs w:val="24"/>
          </w:rPr>
          <w:instrText xml:space="preserve"> PAGEREF _Toc187830907 \h </w:instrText>
        </w:r>
        <w:r w:rsidRPr="001C4A7B">
          <w:rPr>
            <w:webHidden/>
            <w:szCs w:val="24"/>
          </w:rPr>
        </w:r>
        <w:r w:rsidRPr="001C4A7B">
          <w:rPr>
            <w:webHidden/>
            <w:szCs w:val="24"/>
          </w:rPr>
          <w:fldChar w:fldCharType="separate"/>
        </w:r>
        <w:r w:rsidRPr="001C4A7B">
          <w:rPr>
            <w:webHidden/>
            <w:szCs w:val="24"/>
          </w:rPr>
          <w:t>4</w:t>
        </w:r>
        <w:r w:rsidRPr="001C4A7B">
          <w:rPr>
            <w:webHidden/>
            <w:szCs w:val="24"/>
          </w:rPr>
          <w:fldChar w:fldCharType="end"/>
        </w:r>
      </w:hyperlink>
    </w:p>
    <w:p w14:paraId="5C09DC06" w14:textId="3E2E2DB9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08" w:history="1">
        <w:r w:rsidR="001C4A7B" w:rsidRPr="001C4A7B">
          <w:rPr>
            <w:rStyle w:val="ad"/>
            <w:noProof/>
            <w:sz w:val="24"/>
            <w:szCs w:val="24"/>
          </w:rPr>
          <w:t>1.1. ОБЩИЕ СВЕДЕНИЯ О ТРЕБОВАНИЯХ КОМПЕТЕНЦИИ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_Toc187830908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4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014AB8D6" w14:textId="7AC4FDC7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09" w:history="1">
        <w:r w:rsidR="001C4A7B" w:rsidRPr="001C4A7B">
          <w:rPr>
            <w:rStyle w:val="ad"/>
            <w:noProof/>
            <w:sz w:val="24"/>
            <w:szCs w:val="24"/>
          </w:rPr>
          <w:t>1.2. ПЕРЕЧЕНЬ ПРОФЕССИОНАЛЬНЫХ ЗАДАЧ СПЕЦИАЛИСТА ПО КОМПЕТЕНЦИИ «Сетевое и системное администрирование»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_Toc187830909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4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2AA19760" w14:textId="6BE621F4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0" w:history="1">
        <w:r w:rsidR="001C4A7B" w:rsidRPr="001C4A7B">
          <w:rPr>
            <w:rStyle w:val="ad"/>
            <w:noProof/>
            <w:sz w:val="24"/>
            <w:szCs w:val="24"/>
          </w:rPr>
          <w:t>1.3. ТРЕБОВАНИЯ К СХЕМЕ ОЦЕНКИ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_Toc187830910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9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439091B" w14:textId="109097C7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1" w:history="1">
        <w:r w:rsidR="001C4A7B" w:rsidRPr="001C4A7B">
          <w:rPr>
            <w:rStyle w:val="ad"/>
            <w:noProof/>
            <w:sz w:val="24"/>
            <w:szCs w:val="24"/>
          </w:rPr>
          <w:t>1.4. СПЕЦИФИКАЦИЯ ОЦЕНКИ КОМПЕТЕНЦИИ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_Toc187830911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9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6B1F1DDF" w14:textId="32764196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2" w:history="1">
        <w:r w:rsidR="001C4A7B" w:rsidRPr="001C4A7B">
          <w:rPr>
            <w:rStyle w:val="ad"/>
            <w:noProof/>
            <w:sz w:val="24"/>
            <w:szCs w:val="24"/>
          </w:rPr>
          <w:t>1.5. КОНКУРСНОЕ ЗАДАНИЕ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_Toc187830912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23C9DA07" w14:textId="1ED5F73B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3" w:history="1">
        <w:r w:rsidR="001C4A7B" w:rsidRPr="001C4A7B">
          <w:rPr>
            <w:rStyle w:val="ad"/>
            <w:noProof/>
            <w:sz w:val="24"/>
            <w:szCs w:val="24"/>
          </w:rPr>
          <w:t>1.5.1. Разработка/выбор конкурсного задания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_Toc187830913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1BE10E4" w14:textId="1AB64EDF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4" w:history="1">
        <w:r w:rsidR="001C4A7B" w:rsidRPr="001C4A7B">
          <w:rPr>
            <w:rStyle w:val="ad"/>
            <w:noProof/>
            <w:sz w:val="24"/>
            <w:szCs w:val="24"/>
          </w:rPr>
          <w:t>1.5.2. Структура модулей конкурсного задания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_Toc187830914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11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439AC635" w14:textId="17A5DEB8" w:rsidR="001C4A7B" w:rsidRPr="001C4A7B" w:rsidRDefault="00D20DDD" w:rsidP="001C4A7B">
      <w:pPr>
        <w:pStyle w:val="10"/>
        <w:rPr>
          <w:rFonts w:eastAsiaTheme="minorEastAsia"/>
          <w:szCs w:val="24"/>
          <w:lang w:val="ru-RU" w:eastAsia="ru-RU"/>
        </w:rPr>
      </w:pPr>
      <w:hyperlink w:anchor="_Toc187830915" w:history="1">
        <w:r w:rsidR="001C4A7B" w:rsidRPr="001C4A7B">
          <w:rPr>
            <w:rStyle w:val="ad"/>
            <w:szCs w:val="24"/>
          </w:rPr>
          <w:t>2. СПЕЦИАЛЬНЫЕ ПРАВИЛА КОМПЕТЕНЦИИ</w:t>
        </w:r>
        <w:r w:rsidR="001C4A7B" w:rsidRPr="001C4A7B">
          <w:rPr>
            <w:webHidden/>
            <w:szCs w:val="24"/>
          </w:rPr>
          <w:tab/>
        </w:r>
        <w:r w:rsidR="001C4A7B" w:rsidRPr="001C4A7B">
          <w:rPr>
            <w:webHidden/>
            <w:szCs w:val="24"/>
          </w:rPr>
          <w:fldChar w:fldCharType="begin"/>
        </w:r>
        <w:r w:rsidR="001C4A7B" w:rsidRPr="001C4A7B">
          <w:rPr>
            <w:webHidden/>
            <w:szCs w:val="24"/>
          </w:rPr>
          <w:instrText xml:space="preserve"> PAGEREF _Toc187830915 \h </w:instrText>
        </w:r>
        <w:r w:rsidR="001C4A7B" w:rsidRPr="001C4A7B">
          <w:rPr>
            <w:webHidden/>
            <w:szCs w:val="24"/>
          </w:rPr>
        </w:r>
        <w:r w:rsidR="001C4A7B" w:rsidRPr="001C4A7B">
          <w:rPr>
            <w:webHidden/>
            <w:szCs w:val="24"/>
          </w:rPr>
          <w:fldChar w:fldCharType="separate"/>
        </w:r>
        <w:r w:rsidR="001C4A7B" w:rsidRPr="001C4A7B">
          <w:rPr>
            <w:webHidden/>
            <w:szCs w:val="24"/>
          </w:rPr>
          <w:t>30</w:t>
        </w:r>
        <w:r w:rsidR="001C4A7B" w:rsidRPr="001C4A7B">
          <w:rPr>
            <w:webHidden/>
            <w:szCs w:val="24"/>
          </w:rPr>
          <w:fldChar w:fldCharType="end"/>
        </w:r>
      </w:hyperlink>
    </w:p>
    <w:p w14:paraId="23B2AEC1" w14:textId="1F78A6D6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6" w:history="1">
        <w:r w:rsidR="001C4A7B" w:rsidRPr="001C4A7B">
          <w:rPr>
            <w:rStyle w:val="ad"/>
            <w:noProof/>
            <w:sz w:val="24"/>
            <w:szCs w:val="24"/>
          </w:rPr>
          <w:t>2.1. Личный инструмент конкурсанта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_Toc187830916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30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18E6F13E" w14:textId="454EB571" w:rsidR="001C4A7B" w:rsidRPr="001C4A7B" w:rsidRDefault="00D20DDD" w:rsidP="001C4A7B">
      <w:pPr>
        <w:pStyle w:val="20"/>
        <w:tabs>
          <w:tab w:val="left" w:pos="9639"/>
        </w:tabs>
        <w:spacing w:line="276" w:lineRule="auto"/>
        <w:ind w:right="141"/>
        <w:rPr>
          <w:rFonts w:eastAsiaTheme="minorEastAsia"/>
          <w:noProof/>
          <w:sz w:val="24"/>
          <w:szCs w:val="24"/>
        </w:rPr>
      </w:pPr>
      <w:hyperlink w:anchor="_Toc187830917" w:history="1">
        <w:r w:rsidR="001C4A7B" w:rsidRPr="001C4A7B">
          <w:rPr>
            <w:rStyle w:val="ad"/>
            <w:noProof/>
            <w:sz w:val="24"/>
            <w:szCs w:val="24"/>
          </w:rPr>
          <w:t>2.2.</w:t>
        </w:r>
        <w:r w:rsidR="001C4A7B" w:rsidRPr="001C4A7B">
          <w:rPr>
            <w:rStyle w:val="ad"/>
            <w:i/>
            <w:noProof/>
            <w:sz w:val="24"/>
            <w:szCs w:val="24"/>
          </w:rPr>
          <w:t xml:space="preserve"> </w:t>
        </w:r>
        <w:r w:rsidR="001C4A7B" w:rsidRPr="001C4A7B">
          <w:rPr>
            <w:rStyle w:val="ad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1C4A7B" w:rsidRPr="001C4A7B">
          <w:rPr>
            <w:noProof/>
            <w:webHidden/>
            <w:sz w:val="24"/>
            <w:szCs w:val="24"/>
          </w:rPr>
          <w:tab/>
        </w:r>
        <w:r w:rsidR="001C4A7B" w:rsidRPr="001C4A7B">
          <w:rPr>
            <w:noProof/>
            <w:webHidden/>
            <w:sz w:val="24"/>
            <w:szCs w:val="24"/>
          </w:rPr>
          <w:fldChar w:fldCharType="begin"/>
        </w:r>
        <w:r w:rsidR="001C4A7B" w:rsidRPr="001C4A7B">
          <w:rPr>
            <w:noProof/>
            <w:webHidden/>
            <w:sz w:val="24"/>
            <w:szCs w:val="24"/>
          </w:rPr>
          <w:instrText xml:space="preserve"> PAGEREF _Toc187830917 \h </w:instrText>
        </w:r>
        <w:r w:rsidR="001C4A7B" w:rsidRPr="001C4A7B">
          <w:rPr>
            <w:noProof/>
            <w:webHidden/>
            <w:sz w:val="24"/>
            <w:szCs w:val="24"/>
          </w:rPr>
        </w:r>
        <w:r w:rsidR="001C4A7B" w:rsidRPr="001C4A7B">
          <w:rPr>
            <w:noProof/>
            <w:webHidden/>
            <w:sz w:val="24"/>
            <w:szCs w:val="24"/>
          </w:rPr>
          <w:fldChar w:fldCharType="separate"/>
        </w:r>
        <w:r w:rsidR="001C4A7B" w:rsidRPr="001C4A7B">
          <w:rPr>
            <w:noProof/>
            <w:webHidden/>
            <w:sz w:val="24"/>
            <w:szCs w:val="24"/>
          </w:rPr>
          <w:t>30</w:t>
        </w:r>
        <w:r w:rsidR="001C4A7B" w:rsidRPr="001C4A7B">
          <w:rPr>
            <w:noProof/>
            <w:webHidden/>
            <w:sz w:val="24"/>
            <w:szCs w:val="24"/>
          </w:rPr>
          <w:fldChar w:fldCharType="end"/>
        </w:r>
      </w:hyperlink>
    </w:p>
    <w:p w14:paraId="6EC183CE" w14:textId="72CA39BD" w:rsidR="001C4A7B" w:rsidRPr="001C4A7B" w:rsidRDefault="00D20DDD" w:rsidP="001C4A7B">
      <w:pPr>
        <w:pStyle w:val="10"/>
        <w:rPr>
          <w:rFonts w:eastAsiaTheme="minorEastAsia"/>
          <w:szCs w:val="24"/>
          <w:lang w:val="ru-RU" w:eastAsia="ru-RU"/>
        </w:rPr>
      </w:pPr>
      <w:hyperlink w:anchor="_Toc187830918" w:history="1">
        <w:r w:rsidR="001C4A7B" w:rsidRPr="001C4A7B">
          <w:rPr>
            <w:rStyle w:val="ad"/>
            <w:szCs w:val="24"/>
          </w:rPr>
          <w:t>3. Приложения</w:t>
        </w:r>
        <w:r w:rsidR="001C4A7B" w:rsidRPr="001C4A7B">
          <w:rPr>
            <w:webHidden/>
            <w:szCs w:val="24"/>
          </w:rPr>
          <w:tab/>
        </w:r>
        <w:r w:rsidR="001C4A7B" w:rsidRPr="001C4A7B">
          <w:rPr>
            <w:webHidden/>
            <w:szCs w:val="24"/>
          </w:rPr>
          <w:fldChar w:fldCharType="begin"/>
        </w:r>
        <w:r w:rsidR="001C4A7B" w:rsidRPr="001C4A7B">
          <w:rPr>
            <w:webHidden/>
            <w:szCs w:val="24"/>
          </w:rPr>
          <w:instrText xml:space="preserve"> PAGEREF _Toc187830918 \h </w:instrText>
        </w:r>
        <w:r w:rsidR="001C4A7B" w:rsidRPr="001C4A7B">
          <w:rPr>
            <w:webHidden/>
            <w:szCs w:val="24"/>
          </w:rPr>
        </w:r>
        <w:r w:rsidR="001C4A7B" w:rsidRPr="001C4A7B">
          <w:rPr>
            <w:webHidden/>
            <w:szCs w:val="24"/>
          </w:rPr>
          <w:fldChar w:fldCharType="separate"/>
        </w:r>
        <w:r w:rsidR="001C4A7B" w:rsidRPr="001C4A7B">
          <w:rPr>
            <w:webHidden/>
            <w:szCs w:val="24"/>
          </w:rPr>
          <w:t>30</w:t>
        </w:r>
        <w:r w:rsidR="001C4A7B" w:rsidRPr="001C4A7B">
          <w:rPr>
            <w:webHidden/>
            <w:szCs w:val="24"/>
          </w:rPr>
          <w:fldChar w:fldCharType="end"/>
        </w:r>
      </w:hyperlink>
    </w:p>
    <w:p w14:paraId="5F38CE4A" w14:textId="10EA5D17" w:rsidR="001C4A7B" w:rsidRPr="00A204BB" w:rsidRDefault="001C4A7B" w:rsidP="001C4A7B">
      <w:pPr>
        <w:pStyle w:val="bullet"/>
        <w:numPr>
          <w:ilvl w:val="0"/>
          <w:numId w:val="0"/>
        </w:numPr>
        <w:tabs>
          <w:tab w:val="left" w:pos="142"/>
          <w:tab w:val="left" w:pos="9639"/>
        </w:tabs>
        <w:spacing w:line="276" w:lineRule="auto"/>
        <w:ind w:right="141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14ED8DB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E21994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FC42AB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967649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449207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A309A3" w14:textId="77777777" w:rsidR="001C4A7B" w:rsidRPr="00A204B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1B565B0" w14:textId="77777777" w:rsidR="001C4A7B" w:rsidRDefault="001C4A7B" w:rsidP="001C4A7B">
      <w:pPr>
        <w:pStyle w:val="-2"/>
        <w:rPr>
          <w:lang w:eastAsia="ru-RU"/>
        </w:rPr>
      </w:pPr>
    </w:p>
    <w:p w14:paraId="570B08F9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6411FF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3133FCC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835EFB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DFB645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607546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7FA9D0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A270EC" w14:textId="77777777" w:rsidR="001C4A7B" w:rsidRDefault="001C4A7B" w:rsidP="001C4A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C250E2" w14:textId="77777777" w:rsidR="001C4A7B" w:rsidRDefault="001C4A7B">
      <w:pPr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br w:type="page"/>
      </w:r>
    </w:p>
    <w:p w14:paraId="4BAF1F3B" w14:textId="67A598E2" w:rsidR="001C4A7B" w:rsidRDefault="001C4A7B" w:rsidP="001C4A7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E43E" wp14:editId="4FD2033A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33D51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" fillcolor="white [3201]" strokecolor="white [3212]" strokeweight="2pt"/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184E0941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C5CEE5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39ED739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FB369BD" w14:textId="77777777" w:rsidR="001C4A7B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0EC752A" w14:textId="77777777" w:rsidR="001C4A7B" w:rsidRPr="008864F4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ИКС – Информационно коммуникационная система</w:t>
      </w:r>
    </w:p>
    <w:p w14:paraId="1A57AFB1" w14:textId="77777777" w:rsidR="001C4A7B" w:rsidRPr="008864F4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КС – Компьютерная сеть</w:t>
      </w:r>
    </w:p>
    <w:p w14:paraId="30FBCE34" w14:textId="77777777" w:rsidR="001C4A7B" w:rsidRPr="00E73835" w:rsidRDefault="001C4A7B" w:rsidP="001C4A7B">
      <w:pPr>
        <w:pStyle w:val="bullet"/>
        <w:numPr>
          <w:ilvl w:val="0"/>
          <w:numId w:val="1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864F4">
        <w:rPr>
          <w:rFonts w:ascii="Times New Roman" w:eastAsia="Segoe UI" w:hAnsi="Times New Roman"/>
          <w:sz w:val="28"/>
          <w:szCs w:val="28"/>
          <w:lang w:val="ru-RU" w:bidi="en-US"/>
        </w:rPr>
        <w:t>ОС – Операционная система</w:t>
      </w:r>
    </w:p>
    <w:p w14:paraId="47225D82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C6A1C0C" w14:textId="77777777" w:rsidR="001C4A7B" w:rsidRPr="00A204BB" w:rsidRDefault="001C4A7B" w:rsidP="001C4A7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8783090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5DC2A757" w14:textId="77777777" w:rsidR="001C4A7B" w:rsidRPr="00D17132" w:rsidRDefault="001C4A7B" w:rsidP="001C4A7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87830908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0F9A8A2D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0F0B55">
        <w:rPr>
          <w:rFonts w:ascii="Times New Roman" w:hAnsi="Times New Roman" w:cs="Times New Roman"/>
          <w:sz w:val="28"/>
          <w:szCs w:val="28"/>
          <w:u w:val="single"/>
        </w:rPr>
        <w:t>Сетевое и системное администрирование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36B3A475" w14:textId="77777777" w:rsidR="001C4A7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8FA9E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67733844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A4283BC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4C4A6E0" w14:textId="77777777" w:rsidR="001C4A7B" w:rsidRPr="00D83E4E" w:rsidRDefault="001C4A7B" w:rsidP="001C4A7B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87830909"/>
      <w:r w:rsidRPr="00D83E4E">
        <w:rPr>
          <w:rFonts w:ascii="Times New Roman" w:hAnsi="Times New Roman"/>
          <w:sz w:val="24"/>
        </w:rPr>
        <w:t>1.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szCs w:val="28"/>
        </w:rPr>
        <w:t>Сетевое и системное администрирование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742C893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8158A25" w14:textId="77777777" w:rsidR="001C4A7B" w:rsidRDefault="001C4A7B" w:rsidP="001C4A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D615FA6" w14:textId="77777777" w:rsidR="001C4A7B" w:rsidRDefault="001C4A7B" w:rsidP="001C4A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9F0B3D" w14:textId="77777777" w:rsidR="001C4A7B" w:rsidRPr="00640E46" w:rsidRDefault="001C4A7B" w:rsidP="001C4A7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F7F1C3E" w14:textId="77777777" w:rsidR="001C4A7B" w:rsidRPr="00270E01" w:rsidRDefault="001C4A7B" w:rsidP="001C4A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3"/>
        <w:gridCol w:w="7211"/>
        <w:gridCol w:w="2312"/>
      </w:tblGrid>
      <w:tr w:rsidR="001C4A7B" w:rsidRPr="003732A7" w14:paraId="0ACAAC93" w14:textId="77777777" w:rsidTr="00B40103">
        <w:tc>
          <w:tcPr>
            <w:tcW w:w="330" w:type="pct"/>
            <w:shd w:val="clear" w:color="auto" w:fill="92D050"/>
            <w:vAlign w:val="center"/>
          </w:tcPr>
          <w:p w14:paraId="5A6B64B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04AE47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9ED12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C4A7B" w:rsidRPr="003732A7" w14:paraId="36B2331F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C4B29F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A96BDA8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3F69B57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79E77C75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5FEFEB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840B67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8B619CE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6D08ADD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Основы архитектуры, устройства и функционирования вычислительных систем</w:t>
            </w:r>
          </w:p>
          <w:p w14:paraId="01018E7D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организации, состав и схемы работы операционных систем</w:t>
            </w:r>
          </w:p>
          <w:p w14:paraId="33C3F740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7FF121AC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60A5BD81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5163E36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001751E4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19AD5426" w14:textId="77777777" w:rsidR="001C4A7B" w:rsidRPr="00B72160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2981F1C0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241FDE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5AD36655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9E9B9A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C4299B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7CDDC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2855C7AF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7DDA3F9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38C76F55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5606EF1D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63100034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77E4AE78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1B061ACC" w14:textId="77777777" w:rsidR="001C4A7B" w:rsidRPr="00B72160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543EB87C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38459E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0906B79F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09C3F6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0AFA29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CFD35D3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28788DDD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BF0BAD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2FDF89" w14:textId="77777777" w:rsidR="001C4A7B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3C9F75FE" w14:textId="77777777" w:rsidR="001C4A7B" w:rsidRPr="007E2329" w:rsidRDefault="001C4A7B" w:rsidP="00B40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7E686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4E590884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E72B95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7FB3DE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242317" w14:textId="77777777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630239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753E85C7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A8988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F15469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схемы резервного копирования, архивирования и восстановления конфигураций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33FE4EE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</w:tr>
      <w:tr w:rsidR="001C4A7B" w:rsidRPr="003732A7" w14:paraId="6B8F4D54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9F254A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668DC8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59FBE8" w14:textId="77777777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221F3B6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1DBC981C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9682E8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28E4B5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BDAD948" w14:textId="313E2F8D" w:rsidR="001C4A7B" w:rsidRPr="007E2329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r w:rsidR="00A92ADF"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</w:t>
            </w:r>
            <w:r w:rsidR="00A92ADF" w:rsidRPr="00086EA1">
              <w:rPr>
                <w:rFonts w:ascii="Times New Roman" w:hAnsi="Times New Roman" w:cs="Times New Roman"/>
                <w:sz w:val="28"/>
                <w:szCs w:val="28"/>
              </w:rPr>
              <w:t>; выполнять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5CE7DC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3AE0CE76" w14:textId="77777777" w:rsidTr="00B4010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2428F6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1444772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375D7B3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C4A7B" w:rsidRPr="003732A7" w14:paraId="0C47054C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5D55F0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B6C68E" w14:textId="77777777" w:rsidR="001C4A7B" w:rsidRPr="00764773" w:rsidRDefault="001C4A7B" w:rsidP="00B4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EC24C7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4BD56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7B" w:rsidRPr="003732A7" w14:paraId="3803976F" w14:textId="77777777" w:rsidTr="00B401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A2FA85" w14:textId="77777777" w:rsidR="001C4A7B" w:rsidRPr="000244DA" w:rsidRDefault="001C4A7B" w:rsidP="00B40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7185D9" w14:textId="77777777" w:rsidR="001C4A7B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28C540" w14:textId="77777777" w:rsidR="001C4A7B" w:rsidRPr="000244DA" w:rsidRDefault="001C4A7B" w:rsidP="00B401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2405EA" w14:textId="77777777" w:rsidR="001C4A7B" w:rsidRPr="000244DA" w:rsidRDefault="001C4A7B" w:rsidP="00B40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5445A" w14:textId="77777777" w:rsidR="001C4A7B" w:rsidRPr="00E579D6" w:rsidRDefault="001C4A7B" w:rsidP="001C4A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CAC3865" w14:textId="77777777" w:rsidR="001C4A7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FC2C5F" w14:textId="77777777" w:rsidR="001C4A7B" w:rsidRPr="00D83E4E" w:rsidRDefault="001C4A7B" w:rsidP="001C4A7B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87830910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063EFC67" w14:textId="77777777" w:rsidR="001C4A7B" w:rsidRDefault="001C4A7B" w:rsidP="001C4A7B">
      <w:pPr>
        <w:pStyle w:val="a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39659E43" w14:textId="77777777" w:rsidR="001C4A7B" w:rsidRDefault="001C4A7B" w:rsidP="001C4A7B">
      <w:pPr>
        <w:pStyle w:val="a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A753594" w14:textId="77777777" w:rsidR="001C4A7B" w:rsidRPr="00640E46" w:rsidRDefault="001C4A7B" w:rsidP="001C4A7B">
      <w:pPr>
        <w:pStyle w:val="a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D951BF2" w14:textId="77777777" w:rsidR="001C4A7B" w:rsidRDefault="001C4A7B" w:rsidP="001C4A7B">
      <w:pPr>
        <w:pStyle w:val="a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a"/>
        <w:tblW w:w="4491" w:type="pct"/>
        <w:jc w:val="center"/>
        <w:tblLayout w:type="fixed"/>
        <w:tblLook w:val="04A0" w:firstRow="1" w:lastRow="0" w:firstColumn="1" w:lastColumn="0" w:noHBand="0" w:noVBand="1"/>
      </w:tblPr>
      <w:tblGrid>
        <w:gridCol w:w="3137"/>
        <w:gridCol w:w="326"/>
        <w:gridCol w:w="1462"/>
        <w:gridCol w:w="1381"/>
        <w:gridCol w:w="2852"/>
      </w:tblGrid>
      <w:tr w:rsidR="001C4A7B" w:rsidRPr="00613219" w14:paraId="68E705DA" w14:textId="77777777" w:rsidTr="00B40103">
        <w:trPr>
          <w:trHeight w:val="1538"/>
          <w:jc w:val="center"/>
        </w:trPr>
        <w:tc>
          <w:tcPr>
            <w:tcW w:w="3443" w:type="pct"/>
            <w:gridSpan w:val="4"/>
            <w:shd w:val="clear" w:color="auto" w:fill="92D050"/>
            <w:vAlign w:val="center"/>
          </w:tcPr>
          <w:p w14:paraId="6C5E010E" w14:textId="77777777" w:rsidR="001C4A7B" w:rsidRPr="00613219" w:rsidRDefault="001C4A7B" w:rsidP="00B4010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557" w:type="pct"/>
            <w:shd w:val="clear" w:color="auto" w:fill="92D050"/>
            <w:vAlign w:val="center"/>
          </w:tcPr>
          <w:p w14:paraId="6D5B76BC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C4A7B" w:rsidRPr="00613219" w14:paraId="42EE9714" w14:textId="77777777" w:rsidTr="00B40103">
        <w:trPr>
          <w:trHeight w:val="50"/>
          <w:jc w:val="center"/>
        </w:trPr>
        <w:tc>
          <w:tcPr>
            <w:tcW w:w="1713" w:type="pct"/>
            <w:vMerge w:val="restart"/>
            <w:shd w:val="clear" w:color="auto" w:fill="92D050"/>
            <w:vAlign w:val="center"/>
          </w:tcPr>
          <w:p w14:paraId="01D86A45" w14:textId="77777777" w:rsidR="001C4A7B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</w:p>
          <w:p w14:paraId="66718605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 КОМПЕТЕНЦИИ</w:t>
            </w:r>
          </w:p>
        </w:tc>
        <w:tc>
          <w:tcPr>
            <w:tcW w:w="178" w:type="pct"/>
            <w:shd w:val="clear" w:color="auto" w:fill="92D050"/>
            <w:vAlign w:val="center"/>
          </w:tcPr>
          <w:p w14:paraId="2C2F6D6C" w14:textId="77777777" w:rsidR="001C4A7B" w:rsidRPr="00613219" w:rsidRDefault="001C4A7B" w:rsidP="00B4010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98" w:type="pct"/>
            <w:shd w:val="clear" w:color="auto" w:fill="00B050"/>
            <w:vAlign w:val="center"/>
          </w:tcPr>
          <w:p w14:paraId="32859F87" w14:textId="77777777" w:rsidR="001C4A7B" w:rsidRPr="00992FE3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4" w:type="pct"/>
            <w:shd w:val="clear" w:color="auto" w:fill="00B050"/>
            <w:vAlign w:val="center"/>
          </w:tcPr>
          <w:p w14:paraId="4B45C8F9" w14:textId="77777777" w:rsidR="001C4A7B" w:rsidRPr="003D33E8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57" w:type="pct"/>
            <w:shd w:val="clear" w:color="auto" w:fill="00B050"/>
            <w:vAlign w:val="center"/>
          </w:tcPr>
          <w:p w14:paraId="4F3BC482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C4A7B" w:rsidRPr="00613219" w14:paraId="2E7997CA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5626AAAA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46E11C7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14:paraId="2DACC6DA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4" w:type="pct"/>
            <w:vAlign w:val="center"/>
          </w:tcPr>
          <w:p w14:paraId="58555E94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5E1A353F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EE7A647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09C0FB6D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4B7A2C4F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98" w:type="pct"/>
            <w:vAlign w:val="center"/>
          </w:tcPr>
          <w:p w14:paraId="2902B6E1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54" w:type="pct"/>
            <w:vAlign w:val="center"/>
          </w:tcPr>
          <w:p w14:paraId="682EA9F5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613AFC23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AC8BDAB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07E2CA49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227719DA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98" w:type="pct"/>
            <w:vAlign w:val="center"/>
          </w:tcPr>
          <w:p w14:paraId="4E279709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5FDA221D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4E5B9750" w14:textId="77777777" w:rsidR="001C4A7B" w:rsidRPr="00314B4F" w:rsidRDefault="001C4A7B" w:rsidP="00B4010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5B96DA38" w14:textId="77777777" w:rsidTr="00B40103">
        <w:trPr>
          <w:trHeight w:val="50"/>
          <w:jc w:val="center"/>
        </w:trPr>
        <w:tc>
          <w:tcPr>
            <w:tcW w:w="1713" w:type="pct"/>
            <w:vMerge/>
            <w:shd w:val="clear" w:color="auto" w:fill="92D050"/>
            <w:vAlign w:val="center"/>
          </w:tcPr>
          <w:p w14:paraId="72210848" w14:textId="77777777" w:rsidR="001C4A7B" w:rsidRPr="00613219" w:rsidRDefault="001C4A7B" w:rsidP="00B401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00B050"/>
            <w:vAlign w:val="center"/>
          </w:tcPr>
          <w:p w14:paraId="7847B713" w14:textId="77777777" w:rsidR="001C4A7B" w:rsidRPr="00613219" w:rsidRDefault="001C4A7B" w:rsidP="00B4010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98" w:type="pct"/>
            <w:vAlign w:val="center"/>
          </w:tcPr>
          <w:p w14:paraId="72475D18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4" w:type="pct"/>
            <w:vAlign w:val="center"/>
          </w:tcPr>
          <w:p w14:paraId="36CB520A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311707E6" w14:textId="77777777" w:rsidR="001C4A7B" w:rsidRPr="003D33E8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1C4A7B" w:rsidRPr="00613219" w14:paraId="2FF0965F" w14:textId="77777777" w:rsidTr="00B40103">
        <w:trPr>
          <w:trHeight w:val="50"/>
          <w:jc w:val="center"/>
        </w:trPr>
        <w:tc>
          <w:tcPr>
            <w:tcW w:w="1891" w:type="pct"/>
            <w:gridSpan w:val="2"/>
            <w:shd w:val="clear" w:color="auto" w:fill="00B050"/>
            <w:vAlign w:val="center"/>
          </w:tcPr>
          <w:p w14:paraId="453E841D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14:paraId="0A5F2A59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7FE85BB0" w14:textId="77777777" w:rsidR="001C4A7B" w:rsidRPr="00613219" w:rsidRDefault="001C4A7B" w:rsidP="00B40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7" w:type="pct"/>
            <w:shd w:val="clear" w:color="auto" w:fill="F2F2F2" w:themeFill="background1" w:themeFillShade="F2"/>
            <w:vAlign w:val="center"/>
          </w:tcPr>
          <w:p w14:paraId="10127A75" w14:textId="77777777" w:rsidR="001C4A7B" w:rsidRPr="00613219" w:rsidRDefault="001C4A7B" w:rsidP="00B4010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BC5995F" w14:textId="77777777" w:rsidR="001C4A7B" w:rsidRDefault="001C4A7B" w:rsidP="001C4A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99A9B4" w14:textId="77777777" w:rsidR="001C4A7B" w:rsidRDefault="001C4A7B" w:rsidP="001C4A7B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70103036" w14:textId="77777777" w:rsidR="001C4A7B" w:rsidRPr="007604F9" w:rsidRDefault="001C4A7B" w:rsidP="001C4A7B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87830911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38166EF2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4FAAFFF9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E2AC6ED" w14:textId="77777777" w:rsidR="001C4A7B" w:rsidRPr="00640E46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75"/>
        <w:gridCol w:w="3200"/>
        <w:gridCol w:w="6421"/>
      </w:tblGrid>
      <w:tr w:rsidR="001C4A7B" w:rsidRPr="009D04EE" w14:paraId="1AB6DCCC" w14:textId="77777777" w:rsidTr="00B40103">
        <w:tc>
          <w:tcPr>
            <w:tcW w:w="1851" w:type="pct"/>
            <w:gridSpan w:val="2"/>
            <w:shd w:val="clear" w:color="auto" w:fill="92D050"/>
          </w:tcPr>
          <w:p w14:paraId="7A1E5945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953B0E9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A7B" w:rsidRPr="009D04EE" w14:paraId="50EC78A7" w14:textId="77777777" w:rsidTr="00B40103">
        <w:tc>
          <w:tcPr>
            <w:tcW w:w="282" w:type="pct"/>
            <w:shd w:val="clear" w:color="auto" w:fill="00B050"/>
          </w:tcPr>
          <w:p w14:paraId="74414537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7093749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</w:tcPr>
          <w:p w14:paraId="079A9901" w14:textId="77777777" w:rsidR="001C4A7B" w:rsidRPr="009D04EE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  <w:tr w:rsidR="001C4A7B" w:rsidRPr="009D04EE" w14:paraId="24A18291" w14:textId="77777777" w:rsidTr="00B40103">
        <w:tc>
          <w:tcPr>
            <w:tcW w:w="282" w:type="pct"/>
            <w:shd w:val="clear" w:color="auto" w:fill="00B050"/>
          </w:tcPr>
          <w:p w14:paraId="1ADD8ED7" w14:textId="77777777" w:rsidR="001C4A7B" w:rsidRPr="00437D28" w:rsidRDefault="001C4A7B" w:rsidP="00B40103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0BD7E5C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7EB">
              <w:rPr>
                <w:b/>
                <w:sz w:val="24"/>
                <w:szCs w:val="24"/>
              </w:rPr>
              <w:t>Обеспечение отказоустойчивости</w:t>
            </w:r>
          </w:p>
        </w:tc>
        <w:tc>
          <w:tcPr>
            <w:tcW w:w="3149" w:type="pct"/>
            <w:shd w:val="clear" w:color="auto" w:fill="auto"/>
          </w:tcPr>
          <w:p w14:paraId="40A5685D" w14:textId="77777777" w:rsidR="001C4A7B" w:rsidRPr="004904C5" w:rsidRDefault="001C4A7B" w:rsidP="00B40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71A49">
              <w:rPr>
                <w:sz w:val="24"/>
                <w:szCs w:val="24"/>
              </w:rPr>
              <w:t xml:space="preserve"> соответствии с используемыми ОС и Сетевым оборудованием</w:t>
            </w:r>
          </w:p>
        </w:tc>
      </w:tr>
    </w:tbl>
    <w:p w14:paraId="631AB2CA" w14:textId="77777777" w:rsidR="001C4A7B" w:rsidRDefault="001C4A7B" w:rsidP="001C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49DF7B" w14:textId="77777777" w:rsidR="001C4A7B" w:rsidRPr="00D83E4E" w:rsidRDefault="001C4A7B" w:rsidP="001C4A7B">
      <w:pPr>
        <w:pStyle w:val="-2"/>
        <w:jc w:val="center"/>
        <w:rPr>
          <w:rFonts w:ascii="Times New Roman" w:hAnsi="Times New Roman"/>
          <w:sz w:val="24"/>
        </w:rPr>
      </w:pPr>
      <w:bookmarkStart w:id="9" w:name="_Toc18783091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70F1AF8" w14:textId="649B677A" w:rsidR="001C4A7B" w:rsidRPr="003732A7" w:rsidRDefault="001C4A7B" w:rsidP="001C4A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19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598A7927" w14:textId="7A3E9B60" w:rsidR="001C4A7B" w:rsidRPr="003732A7" w:rsidRDefault="001C4A7B" w:rsidP="001C4A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C11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(1</w:t>
      </w:r>
      <w:r w:rsidR="001C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Модуль Б</w:t>
      </w:r>
      <w:r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1C11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– Модуль Г).</w:t>
      </w:r>
    </w:p>
    <w:p w14:paraId="3056BDF0" w14:textId="77777777" w:rsidR="001C4A7B" w:rsidRPr="00A204BB" w:rsidRDefault="001C4A7B" w:rsidP="001C4A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0AC161D4" w14:textId="5AE98CFA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BB53AC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Pr="00A204BB">
        <w:rPr>
          <w:rFonts w:ascii="Times New Roman" w:hAnsi="Times New Roman" w:cs="Times New Roman"/>
          <w:sz w:val="28"/>
          <w:szCs w:val="28"/>
        </w:rPr>
        <w:t>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2B9FD" w14:textId="77777777" w:rsidR="001C4A7B" w:rsidRPr="00A4187F" w:rsidRDefault="001C4A7B" w:rsidP="001C4A7B">
      <w:pPr>
        <w:pStyle w:val="-2"/>
        <w:jc w:val="center"/>
        <w:rPr>
          <w:rFonts w:ascii="Times New Roman" w:hAnsi="Times New Roman"/>
        </w:rPr>
      </w:pPr>
      <w:bookmarkStart w:id="10" w:name="_Toc187830913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2A35ECB0" w14:textId="6CBA090D" w:rsidR="001C4A7B" w:rsidRDefault="001C4A7B" w:rsidP="001C4A7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C119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1C119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07062F97" w14:textId="4CD24948" w:rsidR="001C4A7B" w:rsidRDefault="001C4A7B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626163A7" w14:textId="77777777" w:rsidR="001C4A7B" w:rsidRPr="006D01B7" w:rsidRDefault="001C4A7B" w:rsidP="001C4A7B">
      <w:pPr>
        <w:pStyle w:val="-2"/>
        <w:jc w:val="center"/>
        <w:rPr>
          <w:rFonts w:ascii="Times New Roman" w:hAnsi="Times New Roman"/>
        </w:rPr>
      </w:pPr>
      <w:bookmarkStart w:id="11" w:name="_Toc18783091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Pr="00A4187F">
        <w:rPr>
          <w:rFonts w:ascii="Times New Roman" w:hAnsi="Times New Roman"/>
        </w:rPr>
        <w:t xml:space="preserve"> </w:t>
      </w:r>
    </w:p>
    <w:p w14:paraId="70FEF618" w14:textId="77777777" w:rsidR="001C1190" w:rsidRDefault="001C1190" w:rsidP="001C11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Задание ССА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межрег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Юниоры, Калуга 2025</w:t>
      </w:r>
    </w:p>
    <w:p w14:paraId="269B2FA9" w14:textId="77777777" w:rsidR="001C1190" w:rsidRDefault="001C1190" w:rsidP="001C11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803AB1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[Примечание автора] </w:t>
      </w:r>
    </w:p>
    <w:p w14:paraId="1458590B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Здесь и далее курсивом обозначены примечания авторов, предназначенные, в первую очередь, для экспертов, которые планируют организовывать мероприятия по этому заданию или производным от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него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 также задействованным в этом технических экспертов.</w:t>
      </w:r>
    </w:p>
    <w:p w14:paraId="1C5CAC14" w14:textId="77777777" w:rsidR="001C1190" w:rsidRDefault="001C1190" w:rsidP="001C119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B8465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[Требования к рабочему месту, среде виртуализации и ресурсам]</w:t>
      </w:r>
    </w:p>
    <w:p w14:paraId="4543006A" w14:textId="645E3F24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Задание не подразумевает использование множественных физических рабочих мест, а также физических коммутаторов и маршрутизаторов. Рабочее место </w:t>
      </w:r>
      <w:r w:rsidR="00BB53AC">
        <w:rPr>
          <w:rFonts w:ascii="Times New Roman" w:eastAsia="Times New Roman" w:hAnsi="Times New Roman" w:cs="Times New Roman"/>
          <w:i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подразумевает только ПК с доступом к интерфейсу среды виртуализации.</w:t>
      </w:r>
    </w:p>
    <w:p w14:paraId="3673C7BD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организации лабораторной инфраструктуры подойдет любая среда виртуализации с поддержкой технологий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trunk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возможностью клонирования виртуальных машин или развертывания ВМ из шаблона. </w:t>
      </w:r>
    </w:p>
    <w:p w14:paraId="12C26059" w14:textId="27EDE0A3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Допустимо использовать рабочее место </w:t>
      </w:r>
      <w:r w:rsidR="00BB53AC">
        <w:rPr>
          <w:rFonts w:ascii="Times New Roman" w:eastAsia="Times New Roman" w:hAnsi="Times New Roman" w:cs="Times New Roman"/>
          <w:i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сервер виртуализации при наличии на нем достаточного объема ресурсов, однако такой подход не рекомендован в силу малой надежности и проблем с обслуживанием.</w:t>
      </w:r>
    </w:p>
    <w:p w14:paraId="45F70322" w14:textId="4BEE1B11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Лабораторный стенд для выполнения данного задания при указанных в соответствующем разделе, предустановленных ОС (</w:t>
      </w:r>
      <w:r w:rsidR="00BB53AC">
        <w:rPr>
          <w:rFonts w:ascii="Times New Roman" w:eastAsia="Times New Roman" w:hAnsi="Times New Roman" w:cs="Times New Roman"/>
          <w:i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развернутых из образа) имеет следующие требования к ресурсам.</w:t>
      </w:r>
    </w:p>
    <w:p w14:paraId="30401029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Минимальные системные требования: </w:t>
      </w:r>
    </w:p>
    <w:p w14:paraId="24B8C273" w14:textId="77777777" w:rsidR="001C1190" w:rsidRDefault="001C1190" w:rsidP="001C119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ОЗУ</w:t>
      </w:r>
    </w:p>
    <w:p w14:paraId="5F08692D" w14:textId="77777777" w:rsidR="001C1190" w:rsidRDefault="001C1190" w:rsidP="001C119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 процессорных ядра</w:t>
      </w:r>
    </w:p>
    <w:p w14:paraId="60B7D46A" w14:textId="77777777" w:rsidR="001C1190" w:rsidRDefault="001C1190" w:rsidP="001C119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120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гб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SSD-пространства (при использовании “тонких” виртуальных дисков)</w:t>
      </w:r>
    </w:p>
    <w:p w14:paraId="075CC406" w14:textId="77777777" w:rsidR="001C1190" w:rsidRDefault="001C1190" w:rsidP="001C119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интернет на скорости не менее 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мбит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/с </w:t>
      </w:r>
    </w:p>
    <w:p w14:paraId="0CD8C1AC" w14:textId="293E3985" w:rsidR="001C1190" w:rsidRDefault="001C1190" w:rsidP="001C1190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Допускается увеличение объема ресурсов в соответствии с возможностями инфраструктуры, в которой проводится чемпионатное мероприятие, с обеспечением равных условий для всех </w:t>
      </w:r>
      <w:r w:rsidR="00554891">
        <w:rPr>
          <w:rFonts w:ascii="Times New Roman" w:eastAsia="Times New Roman" w:hAnsi="Times New Roman" w:cs="Times New Roman"/>
          <w:i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ов</w:t>
      </w:r>
    </w:p>
    <w:p w14:paraId="728A8C64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38DF46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[ISP] </w:t>
      </w:r>
    </w:p>
    <w:p w14:paraId="48DA5F83" w14:textId="1D82512D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сетевой инфраструктуре функционирует недоступная </w:t>
      </w:r>
      <w:proofErr w:type="spellStart"/>
      <w:r w:rsidR="00BB53AC">
        <w:rPr>
          <w:rFonts w:ascii="Times New Roman" w:eastAsia="Times New Roman" w:hAnsi="Times New Roman" w:cs="Times New Roman"/>
          <w:i/>
          <w:sz w:val="28"/>
          <w:szCs w:val="28"/>
        </w:rPr>
        <w:t>конукрсантам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не указанная явно в задании виртуальная машина ISP, которая имеет следующие роли: </w:t>
      </w:r>
    </w:p>
    <w:p w14:paraId="7C8F11AF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Представляет функции провайдеров интернета для филиалов и внешних клиентов.</w:t>
      </w:r>
    </w:p>
    <w:p w14:paraId="17A65266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Является NAT-шлюзом в реальный интернет, что обеспечивает выполнимость задания. </w:t>
      </w:r>
    </w:p>
    <w:p w14:paraId="62B3D537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необходимости позволяет контролировать и/или ограничивать доступ машин к реальному интернету, однако данная версия задания подразумевает доступ в интернет для его выполнения.</w:t>
      </w:r>
    </w:p>
    <w:p w14:paraId="280787BB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Является сервером DNS и провайдером DNS для доменов, необходимых для выполнения задания. Провайдер DNS доступен через веб-интерфейс. Может быть реализован как самодельным решением, так и готовым софтом, например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SnitchDNS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3EEE83A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Является сервером времени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14:paraId="3F4FC400" w14:textId="77777777" w:rsidR="001C1190" w:rsidRDefault="001C1190" w:rsidP="001C1190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необходимости, на эту машину можно добавлять другие сервисы необходимые для выполнения производных версий от этого задания.</w:t>
      </w:r>
    </w:p>
    <w:p w14:paraId="721F000D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необходимости получить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преднастроенную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версию ISP или иные комментарии по его функционированию - можете обратиться в чат компетенции, там Вам, скорее всего, помогут.</w:t>
      </w:r>
      <w:r>
        <w:br w:type="page"/>
      </w:r>
    </w:p>
    <w:p w14:paraId="2A51DA93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Операционные системы:</w:t>
      </w:r>
    </w:p>
    <w:p w14:paraId="213B09F4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[Примечание автора]</w:t>
      </w:r>
    </w:p>
    <w:p w14:paraId="70F9933B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разработке задания предполагалась возможность реализовывать его на разных операционных системах. </w:t>
      </w:r>
    </w:p>
    <w:p w14:paraId="3192241D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Серверные и клиентские устройства без существенных проблем можно заменить на любую другую ОС общего назначения семейства Linux. </w:t>
      </w:r>
    </w:p>
    <w:p w14:paraId="4E8032BE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 межсетевых экранов также возможно заменить на другие, однако функционал различного ПО для межсетевого экранирования может иметь существенные отличия, и для некоторых ОС могут потребоваться изменения в задании вплоть до переноса некоторых задач с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фаервола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другие сервера и/или исключения из задания протоколов динамической маршрутизации. </w:t>
      </w:r>
    </w:p>
    <w:p w14:paraId="2727846F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Обновления ОС до более новых версий в рамках ближайших нескольких лет не должны привести к невыполнимости задания, т.к. все используемые технологии продолжают развиваться/поддерживаться и не предполагают вывода из эксплуатации в ближайшее время.</w:t>
      </w:r>
    </w:p>
    <w:p w14:paraId="32104EE5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Конкретное графическое окружение (GUI) ОС Linux не принципиально для выполнения задания, однако там, где указано, графическое окружение должно быть. Обратите внимание, что графическое окружение может существенно влиять на потребность ВМ в ресурсах.</w:t>
      </w:r>
    </w:p>
    <w:p w14:paraId="36AF865A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виртуальные машины с ОС семейства Linux рекомендуется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предустановить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следующие пакеты: компоненты управления используемой среды виртуализации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qemu-guest-agent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open-vm-tools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hyperv-daemons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…),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dnsutils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bind-utils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tcpdump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иные компоненты, обусловленные особенностями Вашей инфраструктуры.</w:t>
      </w:r>
    </w:p>
    <w:p w14:paraId="06C1F866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указанных ОС задание выполнимо на 100%.</w:t>
      </w:r>
    </w:p>
    <w:p w14:paraId="5A632264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данной таблице указаны ОС для модуля Б.</w:t>
      </w:r>
    </w:p>
    <w:p w14:paraId="282B3F28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255"/>
        <w:gridCol w:w="2790"/>
        <w:gridCol w:w="2040"/>
      </w:tblGrid>
      <w:tr w:rsidR="001C1190" w14:paraId="7CD56619" w14:textId="77777777" w:rsidTr="0054712A"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996E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D7C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6CF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(примерно)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309B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</w:t>
            </w:r>
          </w:p>
        </w:tc>
      </w:tr>
      <w:tr w:rsidR="001C1190" w14:paraId="4F04B6E7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CB5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ISP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7EA2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BEE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8AA6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11978322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A96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FW-KLG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234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BB8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E48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4172E50C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E676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DC-KLG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88C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E4BB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2Gb; 2CPU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8C60E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6DF29C44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CEA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PC-KLG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DFF2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0362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907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1C1190" w14:paraId="1D3EC951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D7E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ARM-KLG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3F901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4778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A398D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1C1190" w14:paraId="032EC74B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DBE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FW-TUL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96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8C03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FF1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35A2BDE9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2DF0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SRV-TUL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11AE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013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C13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47094EE6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5B3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PC-TUL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9F46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221E9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CD8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1C1190" w14:paraId="3F168639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9BA1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CLIENT-EXT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53AB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9B5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38BE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</w:tbl>
    <w:p w14:paraId="5E281132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Стек технологий, знание которых требуется для выполнения задания и возможных изменений в задании в рамках 30% изменений:</w:t>
      </w:r>
    </w:p>
    <w:p w14:paraId="422898DC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A7D06C4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Вариативная и расширенная вариативная часть стека не подразумевает использование всех технологий в конкретном чемпионатном мероприятии, однако если вы используете задание как основу для своего образовательного процесса или планируете подготовку для мероприятий межрегионального и федерального уровня, то данные разделы могут быть Вам полезны.</w:t>
      </w:r>
    </w:p>
    <w:p w14:paraId="197954B0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2A25A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B3C4D" w14:textId="77777777" w:rsidR="001C1190" w:rsidRPr="00D20DDD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20DDD">
        <w:rPr>
          <w:rFonts w:ascii="Times New Roman" w:eastAsia="Times New Roman" w:hAnsi="Times New Roman" w:cs="Times New Roman"/>
          <w:b/>
          <w:sz w:val="28"/>
          <w:szCs w:val="28"/>
        </w:rPr>
        <w:t>Инвариативная</w:t>
      </w:r>
      <w:proofErr w:type="spellEnd"/>
      <w:r w:rsidRPr="00D20DD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часть:</w:t>
      </w:r>
    </w:p>
    <w:p w14:paraId="78151522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IPv4 адресации</w:t>
      </w:r>
    </w:p>
    <w:p w14:paraId="5BD8BE46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DHCPv4</w:t>
      </w:r>
    </w:p>
    <w:p w14:paraId="25086643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NAT, PAT, Проброс портов</w:t>
      </w:r>
    </w:p>
    <w:p w14:paraId="4E47E238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Статическая маршрутизация</w:t>
      </w:r>
    </w:p>
    <w:p w14:paraId="36BE5BEE" w14:textId="77777777" w:rsidR="001C1190" w:rsidRPr="00363C5D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Туннелирование</w:t>
      </w:r>
      <w:r w:rsidRPr="00363C5D">
        <w:rPr>
          <w:rFonts w:ascii="Times New Roman" w:eastAsia="Times New Roman" w:hAnsi="Times New Roman" w:cs="Times New Roman"/>
          <w:sz w:val="28"/>
          <w:szCs w:val="28"/>
          <w:lang w:val="en-US"/>
        </w:rPr>
        <w:t>/VPN (Site-to-Site)</w:t>
      </w:r>
    </w:p>
    <w:p w14:paraId="3FD98E48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и группы</w:t>
      </w:r>
    </w:p>
    <w:p w14:paraId="18342B50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дисками (разметка, монтирование)</w:t>
      </w:r>
    </w:p>
    <w:p w14:paraId="246E56A9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дискреционной модели прав доступа к файловой системе</w:t>
      </w:r>
    </w:p>
    <w:p w14:paraId="37FF4685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программного обеспечения</w:t>
      </w:r>
    </w:p>
    <w:p w14:paraId="57412DD6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DNS (прямой просмотр)</w:t>
      </w:r>
    </w:p>
    <w:p w14:paraId="7A885C8E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Веб-сервер</w:t>
      </w:r>
    </w:p>
    <w:p w14:paraId="5C53B06A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NTP/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</w:p>
    <w:p w14:paraId="11A3C407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SSH</w:t>
      </w:r>
    </w:p>
    <w:p w14:paraId="52A3FB23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Контейнеры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E64933" w14:textId="77777777" w:rsidR="001C1190" w:rsidRDefault="001C1190" w:rsidP="001C1190">
      <w:pPr>
        <w:numPr>
          <w:ilvl w:val="1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и запуск контейнеров; </w:t>
      </w:r>
    </w:p>
    <w:p w14:paraId="58932169" w14:textId="77777777" w:rsidR="001C1190" w:rsidRDefault="001C1190" w:rsidP="001C1190">
      <w:pPr>
        <w:numPr>
          <w:ilvl w:val="1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Проброс портов;</w:t>
      </w:r>
    </w:p>
    <w:p w14:paraId="1F75AAF7" w14:textId="77777777" w:rsidR="001C1190" w:rsidRDefault="001C1190" w:rsidP="001C1190">
      <w:pPr>
        <w:numPr>
          <w:ilvl w:val="1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Связь между контейнерами;</w:t>
      </w:r>
    </w:p>
    <w:p w14:paraId="002C75D7" w14:textId="77777777" w:rsidR="001C1190" w:rsidRDefault="001C1190" w:rsidP="001C1190">
      <w:pPr>
        <w:numPr>
          <w:ilvl w:val="1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контейнерами.</w:t>
      </w:r>
    </w:p>
    <w:p w14:paraId="44B15DBF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63663B68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1F6E5" w14:textId="77777777" w:rsidR="001C1190" w:rsidRPr="00D20DDD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0DDD"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часть:</w:t>
      </w:r>
    </w:p>
    <w:p w14:paraId="3A69A188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Loopback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-интерфейсы</w:t>
      </w:r>
    </w:p>
    <w:p w14:paraId="0166BF4B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Динамическая маршрутизация</w:t>
      </w:r>
    </w:p>
    <w:p w14:paraId="5DC54E67" w14:textId="77777777" w:rsidR="001C1190" w:rsidRPr="00363C5D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Туннелирование</w:t>
      </w:r>
      <w:r w:rsidRPr="00363C5D">
        <w:rPr>
          <w:rFonts w:ascii="Times New Roman" w:eastAsia="Times New Roman" w:hAnsi="Times New Roman" w:cs="Times New Roman"/>
          <w:sz w:val="28"/>
          <w:szCs w:val="28"/>
          <w:lang w:val="en-US"/>
        </w:rPr>
        <w:t>/VPN (Site-to-Client)</w:t>
      </w:r>
    </w:p>
    <w:p w14:paraId="755D9B0F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DNS (обратный просмотр) </w:t>
      </w:r>
    </w:p>
    <w:p w14:paraId="23128B5B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Доменные инфраструктуры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978F41C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Базы данных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503985AD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 сертификации, SSL</w:t>
      </w:r>
    </w:p>
    <w:p w14:paraId="49CA1DD5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D2E9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D9D2E9"/>
        </w:rPr>
        <w:t>Передача файлов по сети (FTP, NFS)</w:t>
      </w:r>
    </w:p>
    <w:p w14:paraId="69E74201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журналирования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rsyslog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</w:p>
    <w:p w14:paraId="67DC0118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дисками (LVM, RAID, квотирование, шифрование)</w:t>
      </w:r>
    </w:p>
    <w:p w14:paraId="7E22E2A9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мониторинга ресурсов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B5E71A5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Отказоустойчивость и/или балансировка нагрузки</w:t>
      </w:r>
    </w:p>
    <w:p w14:paraId="113A9159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автоматизированного рабочего места</w:t>
      </w:r>
    </w:p>
    <w:p w14:paraId="0EE6C4F9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с юнитами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(управление юнитами, создание простого юнита)</w:t>
      </w:r>
    </w:p>
    <w:p w14:paraId="461F3C6E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системным загрузчиком GRUB</w:t>
      </w:r>
    </w:p>
    <w:p w14:paraId="375E15BD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4BBF8" w14:textId="77777777" w:rsidR="001C1190" w:rsidRPr="00D20DDD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D20DDD">
        <w:rPr>
          <w:rFonts w:ascii="Times New Roman" w:eastAsia="Times New Roman" w:hAnsi="Times New Roman" w:cs="Times New Roman"/>
          <w:b/>
          <w:sz w:val="28"/>
          <w:szCs w:val="28"/>
        </w:rPr>
        <w:t>Расширенная вариативная часть:</w:t>
      </w:r>
    </w:p>
    <w:p w14:paraId="2C5BD770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Авторизация пользователей для получения доступа к ЛВС.</w:t>
      </w:r>
    </w:p>
    <w:p w14:paraId="5A649BF5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AAA</w:t>
      </w:r>
    </w:p>
    <w:p w14:paraId="60BFEFA7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Кластеризованные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сетевые и серверные системы</w:t>
      </w:r>
    </w:p>
    <w:p w14:paraId="3E59B7DA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Резервные провайдеры интернет</w:t>
      </w:r>
    </w:p>
    <w:p w14:paraId="12EF0C67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Защищенные сетевые сегменты (специализированные VLAN, отдельные провайдеры с ограниченным доступом, VPN-туннель в закрытый сегмент)</w:t>
      </w:r>
    </w:p>
    <w:p w14:paraId="77BB7599" w14:textId="77777777" w:rsidR="001C1190" w:rsidRDefault="001C1190" w:rsidP="001C1190">
      <w:pPr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Автоматизации настройки и развертывания программного обеспечения</w:t>
      </w:r>
    </w:p>
    <w:p w14:paraId="6D9B78E6" w14:textId="77777777" w:rsidR="001C1190" w:rsidRDefault="001C1190" w:rsidP="001C11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" w:name="_x4y88ml0n19n" w:colFirst="0" w:colLast="0"/>
      <w:bookmarkEnd w:id="12"/>
      <w:r>
        <w:br w:type="page"/>
      </w:r>
    </w:p>
    <w:p w14:paraId="0079F563" w14:textId="77777777" w:rsidR="001C1190" w:rsidRDefault="001C1190" w:rsidP="001C11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3" w:name="_n6tgao79ymcj" w:colFirst="0" w:colLast="0"/>
      <w:bookmarkEnd w:id="13"/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ЗАДАНИЕ</w:t>
      </w:r>
    </w:p>
    <w:p w14:paraId="61C784BF" w14:textId="77777777" w:rsidR="001C1190" w:rsidRDefault="001C1190" w:rsidP="001C11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9ka55zl7i2a3" w:colFirst="0" w:colLast="0"/>
      <w:bookmarkEnd w:id="14"/>
    </w:p>
    <w:p w14:paraId="3E3C6C8E" w14:textId="77777777" w:rsidR="001C1190" w:rsidRDefault="001C1190" w:rsidP="001C119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5" w:name="_do9x8duidw1p" w:colFirst="0" w:colLast="0"/>
      <w:bookmarkEnd w:id="1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[примечание автора]</w:t>
      </w:r>
    </w:p>
    <w:p w14:paraId="2F1D485F" w14:textId="2CBDB7A7" w:rsidR="001C1190" w:rsidRDefault="001C1190" w:rsidP="001C119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2miwzzo5jg7e" w:colFirst="0" w:colLast="0"/>
      <w:bookmarkEnd w:id="16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Далее идет та часть, предназначенная для выдачи </w:t>
      </w:r>
      <w:r w:rsidR="00554891">
        <w:rPr>
          <w:rFonts w:ascii="Times New Roman" w:eastAsia="Times New Roman" w:hAnsi="Times New Roman" w:cs="Times New Roman"/>
          <w:i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ам, однако в ее содержании, в основном в преамбуле, есть определенные моменты, которые могут зависеть от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преднастроя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реализации машин в конкретной инфраструктуре виртуализации. Сразу отмечу, что преамбула является неотъемлемой частью задания и содержит моменты, непосредственно влияющие на проверку задания и его выполнимость.</w:t>
      </w:r>
    </w:p>
    <w:p w14:paraId="116E349D" w14:textId="77777777" w:rsidR="001C1190" w:rsidRDefault="001C1190" w:rsidP="001C11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rzyxdajpnmcx" w:colFirst="0" w:colLast="0"/>
      <w:bookmarkEnd w:id="17"/>
    </w:p>
    <w:p w14:paraId="4BE5252E" w14:textId="77777777" w:rsidR="001C1190" w:rsidRDefault="001C1190" w:rsidP="001C119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2s8eyo1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Преамбула: Техническое описание лабораторной инфраструктуры и общие требования к реализации.</w:t>
      </w:r>
    </w:p>
    <w:p w14:paraId="30D02DC1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в тексте задания не указано иное, все учетные записи должны иметь пароль P@ssw0rd</w:t>
      </w:r>
    </w:p>
    <w:p w14:paraId="3D780900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определенного действия вам требуется указать имя пользователя, которое не указано в задании и система не имеет пользователя по умолчанию, или система имеет повышенные требования к паролю и P@ssw0rd использовать невозможно, укажите необходимые данные для входа около соответствующего пункта задания. </w:t>
      </w:r>
    </w:p>
    <w:p w14:paraId="40FE0E35" w14:textId="5646EC64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CE5CD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проверки работы клиентских технологий (сайтов, клиентских VPN подключений и т.п.), если в задании не указано иного, будут выполняться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из-под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клиентских машин.</w:t>
      </w:r>
    </w:p>
    <w:p w14:paraId="6D73CC7C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настоящего задания всегда нужно руководствоваться правилом наименьших привилегий, в особенности при настройке внешних интерфейсов пограничных шлюзов.</w:t>
      </w:r>
    </w:p>
    <w:p w14:paraId="0E78AAF5" w14:textId="4F77AFD0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Консольный доступ к виртуальной машине провайдера ISP для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 не предполагается. Следите за тем, чтобы виртуальная машина ISP была включена в течение всего времени выполнения задания.</w:t>
      </w:r>
    </w:p>
    <w:p w14:paraId="464340DC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провайдерская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адресация 100.64.0.0/10 относится к серому (частотному) диапазону адресов, что может потребовать дополнительных настроек на граничных сетевых устройствах межсетевого экранирования. Однако, в терминологии задания, сеть 100.64.0.0/10 относится к внешним (“белым”) сетям, наряду с “белыми” сетями из реального интернета.</w:t>
      </w:r>
    </w:p>
    <w:p w14:paraId="1D1C192E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 * (звёздочка, астериск) в задании является подстановочным знаком заменяет произвольную последовательность символов от начала строки или пробельного символа до другого пробельного символа или конца строки. К примеру, при указании на устройство FW* имеются ввиду все устройства в задании, название которых начинается с FW, например FW1, FW-MSK,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FWabc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т.п., а при указании сетей *MSK имеются в виду все сети в задании, название которых заканчивается на MSK, например LAN1-MSK, SRV-MSK,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dmzMSK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</w:p>
    <w:p w14:paraId="59FECAB5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Операционная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OPNsense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интерфейсе при названии некоторых объектов не допускает использование символа “-”, в таком случае его можно заменять на знак “_”, но только там, где указать “-” невозможно.</w:t>
      </w:r>
    </w:p>
    <w:p w14:paraId="1EB36928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инфраструктуре функционирует DNS-провайдер (расположенный на ВМ ISP), его интерфейс доступен по адресу https://ns.ext/. Учетная запись: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</w:t>
      </w:r>
      <w:proofErr w:type="spellEnd"/>
    </w:p>
    <w:p w14:paraId="63D5F07B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настройке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FQDN в обязательном порядке требуется указывать в нижнем регистре.</w:t>
      </w:r>
    </w:p>
    <w:p w14:paraId="21778D6E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vSW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схеме не является отдельным устройством или виртуальной машиной. Данный функционал обеспечивается сетевой подсистемой используемой среды виртуализации.</w:t>
      </w:r>
    </w:p>
    <w:p w14:paraId="02797A46" w14:textId="77777777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политике Организации, все службы и технологии, необходимые для выполнения задания, должны запускаться автоматически и функционировать в соответствии с заданием при запуске операционных систем, если в задании явно не указано иного. </w:t>
      </w:r>
    </w:p>
    <w:p w14:paraId="09548395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48AECC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666D0B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Предыстория:</w:t>
      </w:r>
    </w:p>
    <w:p w14:paraId="7171F844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E47A2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Доброго времени суток, коллеги! Сообщаем Вам, что по результатам успешного запуска нашей инфраструктуры, руководство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Reachable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решило заняться аутсорсингом IT-услуг и отправляет Вас налаживать работу IT-инфраструктуры одному из наших постоянных логистических клиентов НПО 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”. Как можно догадаться из названия, организация исторически работает в двух городах - Калуга (внутреннее наименование KLG) и Тула (TUL), где и расположены ее основные филиалы. При решении поставленной перед Вами задачи, естественно, стоит использовать Ваш опыт реализации предыдущих проектов, однако стоит также уделить внимание потребностям НПО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которые подробно описаны в представленном Техническом задании. У Вас, вероятно, возник вопрос, а как же НПО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” работало до этого? Ваши старшие коллеги уже произвели аудит инфраструктуры организации, и пришли к выводу, что лучше начать все с чистого листа, как Вы умеете. Все оборудование только что распаковано, операционные системы предустановлены, в соответствии с техническим заданием. Для доступа к сети Интернет заключены договора с провайдерами интернета для обоих филиалов с предоставлением “белых”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-адресов *(подробнее в разделе “Техническое описание лабораторной инфраструктуры и общие требования к реализации”). </w:t>
      </w:r>
    </w:p>
    <w:p w14:paraId="221EE04E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Ваше время крайне ограничено, поэтому настоятельно рекомендуем вам хорошо подготовиться и спланировать свои задачи. И не забывайте девиз нашей организации:</w:t>
      </w:r>
    </w:p>
    <w:p w14:paraId="158FCAA2" w14:textId="77777777" w:rsidR="001C1190" w:rsidRDefault="001C1190" w:rsidP="001C119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Reachable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Доставку обеспечат Профессионалы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 ”</w:t>
      </w:r>
      <w:proofErr w:type="gramEnd"/>
    </w:p>
    <w:p w14:paraId="485D6877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427D7F3D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IP-адресации и схема подключений.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87111D" w14:textId="581155E9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Схема адресации локальных сетей в задании разрабатывается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ами, однако требуется придерживаться следующих условий:</w:t>
      </w:r>
    </w:p>
    <w:p w14:paraId="4FA86A17" w14:textId="77777777" w:rsidR="001C1190" w:rsidRDefault="001C1190" w:rsidP="001C119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локальных сетей используется только приватная адресация из стандартных приватных диапазонов.</w:t>
      </w:r>
    </w:p>
    <w:p w14:paraId="0AFAC50F" w14:textId="6C98AFE5" w:rsidR="001C1190" w:rsidRDefault="001C1190" w:rsidP="001C119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сети, соединяющие маршрутизаторы между собой, включая сети туннелей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site-to-site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маску сети /30 или /29 (</w:t>
      </w:r>
      <w:r w:rsidR="00A92ADF">
        <w:rPr>
          <w:rFonts w:ascii="Times New Roman" w:eastAsia="Times New Roman" w:hAnsi="Times New Roman" w:cs="Times New Roman"/>
          <w:sz w:val="28"/>
          <w:szCs w:val="28"/>
        </w:rPr>
        <w:t>там,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необходимо).</w:t>
      </w:r>
    </w:p>
    <w:p w14:paraId="5166759D" w14:textId="77777777" w:rsidR="001C1190" w:rsidRDefault="001C1190" w:rsidP="001C119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14:paraId="62BAE578" w14:textId="5D7AB466" w:rsidR="001C1190" w:rsidRDefault="001C1190" w:rsidP="001C1190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впишите </w:t>
      </w:r>
      <w:r w:rsidR="00A92ADF">
        <w:rPr>
          <w:rFonts w:ascii="Times New Roman" w:eastAsia="Times New Roman" w:hAnsi="Times New Roman" w:cs="Times New Roman"/>
          <w:sz w:val="28"/>
          <w:szCs w:val="28"/>
        </w:rPr>
        <w:t>адреса,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выданные устройствам в столбец “Адрес/Маска” рядом со словом “STATIC”</w:t>
      </w:r>
    </w:p>
    <w:p w14:paraId="370219D7" w14:textId="77777777" w:rsidR="001C1190" w:rsidRDefault="001C1190" w:rsidP="001C11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1470"/>
        <w:gridCol w:w="3399"/>
        <w:gridCol w:w="2810"/>
      </w:tblGrid>
      <w:tr w:rsidR="001C1190" w14:paraId="14DD1E8A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6A62080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Сеть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E39AEB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Устройство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5F0384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Адрес/Маска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BAC1CE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Шлюз</w:t>
            </w:r>
          </w:p>
        </w:tc>
      </w:tr>
      <w:tr w:rsidR="001C1190" w14:paraId="3681A7B2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1E9412B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75C87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85FC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100.67.32.80/26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9EA73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1C1190" w14:paraId="7AB6AD06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0B32C7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A7D15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FW-TUL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16B04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100.127.90.57/27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764EB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1C1190" w14:paraId="39537D55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18CA9F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2210F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Client-EXT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F1164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100.108.128.45/28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F0F0D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1C1190" w14:paraId="7D18EF8A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2FC05F0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7C9CC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DNS-сервер 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97814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100.100.100.100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46FB0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35770D2F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AA8395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6CE1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NTP-сервер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69DDFF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100.101.102.103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A6C24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7F7E47AC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341882F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SRV-KLG (vl2000)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412512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DC1574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D3F467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2BE3E8B3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A907D9C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42F815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D81E53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B44079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</w:tr>
      <w:tr w:rsidR="001C1190" w14:paraId="1208CE01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162E162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LAN-KLG (vl2010)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6D5BF2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6D299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E1FF3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0ECFB49F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D3BAED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B709A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F98FA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08C08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</w:tr>
      <w:tr w:rsidR="001C1190" w14:paraId="0A32403C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150F1AE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SEC-KLG (vl2020)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95489B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B33DB5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F736D3A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1F23F1B8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4D70282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787FE5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ARM-KLG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735CDB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620B09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FW-KLG</w:t>
            </w:r>
          </w:p>
        </w:tc>
      </w:tr>
      <w:tr w:rsidR="001C1190" w14:paraId="0A4F6934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FCD74A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SRV-TUL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DC1B9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FW-TUL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1BEE7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9806F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479188E9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83A9F6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1C137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SRV-TUL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229E0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166E4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FW-TUL</w:t>
            </w:r>
          </w:p>
        </w:tc>
      </w:tr>
      <w:tr w:rsidR="001C1190" w14:paraId="7B7D337B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353E3ACC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LAN-TUL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F626A0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FW-TUL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D8A075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348D0C0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0A341F57" w14:textId="77777777" w:rsidTr="0054712A">
        <w:trPr>
          <w:trHeight w:val="39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D2CFECE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237E7E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PC-TUL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5C82BD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B467CF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FW-TUL</w:t>
            </w:r>
          </w:p>
        </w:tc>
      </w:tr>
    </w:tbl>
    <w:p w14:paraId="0CA314C4" w14:textId="77777777" w:rsidR="001C1190" w:rsidRDefault="001C1190" w:rsidP="001C11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60539B" w14:textId="77777777" w:rsidR="001C1190" w:rsidRDefault="001C1190" w:rsidP="001C11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Схема сети приведена в отдельном файле!</w:t>
      </w:r>
      <w:r>
        <w:br w:type="page"/>
      </w:r>
    </w:p>
    <w:p w14:paraId="7574482F" w14:textId="77777777" w:rsidR="001C1190" w:rsidRDefault="001C1190" w:rsidP="001C119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Модуль Б.  (Настройка технических и программных средств информационно-коммуникационных систем) (инвариант)</w:t>
      </w:r>
    </w:p>
    <w:p w14:paraId="09021BFA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модуля: 4 часа</w:t>
      </w:r>
    </w:p>
    <w:p w14:paraId="30F804B0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D896A0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IPv4-адреса согласно схеме адресации:</w:t>
      </w:r>
    </w:p>
    <w:p w14:paraId="511744ED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адреса шлюза по умолчанию, где это требуется;</w:t>
      </w:r>
    </w:p>
    <w:p w14:paraId="04BC18E9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FW* настройте описания интерфейсов, согласно схеме сети</w:t>
      </w:r>
    </w:p>
    <w:p w14:paraId="3F1449D5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имена всех устройств согласно топологии.</w:t>
      </w:r>
    </w:p>
    <w:p w14:paraId="08614A26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должны иметь доступ в интернет, если в задании явно не указано иного.</w:t>
      </w:r>
    </w:p>
    <w:p w14:paraId="17663826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Подготовьте PC-KLG к работе пользователя:</w:t>
      </w:r>
    </w:p>
    <w:p w14:paraId="4784C0F4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на АРМ офисный пакет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МойОфис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Р7 Офис) и создайте на него ярлык на рабочем столе.</w:t>
      </w:r>
    </w:p>
    <w:p w14:paraId="4AEB1E7E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Установите Яндекс-браузер и создайте на него ярлык на рабочем столе.</w:t>
      </w:r>
    </w:p>
    <w:p w14:paraId="38FD970C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филиале KLG разверните домен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klg.jun.profi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контроллером домена на DC-KLG. При развертывании учтите, что это устройство будет выполнять функции DNS и DHCP сервера в филиале KLG. </w:t>
      </w:r>
    </w:p>
    <w:p w14:paraId="739887F0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Создайте пользователей и группы в домене:</w:t>
      </w:r>
    </w:p>
    <w:p w14:paraId="3DA4078F" w14:textId="77777777" w:rsidR="001C1190" w:rsidRDefault="001C1190" w:rsidP="001C1190">
      <w:pPr>
        <w:numPr>
          <w:ilvl w:val="2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jun-users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добавьте в нее пользователей: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C2DF13" w14:textId="77777777" w:rsidR="001C1190" w:rsidRDefault="001C1190" w:rsidP="001C1190">
      <w:pPr>
        <w:numPr>
          <w:ilvl w:val="2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добавьте в нее пользователей: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</w:p>
    <w:p w14:paraId="46F4CBD8" w14:textId="77777777" w:rsidR="001C1190" w:rsidRDefault="001C1190" w:rsidP="001C1190">
      <w:pPr>
        <w:numPr>
          <w:ilvl w:val="2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добавьте в нее пользователей: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</w:p>
    <w:p w14:paraId="383D058C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Введите компьютер PC-KLG в домен, обеспечьте возможность входа под всеми доменными учетными записями на данный ПК.</w:t>
      </w:r>
    </w:p>
    <w:p w14:paraId="180A8ACD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правило, разрешающее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компьютерах в домене без ограничения.</w:t>
      </w:r>
    </w:p>
    <w:p w14:paraId="677BA420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успешной авторизации на компьютере PC-KLG, возможность заходить в интерфейс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пароля. Для аутентификации и авторизации используйте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Kerberos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44EAC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инфраструктуру разрешения имен в филиалах следующим образом:</w:t>
      </w:r>
    </w:p>
    <w:p w14:paraId="765AD74D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DNS-сервер в филиале KLG располагается на DC-KLG и интегрирован с доменом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02955E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DNS-сервер в филиале TUL располагается на FW-TUL.</w:t>
      </w:r>
    </w:p>
    <w:p w14:paraId="7C28FC4E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в локальных сетях должны обращаться с DNS запросами к DNS-серверам соответствующих филиалов. Исключение допустимо только для гостевых и защищенных сетей, при наличии технической необходимости.</w:t>
      </w:r>
    </w:p>
    <w:p w14:paraId="4B642F47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DNS-сервера должны выполнять пересылку “внешних” DNS запросов от локальных клиентов на DNS сервер провайдера, указанный в Схеме IP-адресации. </w:t>
      </w:r>
    </w:p>
    <w:p w14:paraId="5D7682D8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CLIENT-EXT должен обращаться с DNS запросами на сервер провайдера, указанный в Схеме IP-адресации. </w:t>
      </w:r>
    </w:p>
    <w:p w14:paraId="26868052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для всех устройств филиалов доменные имена в зонах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klg.jun.profi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tul.jun.profi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их расположением.</w:t>
      </w:r>
    </w:p>
    <w:p w14:paraId="10F59A31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должны быть доступны в локальных сетях всех филиалов по именам в соответствии с топологией в доменах соответствующих филиалов. К примеру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srv-tul.tul.jun.profi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pc-klg.klg.jun.profi</w:t>
      </w:r>
      <w:proofErr w:type="spellEnd"/>
    </w:p>
    <w:p w14:paraId="3928F975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каждого филиала короткие имена должны автоматически дополняться доменным именем соответствующего филиала.</w:t>
      </w:r>
    </w:p>
    <w:p w14:paraId="73F6C50F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обратную зону(ы) DNS в доменном DNS-сервере DC-KLG, чтобы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-адреса в филиале KLG расшифровывались в соответствующие им DNS-имена. </w:t>
      </w:r>
    </w:p>
    <w:p w14:paraId="5CF2BC32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DHCP-сервера: </w:t>
      </w:r>
    </w:p>
    <w:p w14:paraId="672AABCB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FW-TUL для клиентов сети LAN-TUL</w:t>
      </w:r>
    </w:p>
    <w:p w14:paraId="6B0D7E95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DC-KLG для клиентов сетей LAN-KLG и SEC-KLG</w:t>
      </w:r>
    </w:p>
    <w:p w14:paraId="7FBE1349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DHCP-сервера должны передавать клиентам все необходимые опции для работы в сети и взаимодействия с другими устройствами и сетями по IP и DNS именам. </w:t>
      </w:r>
    </w:p>
    <w:p w14:paraId="39F6CCC8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Выдаваемые по DHCP адреса не должны пересекаться с зарезервированными, служебными и прочими “занятыми” адресами, необходимыми для выполнения задания.  </w:t>
      </w:r>
    </w:p>
    <w:p w14:paraId="4C1AF8D6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DHCP-сервера должны работать на основе ПО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DHCP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1C8FDF6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синхронизацию времени:</w:t>
      </w:r>
    </w:p>
    <w:p w14:paraId="56C3A680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KLG располагается на DC-KLG.</w:t>
      </w:r>
    </w:p>
    <w:p w14:paraId="2AD75810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TUL располагается на FW-TUL.</w:t>
      </w:r>
    </w:p>
    <w:p w14:paraId="225A364E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в локальных сетях должны использовать указанные сервера. </w:t>
      </w:r>
    </w:p>
    <w:p w14:paraId="79E215AA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сервера и клиенты, которые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использовать данную реализацию протокола. На устройствах, которые не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использовать стандартный NTP.</w:t>
      </w:r>
    </w:p>
    <w:p w14:paraId="716617F6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сервера времени, а также сервера и клиенты во внешних сетях должны синхронизировать свое время с NTP сервером, указанным в схеме IP-адресации.</w:t>
      </w:r>
    </w:p>
    <w:p w14:paraId="74B22649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часовой пояс на всех устройствах в соответствии с их географическим расположением. Для машины CLIENT-EXT используйте часовой пояс Норильска.</w:t>
      </w:r>
    </w:p>
    <w:p w14:paraId="7173AA57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защищенный VPN-туннель FW-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KLG&lt;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=&gt;FW-TUL со следующими параметрами:</w:t>
      </w:r>
    </w:p>
    <w:p w14:paraId="7D5AB421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VPN на ваш выбор: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OpenVPN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WireGuard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BD3ED1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Используйте современные надежные протоколы шифрования AES, SHA-2 или ChaCha20.</w:t>
      </w:r>
    </w:p>
    <w:p w14:paraId="461F8FE6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использование протоколов шифрования и аутентификации с длиной ключа/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менее 256 бит.</w:t>
      </w:r>
    </w:p>
    <w:p w14:paraId="43E03855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маршрутизацию, NAT и межсетевой экран таким образом, чтобы трафик для другого офиса не подвергался трансляции адресов и не блокировался. На текущем этапе все устройства в локальных сетях филиалов должны иметь возможность взаимодействовать между собой без ограничений, кроме сегментов и устройств, для которых в задании явно указано иное.</w:t>
      </w:r>
    </w:p>
    <w:p w14:paraId="0BDDDD30" w14:textId="47886322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OSPFv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2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защищенному туннелю между FW-KLG и FW-TUL так, чтобы FW* имели полную информацию о маршрутах во все локальные сети всех филиалов. </w:t>
      </w:r>
    </w:p>
    <w:p w14:paraId="597B38C7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FW* должны быть защищены от вброса маршрутов с любых интерфейсов, кроме тех, на которых обмен маршрутами явно требуется.</w:t>
      </w:r>
    </w:p>
    <w:p w14:paraId="673E08ED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В таблицах маршрутизации могут содержаться дополнительные резервные маршруты, но именно OSPF-маршруты должны быть “выбраны” системой маршрутизации.</w:t>
      </w:r>
    </w:p>
    <w:p w14:paraId="51E955BF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авторизацию пользователей в защищенной сети SEC-KLG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8B5E91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авторизации используйте локального пользователя FW-KLG с именем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B7ED3E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сетевым ресурсам должен появляться только после авторизации.</w:t>
      </w:r>
    </w:p>
    <w:p w14:paraId="4B153412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Пользователи данной сети должны иметь доступ только к локальным ресурсам, и не иметь доступа в сеть интернет, кроме официального сайта с документацией ОС семейства Альт (docs.altlinux.org)</w:t>
      </w:r>
    </w:p>
    <w:p w14:paraId="077B7A7F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пользователя создайте на рабочем столе ярлык на открытие страницы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171974" w14:textId="77777777" w:rsidR="001C1190" w:rsidRDefault="001C1190" w:rsidP="001C1190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383D46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хранения важных данных в сервер SRV-TUL установлено два дополнительных диска. Объедините их в зеркальный отказоустойчивый массив используя встроенные возможности файловой системы ZFS и подключите раздел по пути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 для дальнейшего использования.</w:t>
      </w:r>
    </w:p>
    <w:p w14:paraId="549380DE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права доступа для каталога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SRV-TUL следующим образом:</w:t>
      </w:r>
    </w:p>
    <w:p w14:paraId="39C3A7B4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webdev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(его требуется создать) должен иметь полные права на чтение и запись в указанный каталог и все его подкаталоги; </w:t>
      </w:r>
    </w:p>
    <w:p w14:paraId="2205832D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обычные пользователи не должны иметь доступа в данный каталог;</w:t>
      </w:r>
    </w:p>
    <w:p w14:paraId="48862692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серверным службам, использующим данный каталог, должны быть предоставлены необходимые права для их работы;</w:t>
      </w:r>
    </w:p>
    <w:p w14:paraId="5D8284FB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⚠ При назначении прав учитывайте, что для папки задача обеспечить “чтение” подразумевает также возможность перечисления содержимого папки и возможность зайти в эту директорию с помощью команды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347822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возможность подключения к FW-KLG под доменными пользователями:</w:t>
      </w:r>
    </w:p>
    <w:p w14:paraId="3EF1A038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веб-интерфейса с полным доступом к настройкам;</w:t>
      </w:r>
    </w:p>
    <w:p w14:paraId="569C6586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протокола SSH с доступом к выполнению команд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EFB612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должен быть только у пользователей доменной группы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28BC10" w14:textId="77777777" w:rsidR="001C1190" w:rsidRDefault="001C1190" w:rsidP="001C1190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Настроить удаленный доступ к SRV-TUL по SSH</w:t>
      </w:r>
    </w:p>
    <w:p w14:paraId="48C37E64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SRV-TUL сервис SSH должен функционировать на порте 2502.</w:t>
      </w:r>
    </w:p>
    <w:p w14:paraId="0ED48E3C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Устройство PC-TUL при входе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иметь доступ к SRV-TUL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использованием SSH ключей, без необходимости ввода пароля.</w:t>
      </w:r>
    </w:p>
    <w:p w14:paraId="0B61475A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SRV-TUL должен иметь возможность выполнять команды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ввода пароля. </w:t>
      </w:r>
    </w:p>
    <w:p w14:paraId="2DFAF9F9" w14:textId="77777777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использовании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быть доступна только 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549ABB" w14:textId="5283D08B" w:rsidR="001C1190" w:rsidRDefault="001C1190" w:rsidP="001C1190">
      <w:pPr>
        <w:numPr>
          <w:ilvl w:val="1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Подключение к SRV-TUL с PC-TUL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из-под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осуществляться командой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SRV” без дополнительных параметров.</w:t>
      </w:r>
    </w:p>
    <w:p w14:paraId="18C0A02C" w14:textId="77777777" w:rsidR="001C1190" w:rsidRDefault="001C1190" w:rsidP="001C1190">
      <w:pPr>
        <w:numPr>
          <w:ilvl w:val="0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SRV-TUL разверните сервер мониторинга и настройте его следующим образом:</w:t>
      </w:r>
    </w:p>
    <w:p w14:paraId="30CD8037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не используйте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контейнеризации</w:t>
      </w:r>
    </w:p>
    <w:p w14:paraId="56BC9BB7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LTS</w:t>
      </w:r>
    </w:p>
    <w:p w14:paraId="1CAE9E3D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</w:p>
    <w:p w14:paraId="71F94D12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Веб-интерфейс: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</w:p>
    <w:p w14:paraId="040E8D40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адрес: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mon.jun.profi</w:t>
      </w:r>
      <w:proofErr w:type="spellEnd"/>
      <w:proofErr w:type="gramEnd"/>
    </w:p>
    <w:p w14:paraId="3D4D7E55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 веб-интерфейса: 80(HTTP)*</w:t>
      </w:r>
    </w:p>
    <w:p w14:paraId="60F4518D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Подключите к серверу мониторинга все устройства организации</w:t>
      </w:r>
    </w:p>
    <w:p w14:paraId="17E983CA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сбор показателей со всех подключенных устройств с помощью стандартных шаблонов используемых ОС</w:t>
      </w:r>
    </w:p>
    <w:p w14:paraId="74718FA2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хранение файлов базы данных внутри отказоустойчивого хранилища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43A01CFB" w14:textId="77777777" w:rsidR="001C1190" w:rsidRDefault="001C1190" w:rsidP="001C1190">
      <w:pPr>
        <w:numPr>
          <w:ilvl w:val="1"/>
          <w:numId w:val="22"/>
        </w:numPr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Подключение устройств в гостевых и внешних сетях не требуется</w:t>
      </w:r>
    </w:p>
    <w:p w14:paraId="7084AF02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3ADA29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D0293E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14:paraId="5DCAFAE6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Модуль Г: Обеспечение отказоустойчивости (2-й день, 4 часа)</w:t>
      </w:r>
    </w:p>
    <w:p w14:paraId="4F083F6B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</w:p>
    <w:p w14:paraId="0A75BB00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9EAD3"/>
        </w:rPr>
      </w:pPr>
    </w:p>
    <w:p w14:paraId="61939B48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бесперебойного функционирования корпоративной инфраструктуры, а также качественного предоставления сервиса внешним клиентам, руководство приняло решение организовать отказоустойчивый кластер высокой доступности и развернуть в нем портал организации на основе CMS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Joomla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B90068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517B29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уже подключено, операционные системы установлены. </w:t>
      </w:r>
    </w:p>
    <w:p w14:paraId="7AEEA497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D26BF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⚠ Компьютер CLIENT-EXT не подразумевает внесения дополнительных настроек, помимо IP-адресации и DNS-параметров и используется только для проверки доступности сервисов Компании из внешних сетей. </w:t>
      </w:r>
    </w:p>
    <w:p w14:paraId="4F344AD2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14:paraId="24274789" w14:textId="77777777" w:rsidR="001C1190" w:rsidRDefault="001C1190" w:rsidP="001C1190">
      <w:p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Операционные системы:</w:t>
      </w:r>
    </w:p>
    <w:tbl>
      <w:tblPr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255"/>
        <w:gridCol w:w="2790"/>
        <w:gridCol w:w="2040"/>
      </w:tblGrid>
      <w:tr w:rsidR="001C1190" w14:paraId="2ED32453" w14:textId="77777777" w:rsidTr="0054712A"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262B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F97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2CC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 (примерно)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093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GUI</w:t>
            </w:r>
          </w:p>
        </w:tc>
      </w:tr>
      <w:tr w:rsidR="001C1190" w14:paraId="090475DC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577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ISP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9633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3E2E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0.5Gb;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1FCB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35D85F6A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2B81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984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C046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073C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63BBBCEE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3E73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8C8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OPNsense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0810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3DE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5ECD5CCC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D399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65F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258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3E06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3D47BE90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D840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D66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293A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8C2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6F19404D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66099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CL-BACK1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8F9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950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3371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32F09EF3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CA6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CL-BACK2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1C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Server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809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1ADE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1190" w14:paraId="373BF5AC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A41F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MGMT-PC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1CEA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2D2D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EEDF8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  <w:tr w:rsidR="001C1190" w14:paraId="4D634F4A" w14:textId="77777777" w:rsidTr="0054712A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C9244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CLIENT-EXT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3F8D2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Workstation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10.4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5A05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1Gb; 1CPU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34177" w14:textId="77777777" w:rsidR="001C1190" w:rsidRDefault="001C1190" w:rsidP="005471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</w:t>
            </w:r>
          </w:p>
        </w:tc>
      </w:tr>
    </w:tbl>
    <w:p w14:paraId="75E5BAA6" w14:textId="77777777" w:rsidR="001C1190" w:rsidRDefault="001C1190" w:rsidP="001C11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65A4F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53340AD" w14:textId="77777777" w:rsidR="001C1190" w:rsidRDefault="001C1190" w:rsidP="001C11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Схема IP-адресации и схема подключений.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44D443" w14:textId="735AE4C3" w:rsidR="001C1190" w:rsidRDefault="001C1190" w:rsidP="001C11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адресации локальных сетей в задании разрабатывается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ами, однако требуется придерживаться следующих условий:</w:t>
      </w:r>
    </w:p>
    <w:p w14:paraId="5D8FD6A5" w14:textId="77777777" w:rsidR="001C1190" w:rsidRDefault="001C1190" w:rsidP="001C119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локальных сетей используется только приватная адресация из стандартных приватных диапазонов.</w:t>
      </w:r>
    </w:p>
    <w:p w14:paraId="722A5CA4" w14:textId="2AF6F0CD" w:rsidR="001C1190" w:rsidRDefault="001C1190" w:rsidP="001C119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сети, соединяющие маршрутизаторы между собой, включая сети туннелей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site-to-site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маску сети /30 или /29 (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там, где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необходимо).</w:t>
      </w:r>
    </w:p>
    <w:p w14:paraId="5E310493" w14:textId="77777777" w:rsidR="001C1190" w:rsidRDefault="001C1190" w:rsidP="001C119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остальные локальные сети, включая клиентские VPN-сети, должны иметь адресацию с маской /24. При этом шлюзом по умолчанию в таких сетях должен быть первый или последний адрес в сети, после принятия решения по адресации шлюзов по умолчанию, используйте аналогичные (только первые или только последние) адреса для шлюзов во всей инфраструктуре.</w:t>
      </w:r>
    </w:p>
    <w:p w14:paraId="19896521" w14:textId="57F99EA8" w:rsidR="001C1190" w:rsidRDefault="001C1190" w:rsidP="001C1190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задания впишите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адреса,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выданные устройствам в столбец “Адрес/Маска” рядом со словом “STATIC”</w:t>
      </w:r>
    </w:p>
    <w:p w14:paraId="46F961C7" w14:textId="77777777" w:rsidR="001C1190" w:rsidRDefault="001C1190" w:rsidP="001C119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845"/>
        <w:gridCol w:w="3405"/>
        <w:gridCol w:w="2805"/>
      </w:tblGrid>
      <w:tr w:rsidR="001C1190" w14:paraId="5DE3DC0B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828F15F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Сеть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5C0C0CD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Устройство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EB1328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Адрес/Маска 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EECCF9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Шлюз</w:t>
            </w:r>
          </w:p>
        </w:tc>
      </w:tr>
      <w:tr w:rsidR="001C1190" w14:paraId="338D0DF1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97D8145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D4DD6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Client-EXT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3F82A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100.108.128.45/28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8320C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 – первый адрес в сети</w:t>
            </w:r>
          </w:p>
        </w:tc>
      </w:tr>
      <w:tr w:rsidR="001C1190" w14:paraId="00A37C24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5CB15D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0D1C52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DNS-сервер 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043FF7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100.100.100.100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16E030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29CB25D7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DE175E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533440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NTP-сервер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AC5551D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100.101.102.103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5EFAD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08662544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1776113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CL-WAN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BD40A0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&lt;СЕТЬ&gt;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092107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100.99.90.96/28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E8DFE6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092F078C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1B065BD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73BDAC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E45CDD4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адрес в сети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6F6127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782E4182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C412EB1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BA93C4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67A52E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DCC0D7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1C1190" w14:paraId="7D48F828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19414E9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8F2EBB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A498062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0CEEC3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1C1190" w14:paraId="3B61C223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365123C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077983C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BC240FD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6440AD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ISP</w:t>
            </w:r>
          </w:p>
        </w:tc>
      </w:tr>
      <w:tr w:rsidR="001C1190" w14:paraId="6AF6B4AB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618A3D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CL-LAN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01119D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0D8A8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8741D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190" w14:paraId="085FDB73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7DE7DB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A34670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61EA7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6C8610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46221A58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7270C4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15CEC9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EC369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F7165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279F8415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5598819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C6F0A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B6B7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26BFF8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445B6EDF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D9ADE31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4AB8F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A7D52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A8C35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7DBAEEEA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B941C0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1C02F9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CL-FRONT(VIP)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AAC1F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E09B85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23C95A46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76C90A8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F63AF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CL-BACK1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422ACC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7085CA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311ED25C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E98E945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3A04F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CL-BACK2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D25D1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006B3D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0E81714B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678ED0A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2A5566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MGMT-PC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B1B0FCF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DHCP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3A454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</w:t>
            </w:r>
          </w:p>
        </w:tc>
      </w:tr>
      <w:tr w:rsidR="001C1190" w14:paraId="479790F7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6E40751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SYNC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44F96353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CL-GW1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2E644A22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587CD22B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  <w:tr w:rsidR="001C1190" w14:paraId="0AB04CDD" w14:textId="77777777" w:rsidTr="0054712A">
        <w:trPr>
          <w:trHeight w:val="39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CA1294D" w14:textId="77777777" w:rsidR="001C1190" w:rsidRDefault="001C1190" w:rsidP="0054712A">
            <w:pPr>
              <w:spacing w:after="0"/>
              <w:ind w:left="56" w:right="5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6DBA3314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CL-GW2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1B468ABE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STATIC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left w:w="0" w:type="dxa"/>
              <w:right w:w="0" w:type="dxa"/>
            </w:tcMar>
            <w:vAlign w:val="center"/>
          </w:tcPr>
          <w:p w14:paraId="7C4553E4" w14:textId="77777777" w:rsidR="001C1190" w:rsidRDefault="001C1190" w:rsidP="0054712A">
            <w:pPr>
              <w:spacing w:after="0"/>
              <w:ind w:left="56" w:right="56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8177A7" w14:textId="77777777" w:rsidR="001C1190" w:rsidRDefault="001C1190" w:rsidP="001C1190">
      <w:pPr>
        <w:keepNext/>
        <w:keepLines/>
        <w:spacing w:before="360" w:after="120" w:line="276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Схема сети приведена в отдельном файле!</w:t>
      </w:r>
      <w:r>
        <w:br w:type="page"/>
      </w:r>
    </w:p>
    <w:p w14:paraId="09D81272" w14:textId="5AB681FE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Настройка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>DNS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таблицей</w:t>
      </w:r>
    </w:p>
    <w:p w14:paraId="41484B8C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DNS-сервер на межсетевых экранах CL-GW1 и CL-GW2</w:t>
      </w:r>
    </w:p>
    <w:p w14:paraId="0D87132D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работоспособности портала из внешнего мира, внесите необходимые данные через веб-интерфейс DNS-провайдера.</w:t>
      </w:r>
    </w:p>
    <w:p w14:paraId="11F76C9C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035"/>
        <w:gridCol w:w="2640"/>
        <w:gridCol w:w="3255"/>
      </w:tblGrid>
      <w:tr w:rsidR="001C1190" w14:paraId="407323B8" w14:textId="77777777" w:rsidTr="0054712A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462E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44AE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28540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D15F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1C1190" w14:paraId="5AF401AA" w14:textId="77777777" w:rsidTr="0054712A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2D93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</w:t>
            </w:r>
          </w:p>
          <w:p w14:paraId="3297312D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(CL-GW1 и CL-GW2)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5DD7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00C9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corp.jun.profi</w:t>
            </w:r>
            <w:proofErr w:type="spellEnd"/>
            <w:proofErr w:type="gram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E647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CL-FRONT(VIP)</w:t>
            </w:r>
          </w:p>
        </w:tc>
      </w:tr>
      <w:tr w:rsidR="001C1190" w14:paraId="36D3CF4C" w14:textId="77777777" w:rsidTr="0054712A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C8B9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DNS-провайдер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ns.ext</w:t>
            </w:r>
            <w:proofErr w:type="spellEnd"/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459C" w14:textId="77777777" w:rsidR="001C1190" w:rsidRDefault="001C1190" w:rsidP="00547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5ACC" w14:textId="77777777" w:rsidR="001C1190" w:rsidRDefault="001C1190" w:rsidP="0054712A">
            <w:pP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corp.jun.profi</w:t>
            </w:r>
            <w:proofErr w:type="spellEnd"/>
            <w:proofErr w:type="gram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17F5" w14:textId="77777777" w:rsidR="001C1190" w:rsidRDefault="001C1190" w:rsidP="0054712A">
            <w:pPr>
              <w:spacing w:after="0" w:line="276" w:lineRule="auto"/>
              <w:ind w:right="2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CL-GW (WAN VIP)</w:t>
            </w:r>
          </w:p>
        </w:tc>
      </w:tr>
    </w:tbl>
    <w:p w14:paraId="76C46069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B3991F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отказоустойчивого кластера маршрутизации</w:t>
      </w:r>
    </w:p>
    <w:p w14:paraId="13063991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наличие доступа в интернет со всех устройств в сети CL-LAN</w:t>
      </w:r>
    </w:p>
    <w:p w14:paraId="70DB3A74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CARP на CL-GW1 как основной сервер и GW2 как подчинённый сервер</w:t>
      </w:r>
    </w:p>
    <w:p w14:paraId="255E589F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Назначьте номер группы 10 для внешнего интерфейса и номер группы 20 для внутреннего</w:t>
      </w:r>
    </w:p>
    <w:p w14:paraId="2F7A9591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Проверьте, что при отключении CL-GW1 доступ в интернет (по IP и DNS) сохраняется через CL-GW2</w:t>
      </w:r>
    </w:p>
    <w:p w14:paraId="0CC8B24C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внешний и внутренний адреса переключаются на CL-GW2 при сбое</w:t>
      </w:r>
    </w:p>
    <w:p w14:paraId="0A6CC031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Проверьте, что при включении CL-GW1 он восстанавливает свои адреса и повторно становится основным</w:t>
      </w:r>
    </w:p>
    <w:p w14:paraId="0915BC38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автоматизированную репликацию конфигурации и состояний CL-GW1 на CL-GW2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pfSync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XMLRPC-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sync</w:t>
      </w:r>
      <w:proofErr w:type="spellEnd"/>
    </w:p>
    <w:p w14:paraId="21E26E76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дополнительные параметры для обеспечения корректной работы кластера маршрутизации</w:t>
      </w:r>
    </w:p>
    <w:p w14:paraId="06B46E9A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03B33B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кластера DHCP</w:t>
      </w:r>
    </w:p>
    <w:p w14:paraId="4FFFBB7E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DHCP-сервер на CL-GW1 как основной</w:t>
      </w:r>
    </w:p>
    <w:p w14:paraId="20C8C18B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DHCP-сервер на CL-GW2 как запасной</w:t>
      </w:r>
    </w:p>
    <w:p w14:paraId="50B5B322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механизм DHCP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failover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CL-GW1 и CL-GW2</w:t>
      </w:r>
    </w:p>
    <w:p w14:paraId="65A5FDAF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синхронизацию данных между основным и запасным серверами</w:t>
      </w:r>
    </w:p>
    <w:p w14:paraId="2C0216B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CL-GW2 для выдачи IP-адресов в случае сбоя CL-GW1</w:t>
      </w:r>
    </w:p>
    <w:p w14:paraId="672E32C9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Проверьте работоспособность кластера при отключении CL-GW1</w:t>
      </w:r>
    </w:p>
    <w:p w14:paraId="725F2DB8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 в корректной работе DHCP на обоих шлюзах после перезагрузки</w:t>
      </w:r>
    </w:p>
    <w:p w14:paraId="4869F0D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DHCP-сервера используйте программную реализацию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</w:t>
      </w:r>
      <w:proofErr w:type="spellEnd"/>
    </w:p>
    <w:p w14:paraId="234951D5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D5172B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Перенаправление внешнего порта на внешних интерфейсах CL-GW</w:t>
      </w:r>
    </w:p>
    <w:p w14:paraId="5FE6AEB3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Настройте перенаправление трафика из внешнего мира при обращении на стандартные порты протоколов HTTP и HTTPS на 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-адрес CL-FRONT*</w:t>
      </w:r>
    </w:p>
    <w:p w14:paraId="2FC90051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все запросы корректно обрабатываются на целевом адресе</w:t>
      </w:r>
    </w:p>
    <w:p w14:paraId="4D1DDD7F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2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C72236" w14:textId="77777777" w:rsidR="001C1190" w:rsidRDefault="001C1190" w:rsidP="001C1190">
      <w:pPr>
        <w:numPr>
          <w:ilvl w:val="0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 и настройка отказоустойчивого клиентского приложения на серверах CL-BACK*</w:t>
      </w:r>
    </w:p>
    <w:p w14:paraId="2B7839A0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⚠ Допускается разворачивать сервер приложения как с использованием контейнеров, так и без них.</w:t>
      </w:r>
    </w:p>
    <w:p w14:paraId="3E4777F5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серверах CL-BACK* разверните сервер CMS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Joomla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Необходимые файлы приложения (а также, при наличии, файлы управления системой контейнеризации) разместите в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56D1BAC2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Используйте последнюю стабильную версию приложения</w:t>
      </w:r>
    </w:p>
    <w:p w14:paraId="46F68CA0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Порт приложения: 4567</w:t>
      </w:r>
    </w:p>
    <w:p w14:paraId="7B7DC265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/ MySQL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MariaDB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последней стабильной версии</w:t>
      </w:r>
    </w:p>
    <w:p w14:paraId="22978897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работу приложения в отказоустойчивом режиме, для этого:</w:t>
      </w:r>
    </w:p>
    <w:p w14:paraId="2A5FD1EA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проверку доступности приложения на CL-BACK* со стороны CL-FRONT*</w:t>
      </w:r>
    </w:p>
    <w:p w14:paraId="3904B54E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репликацию базы данных между CL-BACK*</w:t>
      </w:r>
    </w:p>
    <w:p w14:paraId="04AC4D21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репликацию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между CL-BACK*, для этого реализуйте сценарий репликации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сервере CL-BACK1</w:t>
      </w:r>
    </w:p>
    <w:p w14:paraId="61178BA8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вызове сценария CL-BACK1 синхронизирует содержимое директории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CL-BACK2 </w:t>
      </w:r>
    </w:p>
    <w:p w14:paraId="5F558D5D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Назовите сценарий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sync-web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сценарий должен вызываться из любой директории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root</w:t>
      </w:r>
      <w:proofErr w:type="spellEnd"/>
    </w:p>
    <w:p w14:paraId="701D00C0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Реализуйте планировщик сценария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sync-web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systemd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таймера, синхронизация происходит автоматически каждые 5 минут</w:t>
      </w:r>
    </w:p>
    <w:p w14:paraId="23B2A908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выполните дополнительные действия для обеспечения отказоустойчивости приложения.</w:t>
      </w:r>
    </w:p>
    <w:p w14:paraId="180B654F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автоматический запуск приложения при старте сервера.</w:t>
      </w:r>
    </w:p>
    <w:p w14:paraId="083A5388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работоспособность сервера приложения и возможность входа в панель администрирования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34FD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Разместите на стартовой странице приветствие “Добро пожаловать на корпоративный портал НПО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КаТуль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!”</w:t>
      </w:r>
    </w:p>
    <w:p w14:paraId="5034AAAC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Разместите на стартовой странице логотип чемпионатного движения “Профессионалы”, при этом логотип требуется сохранить на сервере приложения, вставка по ссылке недопустима.</w:t>
      </w:r>
    </w:p>
    <w:p w14:paraId="0F845D62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F245C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Настройка веб служб на серверах CL-FRONT*</w:t>
      </w:r>
    </w:p>
    <w:p w14:paraId="4E22BA42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программное 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CL-FRONT* как обратный прокси для приложения на CL-BACK*</w:t>
      </w:r>
    </w:p>
    <w:p w14:paraId="255051D7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должен функционировать по протоколу HTTPS. При обращении по протоколу HTTP должен происходить автоматический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HTTPS.</w:t>
      </w:r>
    </w:p>
    <w:p w14:paraId="1560731C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Требуется обеспечить доверие сертификату сайта, используя корректную цепочку доверия (центр сертификации + сертификат ресурса). </w:t>
      </w:r>
    </w:p>
    <w:p w14:paraId="302CB005" w14:textId="77777777" w:rsidR="001C1190" w:rsidRDefault="001C1190" w:rsidP="001C1190">
      <w:pPr>
        <w:numPr>
          <w:ilvl w:val="2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корневого сертификата используйте CN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CA”</w:t>
      </w:r>
    </w:p>
    <w:p w14:paraId="3D698828" w14:textId="77777777" w:rsidR="001C1190" w:rsidRDefault="001C1190" w:rsidP="001C1190">
      <w:pPr>
        <w:numPr>
          <w:ilvl w:val="1"/>
          <w:numId w:val="25"/>
        </w:numP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 должен открываться с MGMT-PC и CLIENT-EXT без ошибок и предупреждений.</w:t>
      </w:r>
    </w:p>
    <w:p w14:paraId="1499464B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по доменному имени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corp.jun.profi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внешних или локальных сетей происходит обратное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CL-BACK* в порт приложения</w:t>
      </w:r>
    </w:p>
    <w:p w14:paraId="572A63F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загружается локальная страница-заглушка с идентификацией сервера, на странице размером &lt;h3&gt; написано имя хоста, отдавшего страницу</w:t>
      </w:r>
    </w:p>
    <w:p w14:paraId="1049E7D4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4F7578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отказоустойчивости веб служб</w:t>
      </w:r>
    </w:p>
    <w:p w14:paraId="495A8B68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группу серверов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keepalived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 следующими параметрами:</w:t>
      </w:r>
    </w:p>
    <w:p w14:paraId="31A2F6B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Иерархия группы - CL-FRONT1 -&gt; CL-FRONT2</w:t>
      </w:r>
    </w:p>
    <w:p w14:paraId="53DF8D7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Идентификатор группы – 173</w:t>
      </w:r>
    </w:p>
    <w:p w14:paraId="4242F6E8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- 220 и 200 соответственно</w:t>
      </w:r>
    </w:p>
    <w:p w14:paraId="1E06F29B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Виртуальный адрес группы - CL-FRONT(VIP)</w:t>
      </w:r>
    </w:p>
    <w:p w14:paraId="0B95F35D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Интервал рассылки сообщений - 3 секунды</w:t>
      </w:r>
    </w:p>
    <w:p w14:paraId="12A5DC1A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Время, после которого сервер с более высоким приоритетом заберет обратно себе роль мастера – 20 секунд</w:t>
      </w:r>
    </w:p>
    <w:p w14:paraId="7FF99673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keepalived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чтобы при отключении службы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CL-FRONT1 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передавался CL-FRONT2, при включении общий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снова возвращался CL-FRONT1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50DC525" w14:textId="77777777" w:rsidR="001C1190" w:rsidRDefault="001C1190" w:rsidP="001C11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5"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50F097" w14:textId="77777777" w:rsidR="001C1190" w:rsidRDefault="001C1190" w:rsidP="001C119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Настройка доступа к приложению на серверах CL-BACK*</w:t>
      </w:r>
    </w:p>
    <w:p w14:paraId="682A83A8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межсетевой экран для ограничения доступа к порту приложения только для серверов CL-FRONT1 и CL-FRONT2</w:t>
      </w:r>
    </w:p>
    <w:p w14:paraId="4209A3B7" w14:textId="77777777" w:rsidR="001C1190" w:rsidRDefault="001C1190" w:rsidP="001C1190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Убедитесь, что другие источники не могут подключаться к указанным портам</w:t>
      </w:r>
    </w:p>
    <w:p w14:paraId="4C945147" w14:textId="77777777" w:rsidR="001C1190" w:rsidRDefault="001C119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0414193" w14:textId="1F1D92C5" w:rsidR="001C4A7B" w:rsidRDefault="001C4A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27D8AC0" w14:textId="77777777" w:rsidR="001C4A7B" w:rsidRPr="00D83E4E" w:rsidRDefault="001C4A7B" w:rsidP="001C4A7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8885643"/>
      <w:bookmarkStart w:id="20" w:name="_Toc18783091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bookmarkEnd w:id="19"/>
      <w:bookmarkEnd w:id="20"/>
    </w:p>
    <w:p w14:paraId="5540EC99" w14:textId="496C2AEF" w:rsidR="001C4A7B" w:rsidRPr="00B847EB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4891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при выполнении всех модулей можно использовать интернет-ресурсы, за исключением:</w:t>
      </w:r>
    </w:p>
    <w:p w14:paraId="36C1855F" w14:textId="77777777" w:rsidR="001C4A7B" w:rsidRPr="00B847EB" w:rsidRDefault="001C4A7B" w:rsidP="001C4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>Систем контроля версий</w:t>
      </w:r>
    </w:p>
    <w:p w14:paraId="3926548B" w14:textId="77777777" w:rsidR="001C4A7B" w:rsidRPr="00B847EB" w:rsidRDefault="001C4A7B" w:rsidP="001C4A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Общения посредством форумов/мессенджеров/иных средств коммуникации –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идеохостингов</w:t>
      </w:r>
    </w:p>
    <w:p w14:paraId="0E8639D5" w14:textId="0CCDFE1F" w:rsidR="001C4A7B" w:rsidRDefault="001C4A7B" w:rsidP="001C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7E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55489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B847E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B847EB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4E6551FB" w14:textId="77777777" w:rsidR="001C4A7B" w:rsidRPr="00F3099C" w:rsidRDefault="001C4A7B" w:rsidP="001C4A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06ED77" w14:textId="77777777" w:rsidR="001C4A7B" w:rsidRPr="00A4187F" w:rsidRDefault="001C4A7B" w:rsidP="001C4A7B">
      <w:pPr>
        <w:pStyle w:val="-2"/>
        <w:ind w:firstLine="709"/>
        <w:rPr>
          <w:rFonts w:ascii="Times New Roman" w:hAnsi="Times New Roman"/>
        </w:rPr>
      </w:pPr>
      <w:bookmarkStart w:id="21" w:name="_Toc78885659"/>
      <w:bookmarkStart w:id="22" w:name="_Toc187830916"/>
      <w:r w:rsidRPr="00A4187F">
        <w:rPr>
          <w:rFonts w:ascii="Times New Roman" w:hAnsi="Times New Roman"/>
          <w:color w:val="000000"/>
        </w:rPr>
        <w:t xml:space="preserve">2.1. </w:t>
      </w:r>
      <w:bookmarkEnd w:id="21"/>
      <w:r w:rsidRPr="00A4187F">
        <w:rPr>
          <w:rFonts w:ascii="Times New Roman" w:hAnsi="Times New Roman"/>
        </w:rPr>
        <w:t>Личный инструмент конкурсанта</w:t>
      </w:r>
      <w:bookmarkEnd w:id="22"/>
    </w:p>
    <w:p w14:paraId="44D0BB8E" w14:textId="77777777" w:rsidR="001C4A7B" w:rsidRPr="00E0022A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78885660"/>
      <w:r w:rsidRPr="00E0022A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6B821D0" w14:textId="77777777" w:rsidR="001C4A7B" w:rsidRPr="00A4187F" w:rsidRDefault="001C4A7B" w:rsidP="001C4A7B">
      <w:pPr>
        <w:pStyle w:val="-2"/>
        <w:ind w:firstLine="709"/>
        <w:rPr>
          <w:rFonts w:ascii="Times New Roman" w:hAnsi="Times New Roman"/>
        </w:rPr>
      </w:pPr>
      <w:bookmarkStart w:id="24" w:name="_Toc187830917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3"/>
      <w:bookmarkEnd w:id="24"/>
    </w:p>
    <w:p w14:paraId="30F5D944" w14:textId="77777777" w:rsidR="001C4A7B" w:rsidRDefault="001C4A7B" w:rsidP="001C4A7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22A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информации.</w:t>
      </w:r>
    </w:p>
    <w:p w14:paraId="629CE217" w14:textId="77777777" w:rsidR="001C4A7B" w:rsidRPr="00D83E4E" w:rsidRDefault="001C4A7B" w:rsidP="001C4A7B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87830918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5"/>
    </w:p>
    <w:p w14:paraId="379A64C6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918C04B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595D837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609456B9" w14:textId="12774F2D" w:rsidR="001C4A7B" w:rsidRPr="002B1EF8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CA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9B1DCA" w:rsidRPr="009B1DCA">
        <w:rPr>
          <w:rFonts w:ascii="Times New Roman" w:hAnsi="Times New Roman" w:cs="Times New Roman"/>
          <w:sz w:val="28"/>
          <w:szCs w:val="28"/>
        </w:rPr>
        <w:t>Топология</w:t>
      </w:r>
    </w:p>
    <w:p w14:paraId="35CFDF82" w14:textId="77777777" w:rsidR="001C4A7B" w:rsidRDefault="001C4A7B" w:rsidP="001C4A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87974" w14:textId="77777777" w:rsidR="009C3890" w:rsidRDefault="009C3890" w:rsidP="001C4A7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3890">
      <w:footerReference w:type="default" r:id="rId8"/>
      <w:headerReference w:type="first" r:id="rId9"/>
      <w:footerReference w:type="first" r:id="rId10"/>
      <w:pgSz w:w="11906" w:h="16838"/>
      <w:pgMar w:top="850" w:right="850" w:bottom="850" w:left="850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20CC" w14:textId="77777777" w:rsidR="0057283D" w:rsidRDefault="0057283D">
      <w:pPr>
        <w:spacing w:after="0" w:line="240" w:lineRule="auto"/>
      </w:pPr>
      <w:r>
        <w:separator/>
      </w:r>
    </w:p>
  </w:endnote>
  <w:endnote w:type="continuationSeparator" w:id="0">
    <w:p w14:paraId="6AAB04FA" w14:textId="77777777" w:rsidR="0057283D" w:rsidRDefault="0057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703F" w14:textId="77777777" w:rsidR="009C3890" w:rsidRDefault="00E41C1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1C4A7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61B9" w14:textId="77777777" w:rsidR="009C3890" w:rsidRDefault="00E41C1E">
    <w:pPr>
      <w:jc w:val="right"/>
    </w:pPr>
    <w:r>
      <w:fldChar w:fldCharType="begin"/>
    </w:r>
    <w:r>
      <w:instrText>PAGE</w:instrText>
    </w:r>
    <w:r>
      <w:fldChar w:fldCharType="separate"/>
    </w:r>
    <w:r w:rsidR="001C4A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46A6" w14:textId="77777777" w:rsidR="0057283D" w:rsidRDefault="0057283D">
      <w:pPr>
        <w:spacing w:after="0" w:line="240" w:lineRule="auto"/>
      </w:pPr>
      <w:r>
        <w:separator/>
      </w:r>
    </w:p>
  </w:footnote>
  <w:footnote w:type="continuationSeparator" w:id="0">
    <w:p w14:paraId="60618A07" w14:textId="77777777" w:rsidR="0057283D" w:rsidRDefault="0057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01E0" w14:textId="77777777" w:rsidR="009C3890" w:rsidRDefault="009C38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D8"/>
    <w:multiLevelType w:val="multilevel"/>
    <w:tmpl w:val="ABE03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887D65"/>
    <w:multiLevelType w:val="multilevel"/>
    <w:tmpl w:val="9E8CE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F07269"/>
    <w:multiLevelType w:val="multilevel"/>
    <w:tmpl w:val="08B2E32A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3" w15:restartNumberingAfterBreak="0">
    <w:nsid w:val="0BBF402B"/>
    <w:multiLevelType w:val="multilevel"/>
    <w:tmpl w:val="F5742B10"/>
    <w:lvl w:ilvl="0">
      <w:start w:val="1"/>
      <w:numFmt w:val="decimal"/>
      <w:lvlText w:val="%1."/>
      <w:lvlJc w:val="right"/>
      <w:pPr>
        <w:ind w:left="425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992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C81D3B"/>
    <w:multiLevelType w:val="multilevel"/>
    <w:tmpl w:val="436E4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A10D67"/>
    <w:multiLevelType w:val="multilevel"/>
    <w:tmpl w:val="A4B08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5257FF"/>
    <w:multiLevelType w:val="multilevel"/>
    <w:tmpl w:val="1BB6769A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8B0504C"/>
    <w:multiLevelType w:val="multilevel"/>
    <w:tmpl w:val="50868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14104B"/>
    <w:multiLevelType w:val="multilevel"/>
    <w:tmpl w:val="8356F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7A61849"/>
    <w:multiLevelType w:val="multilevel"/>
    <w:tmpl w:val="CE46FD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92E4E33"/>
    <w:multiLevelType w:val="multilevel"/>
    <w:tmpl w:val="A454C6A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40B64177"/>
    <w:multiLevelType w:val="multilevel"/>
    <w:tmpl w:val="6824C9DA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434607AE"/>
    <w:multiLevelType w:val="multilevel"/>
    <w:tmpl w:val="9B8E2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E72007"/>
    <w:multiLevelType w:val="multilevel"/>
    <w:tmpl w:val="AF585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9359F"/>
    <w:multiLevelType w:val="multilevel"/>
    <w:tmpl w:val="83D28724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6" w15:restartNumberingAfterBreak="0">
    <w:nsid w:val="4FEB2BD8"/>
    <w:multiLevelType w:val="multilevel"/>
    <w:tmpl w:val="4B7A13F8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 w15:restartNumberingAfterBreak="0">
    <w:nsid w:val="5092271B"/>
    <w:multiLevelType w:val="multilevel"/>
    <w:tmpl w:val="F566E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65668C4"/>
    <w:multiLevelType w:val="multilevel"/>
    <w:tmpl w:val="CE6C8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B97C2A"/>
    <w:multiLevelType w:val="multilevel"/>
    <w:tmpl w:val="34726F9C"/>
    <w:lvl w:ilvl="0">
      <w:start w:val="1"/>
      <w:numFmt w:val="decimal"/>
      <w:lvlText w:val="%1."/>
      <w:lvlJc w:val="right"/>
      <w:pPr>
        <w:ind w:left="425" w:hanging="141"/>
      </w:pPr>
    </w:lvl>
    <w:lvl w:ilvl="1">
      <w:start w:val="1"/>
      <w:numFmt w:val="decimal"/>
      <w:lvlText w:val="%1.%2."/>
      <w:lvlJc w:val="right"/>
      <w:pPr>
        <w:ind w:left="992" w:hanging="141"/>
      </w:pPr>
    </w:lvl>
    <w:lvl w:ilvl="2">
      <w:start w:val="1"/>
      <w:numFmt w:val="decimal"/>
      <w:lvlText w:val="%1.%2.%3."/>
      <w:lvlJc w:val="right"/>
      <w:pPr>
        <w:ind w:left="1560" w:hanging="15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21" w15:restartNumberingAfterBreak="0">
    <w:nsid w:val="6527467B"/>
    <w:multiLevelType w:val="multilevel"/>
    <w:tmpl w:val="1E4CBC7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65467AA8"/>
    <w:multiLevelType w:val="multilevel"/>
    <w:tmpl w:val="C11E16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BA4CDE"/>
    <w:multiLevelType w:val="multilevel"/>
    <w:tmpl w:val="27960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91C2CE7"/>
    <w:multiLevelType w:val="multilevel"/>
    <w:tmpl w:val="BBC4ED6E"/>
    <w:lvl w:ilvl="0">
      <w:start w:val="1"/>
      <w:numFmt w:val="decimal"/>
      <w:lvlText w:val="%1."/>
      <w:lvlJc w:val="right"/>
      <w:pPr>
        <w:ind w:left="425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992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DC459FC"/>
    <w:multiLevelType w:val="multilevel"/>
    <w:tmpl w:val="DE4CCC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F0F56A0"/>
    <w:multiLevelType w:val="multilevel"/>
    <w:tmpl w:val="029A5178"/>
    <w:lvl w:ilvl="0">
      <w:start w:val="1"/>
      <w:numFmt w:val="decimal"/>
      <w:lvlText w:val="%1."/>
      <w:lvlJc w:val="right"/>
      <w:pPr>
        <w:ind w:left="425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992" w:hanging="135"/>
      </w:pPr>
      <w:rPr>
        <w:u w:val="none"/>
      </w:rPr>
    </w:lvl>
    <w:lvl w:ilvl="2">
      <w:start w:val="1"/>
      <w:numFmt w:val="decimal"/>
      <w:lvlText w:val="%1.%2.%3."/>
      <w:lvlJc w:val="right"/>
      <w:pPr>
        <w:ind w:left="1559" w:hanging="15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21C7C49"/>
    <w:multiLevelType w:val="multilevel"/>
    <w:tmpl w:val="89C26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17"/>
  </w:num>
  <w:num w:numId="5">
    <w:abstractNumId w:val="11"/>
  </w:num>
  <w:num w:numId="6">
    <w:abstractNumId w:val="5"/>
  </w:num>
  <w:num w:numId="7">
    <w:abstractNumId w:val="16"/>
  </w:num>
  <w:num w:numId="8">
    <w:abstractNumId w:val="9"/>
  </w:num>
  <w:num w:numId="9">
    <w:abstractNumId w:val="1"/>
  </w:num>
  <w:num w:numId="10">
    <w:abstractNumId w:val="14"/>
  </w:num>
  <w:num w:numId="11">
    <w:abstractNumId w:val="18"/>
  </w:num>
  <w:num w:numId="12">
    <w:abstractNumId w:val="23"/>
  </w:num>
  <w:num w:numId="13">
    <w:abstractNumId w:val="24"/>
  </w:num>
  <w:num w:numId="14">
    <w:abstractNumId w:val="6"/>
  </w:num>
  <w:num w:numId="15">
    <w:abstractNumId w:val="8"/>
  </w:num>
  <w:num w:numId="16">
    <w:abstractNumId w:val="15"/>
  </w:num>
  <w:num w:numId="17">
    <w:abstractNumId w:val="0"/>
  </w:num>
  <w:num w:numId="18">
    <w:abstractNumId w:val="20"/>
  </w:num>
  <w:num w:numId="19">
    <w:abstractNumId w:val="4"/>
  </w:num>
  <w:num w:numId="20">
    <w:abstractNumId w:val="19"/>
  </w:num>
  <w:num w:numId="21">
    <w:abstractNumId w:val="13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12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90"/>
    <w:rsid w:val="001C1190"/>
    <w:rsid w:val="001C4A7B"/>
    <w:rsid w:val="00292130"/>
    <w:rsid w:val="003F7FF3"/>
    <w:rsid w:val="00554891"/>
    <w:rsid w:val="0057283D"/>
    <w:rsid w:val="00673290"/>
    <w:rsid w:val="00901068"/>
    <w:rsid w:val="009B1DCA"/>
    <w:rsid w:val="009C3890"/>
    <w:rsid w:val="00A92ADF"/>
    <w:rsid w:val="00AD6EE8"/>
    <w:rsid w:val="00B864D8"/>
    <w:rsid w:val="00BA0A60"/>
    <w:rsid w:val="00BB53AC"/>
    <w:rsid w:val="00D20DDD"/>
    <w:rsid w:val="00E41C1E"/>
    <w:rsid w:val="00E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FE8"/>
  <w15:docId w15:val="{CF67CA51-8374-4DCA-9354-10422594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39"/>
    <w:rsid w:val="001C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rsid w:val="001C4A7B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c">
    <w:name w:val="Основной текст Знак"/>
    <w:basedOn w:val="a0"/>
    <w:link w:val="ab"/>
    <w:semiHidden/>
    <w:rsid w:val="001C4A7B"/>
    <w:rPr>
      <w:rFonts w:ascii="Arial" w:eastAsia="Times New Roman" w:hAnsi="Arial" w:cs="Times New Roman"/>
      <w:sz w:val="24"/>
      <w:szCs w:val="20"/>
      <w:lang w:val="en-AU" w:eastAsia="en-US"/>
    </w:rPr>
  </w:style>
  <w:style w:type="character" w:styleId="ad">
    <w:name w:val="Hyperlink"/>
    <w:uiPriority w:val="99"/>
    <w:rsid w:val="001C4A7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1C4A7B"/>
    <w:pPr>
      <w:tabs>
        <w:tab w:val="left" w:pos="9639"/>
      </w:tabs>
      <w:spacing w:after="0" w:line="276" w:lineRule="auto"/>
      <w:ind w:right="141"/>
    </w:pPr>
    <w:rPr>
      <w:rFonts w:ascii="Times New Roman" w:eastAsia="Times New Roman" w:hAnsi="Times New Roman" w:cs="Times New Roman"/>
      <w:bCs/>
      <w:noProof/>
      <w:sz w:val="24"/>
      <w:szCs w:val="28"/>
      <w:lang w:val="en-AU" w:eastAsia="en-US"/>
    </w:rPr>
  </w:style>
  <w:style w:type="paragraph" w:customStyle="1" w:styleId="bullet">
    <w:name w:val="bullet"/>
    <w:basedOn w:val="a"/>
    <w:rsid w:val="001C4A7B"/>
    <w:pPr>
      <w:numPr>
        <w:numId w:val="10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20">
    <w:name w:val="toc 2"/>
    <w:basedOn w:val="a"/>
    <w:next w:val="a"/>
    <w:autoRedefine/>
    <w:uiPriority w:val="39"/>
    <w:qFormat/>
    <w:rsid w:val="001C4A7B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-1">
    <w:name w:val="!Заголовок-1"/>
    <w:basedOn w:val="1"/>
    <w:link w:val="-10"/>
    <w:qFormat/>
    <w:rsid w:val="001C4A7B"/>
    <w:rPr>
      <w:rFonts w:eastAsia="Times New Roman" w:cs="Times New Roman"/>
      <w:bCs/>
      <w:caps/>
      <w:smallCaps w:val="0"/>
      <w:szCs w:val="24"/>
      <w:lang w:eastAsia="en-US"/>
    </w:rPr>
  </w:style>
  <w:style w:type="paragraph" w:customStyle="1" w:styleId="-2">
    <w:name w:val="!заголовок-2"/>
    <w:basedOn w:val="2"/>
    <w:link w:val="-20"/>
    <w:qFormat/>
    <w:rsid w:val="001C4A7B"/>
    <w:rPr>
      <w:rFonts w:eastAsia="Times New Roman" w:cs="Times New Roman"/>
      <w:szCs w:val="24"/>
      <w:lang w:eastAsia="en-US"/>
    </w:rPr>
  </w:style>
  <w:style w:type="character" w:customStyle="1" w:styleId="-10">
    <w:name w:val="!Заголовок-1 Знак"/>
    <w:link w:val="-1"/>
    <w:rsid w:val="001C4A7B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  <w:style w:type="character" w:customStyle="1" w:styleId="-20">
    <w:name w:val="!заголовок-2 Знак"/>
    <w:link w:val="-2"/>
    <w:rsid w:val="001C4A7B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14">
    <w:name w:val="Основной текст (14)_"/>
    <w:basedOn w:val="a0"/>
    <w:link w:val="143"/>
    <w:rsid w:val="001C4A7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1C4A7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6181</Words>
  <Characters>35238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Жосан Дарья Андреевна</cp:lastModifiedBy>
  <cp:revision>6</cp:revision>
  <dcterms:created xsi:type="dcterms:W3CDTF">2025-04-09T07:11:00Z</dcterms:created>
  <dcterms:modified xsi:type="dcterms:W3CDTF">2025-04-14T14:16:00Z</dcterms:modified>
</cp:coreProperties>
</file>