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5C23" w14:textId="3865EBED" w:rsidR="00255591" w:rsidRPr="005B4D76" w:rsidRDefault="005B4D76" w:rsidP="005B4D76">
      <w:pPr>
        <w:spacing w:after="0" w:line="276" w:lineRule="auto"/>
        <w:contextualSpacing/>
        <w:rPr>
          <w:rFonts w:ascii="Times New Roman" w:eastAsia="Times New Roman" w:hAnsi="Times New Roman" w:cs="Times New Roman"/>
          <w:sz w:val="72"/>
          <w:szCs w:val="72"/>
        </w:rPr>
      </w:pPr>
      <w:r w:rsidRPr="005B4D76">
        <w:rPr>
          <w:rFonts w:ascii="Times New Roman" w:eastAsia="Times New Roman" w:hAnsi="Times New Roman" w:cs="Times New Roman"/>
          <w:noProof/>
          <w:sz w:val="72"/>
          <w:szCs w:val="72"/>
        </w:rPr>
        <w:drawing>
          <wp:inline distT="0" distB="0" distL="0" distR="0" wp14:anchorId="5065FC07" wp14:editId="3FD70EF7">
            <wp:extent cx="3444240" cy="13411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D5B59" w14:textId="77777777" w:rsidR="00255591" w:rsidRPr="005B4D76" w:rsidRDefault="00255591" w:rsidP="005B4D76">
      <w:pPr>
        <w:spacing w:after="0" w:line="276" w:lineRule="auto"/>
        <w:contextualSpacing/>
        <w:rPr>
          <w:rFonts w:ascii="Times New Roman" w:eastAsia="Times New Roman" w:hAnsi="Times New Roman" w:cs="Times New Roman"/>
          <w:sz w:val="72"/>
          <w:szCs w:val="72"/>
        </w:rPr>
      </w:pPr>
    </w:p>
    <w:p w14:paraId="72161462" w14:textId="3FE830B2" w:rsidR="00255591" w:rsidRDefault="00255591" w:rsidP="005B4D76">
      <w:pPr>
        <w:spacing w:after="0" w:line="276" w:lineRule="auto"/>
        <w:contextualSpacing/>
        <w:rPr>
          <w:rFonts w:ascii="Times New Roman" w:eastAsia="Times New Roman" w:hAnsi="Times New Roman" w:cs="Times New Roman"/>
          <w:sz w:val="72"/>
          <w:szCs w:val="72"/>
        </w:rPr>
      </w:pPr>
    </w:p>
    <w:p w14:paraId="49A10018" w14:textId="77777777" w:rsidR="005B4D76" w:rsidRPr="005B4D76" w:rsidRDefault="005B4D76" w:rsidP="005B4D76">
      <w:pPr>
        <w:spacing w:after="0" w:line="276" w:lineRule="auto"/>
        <w:contextualSpacing/>
        <w:rPr>
          <w:rFonts w:ascii="Times New Roman" w:eastAsia="Times New Roman" w:hAnsi="Times New Roman" w:cs="Times New Roman"/>
          <w:sz w:val="72"/>
          <w:szCs w:val="72"/>
        </w:rPr>
      </w:pPr>
    </w:p>
    <w:p w14:paraId="5418F680" w14:textId="77777777" w:rsidR="00255591" w:rsidRPr="005B4D76" w:rsidRDefault="00F303DF" w:rsidP="005B4D7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5B4D76"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5CB572ED" w14:textId="77777777" w:rsidR="00255591" w:rsidRPr="005B4D76" w:rsidRDefault="00F303DF" w:rsidP="005B4D7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B4D76">
        <w:rPr>
          <w:rFonts w:ascii="Times New Roman" w:eastAsia="Times New Roman" w:hAnsi="Times New Roman" w:cs="Times New Roman"/>
          <w:sz w:val="56"/>
          <w:szCs w:val="56"/>
        </w:rPr>
        <w:t>«ЛЕТАЮЩАЯ РОБОТОТЕХНИКА»</w:t>
      </w:r>
    </w:p>
    <w:p w14:paraId="3806D38D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EE9FD0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5D55C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8732B7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17FE8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F8576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FC061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43223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44DF2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0EFF9A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083BF" w14:textId="77777777" w:rsidR="00255591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61EE12" w14:textId="77777777" w:rsidR="005B4D76" w:rsidRDefault="00F303DF" w:rsidP="005B4D7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4D76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5149943E" w14:textId="77777777" w:rsidR="00255591" w:rsidRPr="005B4D76" w:rsidRDefault="00F303DF" w:rsidP="005B4D7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5B4D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Летающая робототехника</w:t>
      </w:r>
    </w:p>
    <w:p w14:paraId="0EC8FF98" w14:textId="77777777" w:rsidR="00255591" w:rsidRPr="005B4D76" w:rsidRDefault="00F303DF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B4D76"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индивидуальный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02215E" w14:textId="77777777" w:rsidR="00255591" w:rsidRPr="005B4D76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6E0FF" w14:textId="77777777" w:rsidR="00255591" w:rsidRPr="005B4D76" w:rsidRDefault="00F303DF" w:rsidP="005B4D7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74B28C45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>Профессия специалиста по летающей робототехнике (специалиста по автономным беспилотным летательным аппаратам) включает программирование и настройку автономных дронов, интеграцию датчиков, камер, внешних устройств и навигационных систем. Эти специалисты соз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дают системы, которые позволяют дронам выполнять миссии без участия человека, взаимодействовать в роевых группах и выполнять широкий спектр задач в реальном секторе экономики. Работа объединяет знания в области робототехники, программирования, анализа данн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ых, технологий компьютерного зрения и искусственного интеллекта.</w:t>
      </w:r>
    </w:p>
    <w:p w14:paraId="00BC3A2B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1023EA" w14:textId="77777777" w:rsidR="00255591" w:rsidRPr="005B4D76" w:rsidRDefault="00F303DF" w:rsidP="005B4D76">
      <w:pPr>
        <w:spacing w:after="0" w:line="276" w:lineRule="auto"/>
        <w:ind w:firstLine="70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профессии в России</w:t>
      </w:r>
    </w:p>
    <w:p w14:paraId="163EACDE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>Спрос на квалифицированных специалистов в области летающей робототехники в России стремительно растет, поскольку все больше отраслей внедряют технологии авто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матизации и роботизации для оптимизации процессов и повышения безопасности. Беспилотные системы находят применение в промышленности, сельском хозяйстве, экологии, логистике, строительстве, спецслужбах и многих других сферах. В реальном секторе экономики ак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туальность профессии определяется возможностью повышать эффективность и точность работы, минимизировать участие человека в опасных или труднодоступных зонах.</w:t>
      </w:r>
    </w:p>
    <w:p w14:paraId="7D7A6BF4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8C6F64" w14:textId="77777777" w:rsidR="00255591" w:rsidRPr="005B4D76" w:rsidRDefault="00F303DF" w:rsidP="005B4D76">
      <w:pPr>
        <w:spacing w:after="0" w:line="276" w:lineRule="auto"/>
        <w:ind w:firstLine="70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профессиональной деятельности специалиста</w:t>
      </w:r>
    </w:p>
    <w:p w14:paraId="129A43FF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>Специалист по летающей робототехнике занимается программированием дронов для обеспечения их автономности, а также разрабатывает алгоритмы для навигации и обработки данных. В профессиональную деятельност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ь также входит интеграция датчиков, камер и других внешних устройств для расширения функциональных возможностей дрона, анализа полученных данных и создание систем взаимодействия дронов в роевых группах. Этот специалист адаптирует дроны к специфическим зада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чам и условиям работы, обеспечивая безопасное и эффективное выполнение миссий, а также отвечает за настройку и модернизацию дронов.</w:t>
      </w:r>
    </w:p>
    <w:p w14:paraId="432F39FF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D0B37F" w14:textId="77777777" w:rsidR="00255591" w:rsidRPr="005B4D76" w:rsidRDefault="00F303DF" w:rsidP="005B4D76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Технологии применяемые в профессиональной деятельности</w:t>
      </w:r>
    </w:p>
    <w:p w14:paraId="3282CA08" w14:textId="77777777" w:rsidR="00255591" w:rsidRPr="005B4D76" w:rsidRDefault="00F303DF" w:rsidP="005B4D7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>В работе специалиста по летающей робототехнике применяются следующи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е технологии:</w:t>
      </w:r>
    </w:p>
    <w:p w14:paraId="5E8D65E7" w14:textId="77777777" w:rsidR="00255591" w:rsidRPr="005B4D76" w:rsidRDefault="00F303DF" w:rsidP="005B4D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Техническое зрение и машинное обучение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: для анализа окружающей среды и распознавания объектов.</w:t>
      </w:r>
    </w:p>
    <w:p w14:paraId="718B3651" w14:textId="77777777" w:rsidR="00255591" w:rsidRPr="005B4D76" w:rsidRDefault="00F303DF" w:rsidP="005B4D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Системы навигации и позиционирования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: GPS, </w:t>
      </w:r>
      <w:proofErr w:type="spellStart"/>
      <w:r w:rsidRPr="005B4D76">
        <w:rPr>
          <w:rFonts w:ascii="Times New Roman" w:eastAsia="Times New Roman" w:hAnsi="Times New Roman" w:cs="Times New Roman"/>
          <w:sz w:val="28"/>
          <w:szCs w:val="28"/>
        </w:rPr>
        <w:t>LiDAR</w:t>
      </w:r>
      <w:proofErr w:type="spellEnd"/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, Motion </w:t>
      </w:r>
      <w:proofErr w:type="spellStart"/>
      <w:r w:rsidRPr="005B4D76">
        <w:rPr>
          <w:rFonts w:ascii="Times New Roman" w:eastAsia="Times New Roman" w:hAnsi="Times New Roman" w:cs="Times New Roman"/>
          <w:sz w:val="28"/>
          <w:szCs w:val="28"/>
        </w:rPr>
        <w:t>Capture</w:t>
      </w:r>
      <w:proofErr w:type="spellEnd"/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, Optical </w:t>
      </w:r>
      <w:proofErr w:type="spellStart"/>
      <w:r w:rsidRPr="005B4D76"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и другие системы для точного определения местоположения, позициониро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вания и построения маршрутов.</w:t>
      </w:r>
    </w:p>
    <w:p w14:paraId="04AFB4BF" w14:textId="77777777" w:rsidR="00255591" w:rsidRPr="005B4D76" w:rsidRDefault="00F303DF" w:rsidP="005B4D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Алгоритмы обработки данных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: для анализа информации, поступающей с датчиков, камер и внешних устройств.</w:t>
      </w:r>
    </w:p>
    <w:p w14:paraId="63B5A57A" w14:textId="77777777" w:rsidR="00255591" w:rsidRPr="005B4D76" w:rsidRDefault="00F303DF" w:rsidP="005B4D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Программное обеспечение для управления дронами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: операционные робототехнические системы, автопилоты и среды для построения м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аршрутов автономного полета.</w:t>
      </w:r>
    </w:p>
    <w:p w14:paraId="4A9A2BF6" w14:textId="77777777" w:rsidR="00255591" w:rsidRPr="005B4D76" w:rsidRDefault="00F303DF" w:rsidP="005B4D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Коммуникационные и координационные системы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: для обмена данными между наземной станцией и дроном, организации роевых систем и управления ими в единой сети.</w:t>
      </w:r>
    </w:p>
    <w:p w14:paraId="179552C3" w14:textId="77777777" w:rsidR="00255591" w:rsidRPr="005B4D76" w:rsidRDefault="00F303DF" w:rsidP="005B4D7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94C6E0" w14:textId="77777777" w:rsidR="00255591" w:rsidRPr="005B4D76" w:rsidRDefault="00F303DF" w:rsidP="005B4D7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Особенности внедрения в индустрию и среды применения</w:t>
      </w:r>
    </w:p>
    <w:p w14:paraId="249E5685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>Технологии летающ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ей робототехники находят применение как в закрытых помещениях (например, на производственных объектах или складах), так и в открытых пространствах (например, в сельском хозяйстве и строительстве). Внедрение этих технологий особенно востребовано в условиях,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где присутствует опасность для человека, необходимы регулярные инспекции или нужно обеспечить быстрое перемещение и доставку грузов. В условиях России дроны активно применяются для мониторинга инфраструктуры, инспекций объектов, работы спецслужб, экологич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еских миссий, сельскохозяйственного анализа и доставки грузов в удаленные районы.</w:t>
      </w:r>
    </w:p>
    <w:p w14:paraId="6969E94E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Сферы применения малых дронов в замкнутых пространствах: </w:t>
      </w:r>
    </w:p>
    <w:p w14:paraId="1F284FFF" w14:textId="77777777" w:rsidR="00255591" w:rsidRPr="005B4D76" w:rsidRDefault="00F303DF" w:rsidP="005B4D76">
      <w:pPr>
        <w:spacing w:after="0" w:line="276" w:lineRule="auto"/>
        <w:ind w:firstLine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Промышленность </w:t>
      </w:r>
    </w:p>
    <w:p w14:paraId="6891AA5F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1139332019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Автономный мониторинг тоннелей и метрополитенов</w:t>
          </w:r>
        </w:sdtContent>
      </w:sdt>
    </w:p>
    <w:p w14:paraId="3741FC51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"/>
          <w:id w:val="-1321423081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Мониторинг внутреннего диаметра трубопроводов</w:t>
          </w:r>
        </w:sdtContent>
      </w:sdt>
    </w:p>
    <w:p w14:paraId="7979884A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2040460950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Мониторинг и обслуживание лифтовых шахт</w:t>
          </w:r>
        </w:sdtContent>
      </w:sdt>
    </w:p>
    <w:p w14:paraId="466E690E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3"/>
          <w:id w:val="1280068634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Контроль за безопасностью в подземных шахтах</w:t>
          </w:r>
        </w:sdtContent>
      </w:sdt>
    </w:p>
    <w:p w14:paraId="14C126C4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-960113350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Безлюдная инспекция и инвентаризация складских помещений</w:t>
          </w:r>
        </w:sdtContent>
      </w:sdt>
    </w:p>
    <w:p w14:paraId="50F8D72A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5"/>
          <w:id w:val="2055339776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Инспекции внутренних строительных и ремонтных работ</w:t>
          </w:r>
        </w:sdtContent>
      </w:sdt>
    </w:p>
    <w:p w14:paraId="7563354E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6"/>
          <w:id w:val="631135139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Инспекции промышленного оборудования в цехах</w:t>
          </w:r>
        </w:sdtContent>
      </w:sdt>
    </w:p>
    <w:p w14:paraId="7A00E360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7"/>
          <w:id w:val="-1071959963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 xml:space="preserve">Мониторинг и обслуживание заводских конвейерных линий сборки </w:t>
          </w:r>
        </w:sdtContent>
      </w:sdt>
    </w:p>
    <w:p w14:paraId="0F1FC567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Экология</w:t>
      </w:r>
    </w:p>
    <w:p w14:paraId="50E4A6B5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8"/>
          <w:id w:val="-526712150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Выполнение миссий в опасной экологической среде</w:t>
          </w:r>
        </w:sdtContent>
      </w:sdt>
    </w:p>
    <w:p w14:paraId="6EDC409F" w14:textId="77777777" w:rsidR="00255591" w:rsidRPr="005B4D76" w:rsidRDefault="00F303DF" w:rsidP="005B4D76">
      <w:pPr>
        <w:spacing w:after="0" w:line="276" w:lineRule="auto"/>
        <w:ind w:left="992" w:hanging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9"/>
          <w:id w:val="1806436913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Бесконтактная доставка грузов внутри помещений (например, больницы)</w:t>
          </w:r>
        </w:sdtContent>
      </w:sdt>
    </w:p>
    <w:p w14:paraId="12A80FEC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0"/>
          <w:id w:val="975569832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Обработка з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араженных помещений и территорий</w:t>
          </w:r>
        </w:sdtContent>
      </w:sdt>
    </w:p>
    <w:p w14:paraId="54778376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1"/>
          <w:id w:val="-1762438665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Безрисковая помощь в задымленных помещениях (торговые центры)</w:t>
          </w:r>
        </w:sdtContent>
      </w:sdt>
    </w:p>
    <w:p w14:paraId="07FB1E96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2"/>
          <w:id w:val="-860587570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Безлюдное обслуживание помещений с высоким риском заражения</w:t>
          </w:r>
        </w:sdtContent>
      </w:sdt>
    </w:p>
    <w:p w14:paraId="47D1165E" w14:textId="77777777" w:rsidR="00255591" w:rsidRPr="005B4D76" w:rsidRDefault="00F303DF" w:rsidP="005B4D76">
      <w:pPr>
        <w:spacing w:after="0" w:line="276" w:lineRule="auto"/>
        <w:ind w:firstLine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Спецслужбы</w:t>
      </w:r>
    </w:p>
    <w:p w14:paraId="3B53DEA1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3"/>
          <w:id w:val="885910369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Безопасное решение оперативных задач спецслужб</w:t>
          </w:r>
        </w:sdtContent>
      </w:sdt>
    </w:p>
    <w:p w14:paraId="1B908F19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4"/>
          <w:id w:val="1643621148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 xml:space="preserve">Охрана внутренних общественных 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помещений</w:t>
          </w:r>
        </w:sdtContent>
      </w:sdt>
    </w:p>
    <w:p w14:paraId="13CE65EF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5"/>
          <w:id w:val="-1418393627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Мобильная камера слежения</w:t>
          </w:r>
        </w:sdtContent>
      </w:sdt>
    </w:p>
    <w:p w14:paraId="70294FF9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6"/>
          <w:id w:val="421837668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Распознавание лиц</w:t>
          </w:r>
        </w:sdtContent>
      </w:sdt>
    </w:p>
    <w:p w14:paraId="7BEDEE9A" w14:textId="77777777" w:rsidR="00255591" w:rsidRPr="005B4D76" w:rsidRDefault="00F303DF" w:rsidP="005B4D76">
      <w:pPr>
        <w:spacing w:after="0" w:line="276" w:lineRule="auto"/>
        <w:ind w:firstLine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t>Роевая связка дронов для решения реальных задач в открытом пространстве:</w:t>
      </w:r>
    </w:p>
    <w:p w14:paraId="71E7808E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7"/>
          <w:id w:val="1398471497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Сетевая автономная доставка грузов</w:t>
      </w:r>
    </w:p>
    <w:p w14:paraId="593BB61B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8"/>
          <w:id w:val="-2054764939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Объединение требуемого количества беспилотных летательных аппаратов в жесткую ил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и мягкую сцепку для транспортировки тяжелых или объемных грузов</w:t>
      </w:r>
    </w:p>
    <w:p w14:paraId="62C600A6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9"/>
          <w:id w:val="-320425981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Поисково-спасательные мероприятия - координированное прочесывание леса под уровнем крон деревьев</w:t>
      </w:r>
    </w:p>
    <w:p w14:paraId="6113CE26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0"/>
          <w:id w:val="-982546068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Автономная инспекция и съемка объектов</w:t>
      </w:r>
    </w:p>
    <w:p w14:paraId="4FD86C95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1"/>
          <w:id w:val="1137076019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Мультиспектральная аэрофотосъемка полей с автоматическим уточнением изображений для проблемных или интересующих участков</w:t>
      </w:r>
    </w:p>
    <w:p w14:paraId="3CCA75BB" w14:textId="77777777" w:rsidR="00255591" w:rsidRPr="005B4D76" w:rsidRDefault="00F303DF" w:rsidP="005B4D76">
      <w:pPr>
        <w:spacing w:after="0" w:line="276" w:lineRule="auto"/>
        <w:ind w:firstLine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Прочее</w:t>
      </w:r>
    </w:p>
    <w:p w14:paraId="3E136C76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2"/>
          <w:id w:val="1468780795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  <w:r w:rsidRPr="005B4D76">
            <w:rPr>
              <w:rFonts w:ascii="Times New Roman" w:eastAsia="Arial Unicode MS" w:hAnsi="Times New Roman" w:cs="Times New Roman"/>
              <w:sz w:val="28"/>
              <w:szCs w:val="28"/>
              <w:highlight w:val="white"/>
            </w:rPr>
            <w:t>Шоу дронов в закрытых помещениях</w:t>
          </w:r>
        </w:sdtContent>
      </w:sdt>
    </w:p>
    <w:p w14:paraId="0A34C96E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203D48" w14:textId="77777777" w:rsidR="00255591" w:rsidRPr="005B4D76" w:rsidRDefault="00F303DF" w:rsidP="005B4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3DDBAF19" w14:textId="77777777" w:rsidR="00255591" w:rsidRPr="005B4D76" w:rsidRDefault="00F303DF" w:rsidP="005B4D76">
      <w:pPr>
        <w:spacing w:after="0" w:line="276" w:lineRule="auto"/>
        <w:ind w:left="283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FD937E9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3"/>
          <w:id w:val="-1754430838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я по специальности 27.02.04 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Автоматические системы управления (утвержден приказом Министерства просвещения РФ от 29 июля 2022 г. N 633).</w:t>
      </w:r>
    </w:p>
    <w:p w14:paraId="3B42B9B7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4"/>
          <w:id w:val="1400254199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25.02.0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8 Эксплуатация беспилотных авиационных систем (Утвержден приказом Министерства образования и науки Российской Федерации от 9 декабря 2016 г. № 1549).</w:t>
      </w:r>
    </w:p>
    <w:p w14:paraId="09DB73AE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5"/>
          <w:id w:val="204376655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17.071 «Специалист по эксплуатации беспилотных авиационных систем, включающих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 526н).</w:t>
      </w:r>
    </w:p>
    <w:p w14:paraId="42F197A7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6"/>
          <w:id w:val="1300415313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06.001 «Програ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ммист» (утвержден Приказом Министерства труда и социальной защиты Российской Федерации от </w:t>
      </w: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t>18 ноября 2013 года N 679н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953B969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7"/>
          <w:id w:val="1813063849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ГОСТ Р 57258-2016 Системы беспилотные авиационные. Термины и определения (утв. и введен в действие Приказом Росстандарта от 10.11.2016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N 1674-ст).</w:t>
      </w:r>
    </w:p>
    <w:p w14:paraId="2BFCBF85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8"/>
          <w:id w:val="742917313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ГОСТ Р 59517-2021 Беспилотные авиационные системы. Классификация и категоризация (утв. и введен в действие приказом Федерального агентства по техническому регулированию и метрологии от 27 мая 2021 г. N 472-ст).</w:t>
      </w:r>
    </w:p>
    <w:p w14:paraId="1A4C2B02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9"/>
          <w:id w:val="-1650202173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ГОСТ Р 59519-2021 Беспилот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ные авиационные системы. Компоненты беспилотных авиационных систем. Спецификация и общие технические требования (утв. и введен в действие Приказом Федерального агентства по техническому регулированию и метрологии от 27 мая 2021 г. N 474-ст).</w:t>
      </w:r>
    </w:p>
    <w:p w14:paraId="771AAF75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30"/>
          <w:id w:val="1023217312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ГОСТ Р 60.6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.0.1-2021 Роботы и робототехнические устройства. Сервисные мобильные роботы. Уровни автономности. Термины и определения (утв. и введен в действие Приказом Федерального агентства по техническому регулированию и метрологии от 20 мая 2021 г. N 407-ст)</w:t>
      </w:r>
    </w:p>
    <w:p w14:paraId="55CA237F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31"/>
          <w:id w:val="1602690086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ГОСТ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Р 60.0.0.4-2019 Роботы и робототехнические устройства. Термины и определения (утв. и введен в действие Приказом Росстандарта от 14.02.2019 N 31-ст).</w:t>
      </w:r>
    </w:p>
    <w:p w14:paraId="46C0B30D" w14:textId="77777777" w:rsidR="00255591" w:rsidRPr="005B4D76" w:rsidRDefault="00F303DF" w:rsidP="005B4D76">
      <w:pPr>
        <w:spacing w:after="0" w:line="276" w:lineRule="auto"/>
        <w:ind w:lef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32"/>
          <w:id w:val="594138067"/>
        </w:sdtPr>
        <w:sdtEndPr/>
        <w:sdtContent>
          <w:r w:rsidRPr="005B4D76">
            <w:rPr>
              <w:rFonts w:ascii="Times New Roman" w:eastAsia="Microsoft JhengHei" w:hAnsi="Times New Roman" w:cs="Times New Roman"/>
              <w:sz w:val="28"/>
              <w:szCs w:val="28"/>
              <w:highlight w:val="white"/>
            </w:rPr>
            <w:t>﹣</w:t>
          </w:r>
        </w:sdtContent>
      </w:sdt>
      <w:r w:rsidRPr="005B4D76">
        <w:rPr>
          <w:rFonts w:ascii="Times New Roman" w:eastAsia="Times New Roman" w:hAnsi="Times New Roman" w:cs="Times New Roman"/>
          <w:sz w:val="28"/>
          <w:szCs w:val="28"/>
        </w:rPr>
        <w:t>ГОСТ Р 59277-2020 Системы искусственного интеллекта. Классификац</w:t>
      </w: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t>ия систем искусственного интеллекта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(ут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в. и введен в действие Приказом 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агентства по техническому регулированию и метрологии от 23 декабря 2020 г. N 1372-ст)</w:t>
      </w:r>
      <w:r w:rsidRPr="005B4D7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69A1D37C" w14:textId="4537D244" w:rsidR="00255591" w:rsidRPr="005B4D76" w:rsidRDefault="00255591" w:rsidP="005B4D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B2D1E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5B4D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4D76"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B4D7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793E8F0B" w14:textId="77777777" w:rsidR="00255591" w:rsidRPr="005B4D76" w:rsidRDefault="00F303DF" w:rsidP="005B4D76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f"/>
        <w:tblW w:w="93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8415"/>
      </w:tblGrid>
      <w:tr w:rsidR="00255591" w:rsidRPr="005B4D76" w14:paraId="152F1587" w14:textId="77777777">
        <w:trPr>
          <w:trHeight w:val="66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28D35" w14:textId="77777777" w:rsidR="00255591" w:rsidRPr="005B4D76" w:rsidRDefault="00F3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02E5B" w14:textId="77777777" w:rsidR="00255591" w:rsidRPr="005B4D76" w:rsidRDefault="00F3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255591" w:rsidRPr="005B4D76" w14:paraId="4E941A9B" w14:textId="77777777">
        <w:trPr>
          <w:trHeight w:val="540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9A5EC" w14:textId="77777777" w:rsidR="00255591" w:rsidRPr="005B4D76" w:rsidRDefault="00F3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F2C51" w14:textId="77777777" w:rsidR="00255591" w:rsidRPr="005B4D76" w:rsidRDefault="00F30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255591" w:rsidRPr="005B4D76" w14:paraId="5881A428" w14:textId="77777777">
        <w:trPr>
          <w:trHeight w:val="855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D9DD4" w14:textId="77777777" w:rsidR="00255591" w:rsidRPr="005B4D76" w:rsidRDefault="00F3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52C889C" w14:textId="77777777" w:rsidR="00255591" w:rsidRPr="005B4D76" w:rsidRDefault="00F30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 электронного оборудования и систем автоматического управления</w:t>
            </w:r>
          </w:p>
        </w:tc>
      </w:tr>
      <w:tr w:rsidR="00255591" w:rsidRPr="005B4D76" w14:paraId="3633A49F" w14:textId="77777777">
        <w:trPr>
          <w:trHeight w:val="1305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38A6C" w14:textId="77777777" w:rsidR="00255591" w:rsidRPr="005B4D76" w:rsidRDefault="00F3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1F653" w14:textId="77777777" w:rsidR="00255591" w:rsidRPr="005B4D76" w:rsidRDefault="00F30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Организация и осуществление эксплуатации беспилотных авиационных систем </w:t>
            </w:r>
            <w:proofErr w:type="spellStart"/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мультироторного</w:t>
            </w:r>
            <w:proofErr w:type="spellEnd"/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типа с использованием автономных воздушных судов и их функциональных систем в ожидаемых условиях эксплуатации и особых ситуациях</w:t>
            </w:r>
          </w:p>
        </w:tc>
      </w:tr>
      <w:tr w:rsidR="00255591" w:rsidRPr="005B4D76" w14:paraId="727323C8" w14:textId="77777777">
        <w:trPr>
          <w:trHeight w:val="975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F3E3A" w14:textId="77777777" w:rsidR="00255591" w:rsidRPr="005B4D76" w:rsidRDefault="00F3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3286F" w14:textId="77777777" w:rsidR="00255591" w:rsidRPr="005B4D76" w:rsidRDefault="00F30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D7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</w:t>
            </w:r>
          </w:p>
        </w:tc>
      </w:tr>
    </w:tbl>
    <w:p w14:paraId="46309A6E" w14:textId="77777777" w:rsidR="00255591" w:rsidRPr="005B4D76" w:rsidRDefault="00F3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A141A8" w14:textId="77777777" w:rsidR="00255591" w:rsidRPr="005B4D76" w:rsidRDefault="00F30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609FC0" w14:textId="77777777" w:rsidR="00255591" w:rsidRPr="005B4D76" w:rsidRDefault="0025559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sectPr w:rsidR="00255591" w:rsidRPr="005B4D76"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2F1C" w14:textId="77777777" w:rsidR="00F303DF" w:rsidRDefault="00F303DF">
      <w:pPr>
        <w:spacing w:after="0" w:line="240" w:lineRule="auto"/>
      </w:pPr>
      <w:r>
        <w:separator/>
      </w:r>
    </w:p>
  </w:endnote>
  <w:endnote w:type="continuationSeparator" w:id="0">
    <w:p w14:paraId="55C0EB32" w14:textId="77777777" w:rsidR="00F303DF" w:rsidRDefault="00F3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924E" w14:textId="77777777" w:rsidR="00255591" w:rsidRDefault="00F303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4D76">
      <w:rPr>
        <w:noProof/>
        <w:color w:val="000000"/>
      </w:rPr>
      <w:t>2</w:t>
    </w:r>
    <w:r>
      <w:rPr>
        <w:color w:val="000000"/>
      </w:rPr>
      <w:fldChar w:fldCharType="end"/>
    </w:r>
  </w:p>
  <w:p w14:paraId="54ED833D" w14:textId="77777777" w:rsidR="00255591" w:rsidRDefault="002555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197C" w14:textId="77777777" w:rsidR="00F303DF" w:rsidRDefault="00F303DF">
      <w:pPr>
        <w:spacing w:after="0" w:line="240" w:lineRule="auto"/>
      </w:pPr>
      <w:r>
        <w:separator/>
      </w:r>
    </w:p>
  </w:footnote>
  <w:footnote w:type="continuationSeparator" w:id="0">
    <w:p w14:paraId="61163C65" w14:textId="77777777" w:rsidR="00F303DF" w:rsidRDefault="00F3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667CD"/>
    <w:multiLevelType w:val="multilevel"/>
    <w:tmpl w:val="CD524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91"/>
    <w:rsid w:val="00255591"/>
    <w:rsid w:val="005B4D76"/>
    <w:rsid w:val="00F3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4132"/>
  <w15:docId w15:val="{3EC54EF0-706A-4D06-9871-6DA7EF15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4zmwhAmtXyNZdcaK7KFZ52l67g==">CgMxLjAaLgoBMBIpCicIB0IjCg9UaW1lcyBOZXcgUm9tYW4SEEFyaWFsIFVuaWNvZGUgTVMaLgoBMRIpCicIB0IjCg9UaW1lcyBOZXcgUm9tYW4SEEFyaWFsIFVuaWNvZGUgTVMaLgoBMhIpCicIB0IjCg9UaW1lcyBOZXcgUm9tYW4SEEFyaWFsIFVuaWNvZGUgTVMaLgoBMxIpCicIB0IjCg9UaW1lcyBOZXcgUm9tYW4SEEFyaWFsIFVuaWNvZGUgTVMaLgoBNBIpCicIB0IjCg9UaW1lcyBOZXcgUm9tYW4SEEFyaWFsIFVuaWNvZGUgTVMaLgoBNRIpCicIB0IjCg9UaW1lcyBOZXcgUm9tYW4SEEFyaWFsIFVuaWNvZGUgTVMaLgoBNhIpCicIB0IjCg9UaW1lcyBOZXcgUm9tYW4SEEFyaWFsIFVuaWNvZGUgTVMaLgoBNxIpCicIB0IjCg9UaW1lcyBOZXcgUm9tYW4SEEFyaWFsIFVuaWNvZGUgTVMaLgoBOBIpCicIB0IjCg9UaW1lcyBOZXcgUm9tYW4SEEFyaWFsIFVuaWNvZGUgTVM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Жосан Дарья Андреевна</cp:lastModifiedBy>
  <cp:revision>2</cp:revision>
  <dcterms:created xsi:type="dcterms:W3CDTF">2023-10-02T14:40:00Z</dcterms:created>
  <dcterms:modified xsi:type="dcterms:W3CDTF">2025-04-15T08:18:00Z</dcterms:modified>
</cp:coreProperties>
</file>