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EC6A6B" w:rsidRDefault="000E3F96" w:rsidP="000E3F96">
          <w:pPr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3303905" cy="1286510"/>
                <wp:effectExtent l="0" t="0" r="0" b="889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3905" cy="128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E3F96" w:rsidRDefault="000E3F96" w:rsidP="000E3F96">
          <w:pPr>
            <w:spacing w:after="0" w:line="360" w:lineRule="auto"/>
            <w:rPr>
              <w:rFonts w:ascii="Times New Roman" w:eastAsia="Arial Unicode MS" w:hAnsi="Times New Roman" w:cs="Times New Roman"/>
              <w:caps/>
              <w:sz w:val="56"/>
              <w:szCs w:val="56"/>
            </w:rPr>
          </w:pPr>
        </w:p>
        <w:p w:rsidR="002E6640" w:rsidRDefault="002E6640" w:rsidP="000E3F96">
          <w:pPr>
            <w:spacing w:after="0" w:line="360" w:lineRule="auto"/>
            <w:rPr>
              <w:rFonts w:ascii="Times New Roman" w:eastAsia="Arial Unicode MS" w:hAnsi="Times New Roman" w:cs="Times New Roman"/>
              <w:caps/>
              <w:sz w:val="56"/>
              <w:szCs w:val="56"/>
            </w:rPr>
          </w:pPr>
        </w:p>
        <w:p w:rsidR="002E6640" w:rsidRDefault="002E6640" w:rsidP="000E3F96">
          <w:pPr>
            <w:spacing w:after="0" w:line="360" w:lineRule="auto"/>
            <w:rPr>
              <w:rFonts w:ascii="Times New Roman" w:eastAsia="Arial Unicode MS" w:hAnsi="Times New Roman" w:cs="Times New Roman"/>
              <w:caps/>
              <w:sz w:val="56"/>
              <w:szCs w:val="56"/>
            </w:rPr>
          </w:pPr>
        </w:p>
        <w:p w:rsidR="00382BD6" w:rsidRPr="002E6640" w:rsidRDefault="00382BD6" w:rsidP="002E664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2E6640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КОНКУРСНОЕ ЗАДАНИЕ КОМПЕТЕНЦИИ</w:t>
          </w:r>
        </w:p>
        <w:p w:rsidR="00382BD6" w:rsidRPr="002E6640" w:rsidRDefault="00382BD6" w:rsidP="002E664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2E6640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«</w:t>
          </w:r>
          <w:r w:rsidR="002F42B6" w:rsidRPr="002E6640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Художественная резьба по кости</w:t>
          </w:r>
          <w:r w:rsidRPr="002E6640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»</w:t>
          </w:r>
        </w:p>
        <w:p w:rsidR="00382BD6" w:rsidRPr="002E6640" w:rsidRDefault="00382BD6" w:rsidP="002E664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2E6640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Итогового (межрегионального) этапа Чемпионата по</w:t>
          </w:r>
          <w:r w:rsidR="002E6640" w:rsidRPr="002E6640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 </w:t>
          </w:r>
          <w:r w:rsidRPr="002E6640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профессиональному мастерству «Профессионалы» </w:t>
          </w:r>
        </w:p>
        <w:p w:rsidR="00D078EF" w:rsidRPr="002E6640" w:rsidRDefault="00D078E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9B18A2" w:rsidRPr="002E6640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EC6A6B" w:rsidRPr="002E6640" w:rsidRDefault="00EC6A6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9B18A2" w:rsidRPr="002E6640" w:rsidRDefault="009B18A2" w:rsidP="00AC3B74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AC3B74" w:rsidRDefault="00AC3B74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:rsidR="000E3F96" w:rsidRDefault="000E3F96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:rsidR="000E3F96" w:rsidRDefault="000E3F96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:rsidR="000E3F96" w:rsidRDefault="000E3F96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:rsidR="000E3F96" w:rsidRDefault="000E3F96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:rsidR="000E3F96" w:rsidRDefault="000E3F96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:rsidR="002E6640" w:rsidRDefault="002E6640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:rsidR="002E6640" w:rsidRDefault="002E6640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:rsidR="002E6640" w:rsidRDefault="002E6640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:rsidR="002E6640" w:rsidRDefault="002E6640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:rsidR="002E6640" w:rsidRDefault="002E6640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:rsidR="009B18A2" w:rsidRPr="00AC3B74" w:rsidRDefault="002F2754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</w:sdtContent>
    </w:sdt>
    <w:p w:rsidR="00EC6A6B" w:rsidRPr="000E3F96" w:rsidRDefault="009B18A2" w:rsidP="000E3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0E3F96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C30132" w:rsidRPr="000E3F96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0B19B2" w:rsidRPr="000E3F96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0E3F96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EC6A6B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задание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proofErr w:type="spellEnd"/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proofErr w:type="spellStart"/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</w:t>
      </w:r>
      <w:proofErr w:type="spellEnd"/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EC6A6B" w:rsidRPr="00EC6A6B" w:rsidRDefault="002F2754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2F2754">
        <w:rPr>
          <w:sz w:val="28"/>
          <w:szCs w:val="28"/>
        </w:rPr>
        <w:fldChar w:fldCharType="begin"/>
      </w:r>
      <w:r w:rsidR="0029547E" w:rsidRPr="00EC6A6B">
        <w:rPr>
          <w:sz w:val="28"/>
          <w:szCs w:val="28"/>
        </w:rPr>
        <w:instrText xml:space="preserve"> TOC \o "1-2" \h \z \u </w:instrText>
      </w:r>
      <w:r w:rsidRPr="002F2754">
        <w:rPr>
          <w:sz w:val="28"/>
          <w:szCs w:val="28"/>
        </w:rPr>
        <w:fldChar w:fldCharType="separate"/>
      </w:r>
      <w:hyperlink w:anchor="_Toc128489155" w:history="1">
        <w:r w:rsidR="00EC6A6B" w:rsidRPr="00EC6A6B">
          <w:rPr>
            <w:rStyle w:val="ae"/>
            <w:noProof/>
            <w:sz w:val="28"/>
            <w:szCs w:val="28"/>
          </w:rPr>
          <w:t>1. ОСНОВНЫЕ ТРЕБОВАНИЯ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C0057A">
          <w:rPr>
            <w:noProof/>
            <w:webHidden/>
            <w:sz w:val="28"/>
            <w:szCs w:val="28"/>
          </w:rPr>
          <w:t>4</w:t>
        </w:r>
      </w:hyperlink>
    </w:p>
    <w:p w:rsidR="00EC6A6B" w:rsidRPr="00EC6A6B" w:rsidRDefault="002F2754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6" w:history="1">
        <w:r w:rsidR="000E3F96" w:rsidRPr="00EC6A6B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C0057A">
          <w:rPr>
            <w:noProof/>
            <w:webHidden/>
            <w:sz w:val="28"/>
            <w:szCs w:val="28"/>
          </w:rPr>
          <w:t>4</w:t>
        </w:r>
      </w:hyperlink>
    </w:p>
    <w:p w:rsidR="00EC6A6B" w:rsidRPr="00EC6A6B" w:rsidRDefault="002F2754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7" w:history="1">
        <w:r w:rsidR="00EC6A6B" w:rsidRPr="00EC6A6B">
          <w:rPr>
            <w:rStyle w:val="ae"/>
            <w:noProof/>
            <w:sz w:val="28"/>
            <w:szCs w:val="28"/>
          </w:rPr>
          <w:t xml:space="preserve">1.2. </w:t>
        </w:r>
        <w:r w:rsidR="000E3F96" w:rsidRPr="00EC6A6B">
          <w:rPr>
            <w:rStyle w:val="ae"/>
            <w:noProof/>
            <w:sz w:val="28"/>
            <w:szCs w:val="28"/>
          </w:rPr>
          <w:t>Перечень профессиональных задач специалиста по компетенции «</w:t>
        </w:r>
        <w:r w:rsidR="000E3F96">
          <w:rPr>
            <w:rStyle w:val="ae"/>
            <w:noProof/>
            <w:sz w:val="28"/>
            <w:szCs w:val="28"/>
          </w:rPr>
          <w:t>Х</w:t>
        </w:r>
        <w:r w:rsidR="00EC6A6B" w:rsidRPr="00EC6A6B">
          <w:rPr>
            <w:rStyle w:val="ae"/>
            <w:noProof/>
            <w:sz w:val="28"/>
            <w:szCs w:val="28"/>
          </w:rPr>
          <w:t>удожественная резьба по кости»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C0057A">
          <w:rPr>
            <w:noProof/>
            <w:webHidden/>
            <w:sz w:val="28"/>
            <w:szCs w:val="28"/>
          </w:rPr>
          <w:t>4</w:t>
        </w:r>
      </w:hyperlink>
    </w:p>
    <w:p w:rsidR="00EC6A6B" w:rsidRPr="00EC6A6B" w:rsidRDefault="002F2754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8" w:history="1">
        <w:r w:rsidR="000E3F96" w:rsidRPr="00EC6A6B">
          <w:rPr>
            <w:rStyle w:val="ae"/>
            <w:noProof/>
            <w:sz w:val="28"/>
            <w:szCs w:val="28"/>
          </w:rPr>
          <w:t>1.3. Требования к схеме оценки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C0057A">
          <w:rPr>
            <w:noProof/>
            <w:webHidden/>
            <w:sz w:val="28"/>
            <w:szCs w:val="28"/>
          </w:rPr>
          <w:t>7</w:t>
        </w:r>
      </w:hyperlink>
    </w:p>
    <w:p w:rsidR="00EC6A6B" w:rsidRPr="00EC6A6B" w:rsidRDefault="002F2754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9" w:history="1">
        <w:r w:rsidR="000E3F96" w:rsidRPr="00EC6A6B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_Toc128489159 \h </w:instrText>
        </w:r>
        <w:r w:rsidRPr="00EC6A6B">
          <w:rPr>
            <w:noProof/>
            <w:webHidden/>
            <w:sz w:val="28"/>
            <w:szCs w:val="28"/>
          </w:rPr>
        </w:r>
        <w:r w:rsidRPr="00EC6A6B">
          <w:rPr>
            <w:noProof/>
            <w:webHidden/>
            <w:sz w:val="28"/>
            <w:szCs w:val="28"/>
          </w:rPr>
          <w:fldChar w:fldCharType="separate"/>
        </w:r>
        <w:r w:rsidR="00E6057E">
          <w:rPr>
            <w:noProof/>
            <w:webHidden/>
            <w:sz w:val="28"/>
            <w:szCs w:val="28"/>
          </w:rPr>
          <w:t>7</w:t>
        </w:r>
        <w:r w:rsidRPr="00EC6A6B">
          <w:rPr>
            <w:noProof/>
            <w:webHidden/>
            <w:sz w:val="28"/>
            <w:szCs w:val="28"/>
          </w:rPr>
          <w:fldChar w:fldCharType="end"/>
        </w:r>
      </w:hyperlink>
    </w:p>
    <w:p w:rsidR="00EC6A6B" w:rsidRPr="00EC6A6B" w:rsidRDefault="002F2754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0" w:history="1">
        <w:r w:rsidR="00EC6A6B" w:rsidRPr="00EC6A6B">
          <w:rPr>
            <w:rStyle w:val="ae"/>
            <w:noProof/>
            <w:sz w:val="28"/>
            <w:szCs w:val="28"/>
          </w:rPr>
          <w:t xml:space="preserve">1.5. </w:t>
        </w:r>
        <w:r w:rsidR="000E3F96" w:rsidRPr="00EC6A6B">
          <w:rPr>
            <w:rStyle w:val="ae"/>
            <w:noProof/>
            <w:sz w:val="28"/>
            <w:szCs w:val="28"/>
          </w:rPr>
          <w:t>Конкурсное задание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8021A5">
          <w:rPr>
            <w:noProof/>
            <w:webHidden/>
            <w:sz w:val="28"/>
            <w:szCs w:val="28"/>
          </w:rPr>
          <w:t>9</w:t>
        </w:r>
      </w:hyperlink>
    </w:p>
    <w:p w:rsidR="00EC6A6B" w:rsidRPr="00EC6A6B" w:rsidRDefault="002F2754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1" w:history="1">
        <w:r w:rsidR="00EC6A6B" w:rsidRPr="00EC6A6B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8021A5">
          <w:rPr>
            <w:noProof/>
            <w:webHidden/>
            <w:sz w:val="28"/>
            <w:szCs w:val="28"/>
          </w:rPr>
          <w:t>9</w:t>
        </w:r>
      </w:hyperlink>
    </w:p>
    <w:p w:rsidR="00EC6A6B" w:rsidRPr="00EC6A6B" w:rsidRDefault="002F2754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2" w:history="1">
        <w:r w:rsidR="00EC6A6B" w:rsidRPr="00EC6A6B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_Toc128489162 \h </w:instrText>
        </w:r>
        <w:r w:rsidRPr="00EC6A6B">
          <w:rPr>
            <w:noProof/>
            <w:webHidden/>
            <w:sz w:val="28"/>
            <w:szCs w:val="28"/>
          </w:rPr>
        </w:r>
        <w:r w:rsidRPr="00EC6A6B">
          <w:rPr>
            <w:noProof/>
            <w:webHidden/>
            <w:sz w:val="28"/>
            <w:szCs w:val="28"/>
          </w:rPr>
          <w:fldChar w:fldCharType="separate"/>
        </w:r>
        <w:r w:rsidR="00E6057E">
          <w:rPr>
            <w:noProof/>
            <w:webHidden/>
            <w:sz w:val="28"/>
            <w:szCs w:val="28"/>
          </w:rPr>
          <w:t>9</w:t>
        </w:r>
        <w:r w:rsidRPr="00EC6A6B">
          <w:rPr>
            <w:noProof/>
            <w:webHidden/>
            <w:sz w:val="28"/>
            <w:szCs w:val="28"/>
          </w:rPr>
          <w:fldChar w:fldCharType="end"/>
        </w:r>
      </w:hyperlink>
    </w:p>
    <w:p w:rsidR="00EC6A6B" w:rsidRPr="00EC6A6B" w:rsidRDefault="002F2754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3" w:history="1">
        <w:r w:rsidR="00EC6A6B" w:rsidRPr="00EC6A6B">
          <w:rPr>
            <w:rStyle w:val="ae"/>
            <w:noProof/>
            <w:sz w:val="28"/>
            <w:szCs w:val="28"/>
          </w:rPr>
          <w:t>2. СПЕЦИАЛЬНЫЕ ПРАВИЛА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_Toc128489163 \h </w:instrText>
        </w:r>
        <w:r w:rsidRPr="00EC6A6B">
          <w:rPr>
            <w:noProof/>
            <w:webHidden/>
            <w:sz w:val="28"/>
            <w:szCs w:val="28"/>
          </w:rPr>
        </w:r>
        <w:r w:rsidRPr="00EC6A6B">
          <w:rPr>
            <w:noProof/>
            <w:webHidden/>
            <w:sz w:val="28"/>
            <w:szCs w:val="28"/>
          </w:rPr>
          <w:fldChar w:fldCharType="separate"/>
        </w:r>
        <w:r w:rsidR="00E6057E">
          <w:rPr>
            <w:noProof/>
            <w:webHidden/>
            <w:sz w:val="28"/>
            <w:szCs w:val="28"/>
          </w:rPr>
          <w:t>11</w:t>
        </w:r>
        <w:r w:rsidRPr="00EC6A6B">
          <w:rPr>
            <w:noProof/>
            <w:webHidden/>
            <w:sz w:val="28"/>
            <w:szCs w:val="28"/>
          </w:rPr>
          <w:fldChar w:fldCharType="end"/>
        </w:r>
      </w:hyperlink>
    </w:p>
    <w:p w:rsidR="00EC6A6B" w:rsidRPr="00EC6A6B" w:rsidRDefault="002F2754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4" w:history="1">
        <w:r w:rsidR="00EC6A6B" w:rsidRPr="00EC6A6B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_Toc128489164 \h </w:instrText>
        </w:r>
        <w:r w:rsidRPr="00EC6A6B">
          <w:rPr>
            <w:noProof/>
            <w:webHidden/>
            <w:sz w:val="28"/>
            <w:szCs w:val="28"/>
          </w:rPr>
        </w:r>
        <w:r w:rsidRPr="00EC6A6B">
          <w:rPr>
            <w:noProof/>
            <w:webHidden/>
            <w:sz w:val="28"/>
            <w:szCs w:val="28"/>
          </w:rPr>
          <w:fldChar w:fldCharType="separate"/>
        </w:r>
        <w:r w:rsidR="00E6057E">
          <w:rPr>
            <w:noProof/>
            <w:webHidden/>
            <w:sz w:val="28"/>
            <w:szCs w:val="28"/>
          </w:rPr>
          <w:t>12</w:t>
        </w:r>
        <w:r w:rsidRPr="00EC6A6B">
          <w:rPr>
            <w:noProof/>
            <w:webHidden/>
            <w:sz w:val="28"/>
            <w:szCs w:val="28"/>
          </w:rPr>
          <w:fldChar w:fldCharType="end"/>
        </w:r>
      </w:hyperlink>
    </w:p>
    <w:p w:rsidR="00EC6A6B" w:rsidRPr="00EC6A6B" w:rsidRDefault="002F2754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5" w:history="1">
        <w:r w:rsidR="00EC6A6B" w:rsidRPr="00EC6A6B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_Toc128489165 \h </w:instrText>
        </w:r>
        <w:r w:rsidRPr="00EC6A6B">
          <w:rPr>
            <w:noProof/>
            <w:webHidden/>
            <w:sz w:val="28"/>
            <w:szCs w:val="28"/>
          </w:rPr>
        </w:r>
        <w:r w:rsidRPr="00EC6A6B">
          <w:rPr>
            <w:noProof/>
            <w:webHidden/>
            <w:sz w:val="28"/>
            <w:szCs w:val="28"/>
          </w:rPr>
          <w:fldChar w:fldCharType="separate"/>
        </w:r>
        <w:r w:rsidR="00E6057E">
          <w:rPr>
            <w:noProof/>
            <w:webHidden/>
            <w:sz w:val="28"/>
            <w:szCs w:val="28"/>
          </w:rPr>
          <w:t>12</w:t>
        </w:r>
        <w:r w:rsidRPr="00EC6A6B">
          <w:rPr>
            <w:noProof/>
            <w:webHidden/>
            <w:sz w:val="28"/>
            <w:szCs w:val="28"/>
          </w:rPr>
          <w:fldChar w:fldCharType="end"/>
        </w:r>
      </w:hyperlink>
    </w:p>
    <w:p w:rsidR="00EC6A6B" w:rsidRPr="00EC6A6B" w:rsidRDefault="002F2754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6" w:history="1">
        <w:r w:rsidR="00EC6A6B" w:rsidRPr="00EC6A6B">
          <w:rPr>
            <w:rStyle w:val="ae"/>
            <w:noProof/>
            <w:sz w:val="28"/>
            <w:szCs w:val="28"/>
          </w:rPr>
          <w:t>3.</w:t>
        </w:r>
        <w:r w:rsidR="000E3F96" w:rsidRPr="00EC6A6B">
          <w:rPr>
            <w:rStyle w:val="ae"/>
            <w:noProof/>
            <w:sz w:val="28"/>
            <w:szCs w:val="28"/>
          </w:rPr>
          <w:t xml:space="preserve"> ПРИЛОЖЕНИЯ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_Toc128489166 \h </w:instrText>
        </w:r>
        <w:r w:rsidRPr="00EC6A6B">
          <w:rPr>
            <w:noProof/>
            <w:webHidden/>
            <w:sz w:val="28"/>
            <w:szCs w:val="28"/>
          </w:rPr>
        </w:r>
        <w:r w:rsidRPr="00EC6A6B">
          <w:rPr>
            <w:noProof/>
            <w:webHidden/>
            <w:sz w:val="28"/>
            <w:szCs w:val="28"/>
          </w:rPr>
          <w:fldChar w:fldCharType="separate"/>
        </w:r>
        <w:r w:rsidR="00E6057E">
          <w:rPr>
            <w:noProof/>
            <w:webHidden/>
            <w:sz w:val="28"/>
            <w:szCs w:val="28"/>
          </w:rPr>
          <w:t>12</w:t>
        </w:r>
        <w:r w:rsidRPr="00EC6A6B">
          <w:rPr>
            <w:noProof/>
            <w:webHidden/>
            <w:sz w:val="28"/>
            <w:szCs w:val="28"/>
          </w:rPr>
          <w:fldChar w:fldCharType="end"/>
        </w:r>
      </w:hyperlink>
    </w:p>
    <w:p w:rsidR="00AA2B8A" w:rsidRPr="00A204BB" w:rsidRDefault="002F2754" w:rsidP="00EC6A6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C6A6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42234F" w:rsidRDefault="00D37DEA" w:rsidP="000E3F96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0"/>
          <w:lang w:val="ru-RU" w:eastAsia="ru-RU"/>
        </w:rPr>
      </w:pPr>
      <w:r w:rsidRPr="0042234F">
        <w:rPr>
          <w:rFonts w:ascii="Times New Roman" w:hAnsi="Times New Roman"/>
          <w:b/>
          <w:bCs/>
          <w:sz w:val="28"/>
          <w:szCs w:val="20"/>
          <w:lang w:val="ru-RU" w:eastAsia="ru-RU"/>
        </w:rPr>
        <w:lastRenderedPageBreak/>
        <w:t>ИСПОЛЬЗУЕМЫЕ СОКРАЩЕНИЯ</w:t>
      </w:r>
    </w:p>
    <w:p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ТК – Требования компетенции</w:t>
      </w:r>
    </w:p>
    <w:p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КЗ – Конкурсное задание</w:t>
      </w:r>
    </w:p>
    <w:p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ИЛ – Инфраструктурный лист</w:t>
      </w:r>
    </w:p>
    <w:p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proofErr w:type="gramStart"/>
      <w:r w:rsidRPr="0042234F">
        <w:rPr>
          <w:rFonts w:ascii="Times New Roman" w:hAnsi="Times New Roman" w:cs="Times New Roman"/>
          <w:sz w:val="28"/>
        </w:rPr>
        <w:t>КО</w:t>
      </w:r>
      <w:proofErr w:type="gramEnd"/>
      <w:r w:rsidRPr="0042234F">
        <w:rPr>
          <w:rFonts w:ascii="Times New Roman" w:hAnsi="Times New Roman" w:cs="Times New Roman"/>
          <w:sz w:val="28"/>
        </w:rPr>
        <w:t xml:space="preserve"> – Критерии оценки</w:t>
      </w:r>
    </w:p>
    <w:p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ПЗ – План застройки площадки компетенции</w:t>
      </w:r>
    </w:p>
    <w:p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ЛИК – Личный инструмент конкурсанта</w:t>
      </w:r>
    </w:p>
    <w:p w:rsidR="0042234F" w:rsidRPr="0042234F" w:rsidRDefault="0042234F" w:rsidP="00FB3492">
      <w:pPr>
        <w:pStyle w:val="bullet"/>
        <w:numPr>
          <w:ilvl w:val="0"/>
          <w:numId w:val="0"/>
        </w:numPr>
        <w:ind w:hanging="360"/>
        <w:jc w:val="center"/>
        <w:rPr>
          <w:i/>
          <w:color w:val="000000"/>
          <w:sz w:val="28"/>
          <w:szCs w:val="28"/>
          <w:lang w:val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0E3F96" w:rsidRDefault="00D37DEA" w:rsidP="000E3F96">
      <w:pPr>
        <w:pStyle w:val="-2"/>
        <w:spacing w:before="0" w:after="0"/>
        <w:jc w:val="center"/>
        <w:rPr>
          <w:szCs w:val="28"/>
        </w:rPr>
      </w:pPr>
      <w:bookmarkStart w:id="1" w:name="_Toc128489155"/>
      <w:r w:rsidRPr="000E3F96">
        <w:rPr>
          <w:szCs w:val="28"/>
        </w:rPr>
        <w:lastRenderedPageBreak/>
        <w:t>1</w:t>
      </w:r>
      <w:r w:rsidR="00DE39D8" w:rsidRPr="000E3F96">
        <w:rPr>
          <w:szCs w:val="28"/>
        </w:rPr>
        <w:t xml:space="preserve">. </w:t>
      </w:r>
      <w:r w:rsidRPr="000E3F96">
        <w:rPr>
          <w:szCs w:val="28"/>
        </w:rPr>
        <w:t>ОСНОВНЫЕ ТРЕБОВАНИЯ</w:t>
      </w:r>
      <w:r w:rsidR="00E0407E" w:rsidRPr="000E3F96">
        <w:rPr>
          <w:szCs w:val="28"/>
        </w:rPr>
        <w:t>КОМПЕТЕНЦИИ</w:t>
      </w:r>
      <w:bookmarkEnd w:id="1"/>
    </w:p>
    <w:p w:rsidR="00DE39D8" w:rsidRPr="000E3F96" w:rsidRDefault="00D37DEA" w:rsidP="000E3F96">
      <w:pPr>
        <w:pStyle w:val="-2"/>
        <w:spacing w:before="0" w:after="0"/>
        <w:jc w:val="center"/>
        <w:rPr>
          <w:szCs w:val="28"/>
        </w:rPr>
      </w:pPr>
      <w:bookmarkStart w:id="2" w:name="_Toc128489156"/>
      <w:r w:rsidRPr="000E3F96">
        <w:rPr>
          <w:szCs w:val="28"/>
        </w:rPr>
        <w:t>1</w:t>
      </w:r>
      <w:r w:rsidR="00DE39D8" w:rsidRPr="000E3F96">
        <w:rPr>
          <w:szCs w:val="28"/>
        </w:rPr>
        <w:t xml:space="preserve">.1. </w:t>
      </w:r>
      <w:r w:rsidR="000E3F96" w:rsidRPr="000E3F96">
        <w:rPr>
          <w:szCs w:val="28"/>
        </w:rPr>
        <w:t xml:space="preserve">Общие сведения о </w:t>
      </w:r>
      <w:proofErr w:type="spellStart"/>
      <w:r w:rsidR="000E3F96" w:rsidRPr="000E3F96">
        <w:rPr>
          <w:szCs w:val="28"/>
        </w:rPr>
        <w:t>требованияхкомпетенции</w:t>
      </w:r>
      <w:bookmarkEnd w:id="2"/>
      <w:proofErr w:type="spellEnd"/>
    </w:p>
    <w:p w:rsidR="00E857D6" w:rsidRPr="000E3F96" w:rsidRDefault="00D37DEA" w:rsidP="000E3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180FD2" w:rsidRPr="000E3F96">
        <w:rPr>
          <w:rFonts w:ascii="Times New Roman" w:hAnsi="Times New Roman" w:cs="Times New Roman"/>
          <w:sz w:val="28"/>
          <w:szCs w:val="28"/>
        </w:rPr>
        <w:t>«</w:t>
      </w:r>
      <w:bookmarkStart w:id="3" w:name="_Hlk127365522"/>
      <w:r w:rsidR="00180FD2" w:rsidRPr="000E3F96">
        <w:rPr>
          <w:rFonts w:ascii="Times New Roman" w:hAnsi="Times New Roman" w:cs="Times New Roman"/>
          <w:sz w:val="28"/>
          <w:szCs w:val="28"/>
        </w:rPr>
        <w:t xml:space="preserve">Художественная резьба </w:t>
      </w:r>
      <w:proofErr w:type="spellStart"/>
      <w:r w:rsidR="00180FD2" w:rsidRPr="000E3F96">
        <w:rPr>
          <w:rFonts w:ascii="Times New Roman" w:hAnsi="Times New Roman" w:cs="Times New Roman"/>
          <w:sz w:val="28"/>
          <w:szCs w:val="28"/>
        </w:rPr>
        <w:t>покости</w:t>
      </w:r>
      <w:proofErr w:type="spellEnd"/>
      <w:proofErr w:type="gramStart"/>
      <w:r w:rsidR="00180FD2" w:rsidRPr="000E3F96">
        <w:rPr>
          <w:rFonts w:ascii="Times New Roman" w:hAnsi="Times New Roman" w:cs="Times New Roman"/>
          <w:sz w:val="28"/>
          <w:szCs w:val="28"/>
        </w:rPr>
        <w:t>»</w:t>
      </w:r>
      <w:bookmarkStart w:id="4" w:name="_Hlk123050441"/>
      <w:bookmarkEnd w:id="3"/>
      <w:r w:rsidR="00E857D6" w:rsidRPr="000E3F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857D6" w:rsidRPr="000E3F96">
        <w:rPr>
          <w:rFonts w:ascii="Times New Roman" w:hAnsi="Times New Roman" w:cs="Times New Roman"/>
          <w:sz w:val="28"/>
          <w:szCs w:val="28"/>
        </w:rPr>
        <w:t>пределя</w:t>
      </w:r>
      <w:r w:rsidRPr="000E3F96">
        <w:rPr>
          <w:rFonts w:ascii="Times New Roman" w:hAnsi="Times New Roman" w:cs="Times New Roman"/>
          <w:sz w:val="28"/>
          <w:szCs w:val="28"/>
        </w:rPr>
        <w:t>ю</w:t>
      </w:r>
      <w:r w:rsidR="00E857D6" w:rsidRPr="000E3F96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0E3F96">
        <w:rPr>
          <w:rFonts w:ascii="Times New Roman" w:hAnsi="Times New Roman" w:cs="Times New Roman"/>
          <w:sz w:val="28"/>
          <w:szCs w:val="28"/>
        </w:rPr>
        <w:t>я</w:t>
      </w:r>
      <w:r w:rsidR="00E857D6" w:rsidRPr="000E3F9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0E3F9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0E3F9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0E3F96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0E3F96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0E3F96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0E3F96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0E3F96" w:rsidRDefault="000244DA" w:rsidP="000E3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0E3F96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0E3F96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0E3F96" w:rsidRDefault="00C56A9B" w:rsidP="000E3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Т</w:t>
      </w:r>
      <w:r w:rsidR="00D37DEA" w:rsidRPr="000E3F96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0E3F9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0E3F96">
        <w:rPr>
          <w:rFonts w:ascii="Times New Roman" w:hAnsi="Times New Roman" w:cs="Times New Roman"/>
          <w:sz w:val="28"/>
          <w:szCs w:val="28"/>
        </w:rPr>
        <w:t>явля</w:t>
      </w:r>
      <w:r w:rsidR="00D37DEA" w:rsidRPr="000E3F96">
        <w:rPr>
          <w:rFonts w:ascii="Times New Roman" w:hAnsi="Times New Roman" w:cs="Times New Roman"/>
          <w:sz w:val="28"/>
          <w:szCs w:val="28"/>
        </w:rPr>
        <w:t>ю</w:t>
      </w:r>
      <w:r w:rsidR="00E857D6" w:rsidRPr="000E3F96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0E3F96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0E3F96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0E3F96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0E3F96" w:rsidRDefault="00E857D6" w:rsidP="000E3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0E3F96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0E3F96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0E3F96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0E3F9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0E3F9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0E3F96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Default="00D37DEA" w:rsidP="000E3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0E3F9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0E3F96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0E3F96">
        <w:rPr>
          <w:rFonts w:ascii="Times New Roman" w:hAnsi="Times New Roman" w:cs="Times New Roman"/>
          <w:sz w:val="28"/>
          <w:szCs w:val="28"/>
        </w:rPr>
        <w:t>ы</w:t>
      </w:r>
      <w:r w:rsidR="00E857D6" w:rsidRPr="000E3F96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0E3F96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0E3F96">
        <w:rPr>
          <w:rFonts w:ascii="Times New Roman" w:hAnsi="Times New Roman" w:cs="Times New Roman"/>
          <w:sz w:val="28"/>
          <w:szCs w:val="28"/>
        </w:rPr>
        <w:t>, к</w:t>
      </w:r>
      <w:r w:rsidR="00E857D6" w:rsidRPr="000E3F96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0E3F96">
        <w:rPr>
          <w:rFonts w:ascii="Times New Roman" w:hAnsi="Times New Roman" w:cs="Times New Roman"/>
          <w:sz w:val="28"/>
          <w:szCs w:val="28"/>
        </w:rPr>
        <w:t>, с</w:t>
      </w:r>
      <w:r w:rsidR="00056CDE" w:rsidRPr="000E3F96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0E3F9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0E3F96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2E6640" w:rsidRDefault="00270E01" w:rsidP="000E3F96">
      <w:pPr>
        <w:pStyle w:val="-2"/>
        <w:spacing w:before="0" w:after="0"/>
        <w:jc w:val="center"/>
        <w:rPr>
          <w:szCs w:val="28"/>
        </w:rPr>
      </w:pPr>
      <w:bookmarkStart w:id="5" w:name="_Toc78885652"/>
      <w:bookmarkStart w:id="6" w:name="_Toc128489157"/>
      <w:r w:rsidRPr="002E6640">
        <w:rPr>
          <w:szCs w:val="28"/>
        </w:rPr>
        <w:t>1</w:t>
      </w:r>
      <w:r w:rsidR="00D17132" w:rsidRPr="002E6640">
        <w:rPr>
          <w:szCs w:val="28"/>
        </w:rPr>
        <w:t>.</w:t>
      </w:r>
      <w:bookmarkEnd w:id="5"/>
      <w:r w:rsidRPr="002E6640">
        <w:rPr>
          <w:szCs w:val="28"/>
        </w:rPr>
        <w:t xml:space="preserve">2. </w:t>
      </w:r>
      <w:r w:rsidR="000E3F96" w:rsidRPr="002E6640">
        <w:rPr>
          <w:szCs w:val="28"/>
        </w:rPr>
        <w:t xml:space="preserve">Перечень </w:t>
      </w:r>
      <w:proofErr w:type="spellStart"/>
      <w:r w:rsidR="000E3F96" w:rsidRPr="002E6640">
        <w:rPr>
          <w:szCs w:val="28"/>
        </w:rPr>
        <w:t>профессиональныхзадач</w:t>
      </w:r>
      <w:proofErr w:type="spellEnd"/>
      <w:r w:rsidR="000E3F96" w:rsidRPr="002E6640">
        <w:rPr>
          <w:szCs w:val="28"/>
        </w:rPr>
        <w:t xml:space="preserve"> специалиста по комп</w:t>
      </w:r>
      <w:bookmarkStart w:id="7" w:name="_GoBack"/>
      <w:bookmarkEnd w:id="7"/>
      <w:r w:rsidR="000E3F96" w:rsidRPr="002E6640">
        <w:rPr>
          <w:szCs w:val="28"/>
        </w:rPr>
        <w:t xml:space="preserve">етенции </w:t>
      </w:r>
      <w:r w:rsidR="00180FD2" w:rsidRPr="002E6640">
        <w:rPr>
          <w:szCs w:val="28"/>
        </w:rPr>
        <w:t>«Художественная резьба по</w:t>
      </w:r>
      <w:r w:rsidR="002E6640">
        <w:rPr>
          <w:szCs w:val="28"/>
        </w:rPr>
        <w:t xml:space="preserve"> </w:t>
      </w:r>
      <w:r w:rsidR="00180FD2" w:rsidRPr="002E6640">
        <w:rPr>
          <w:szCs w:val="28"/>
        </w:rPr>
        <w:t>кости»</w:t>
      </w:r>
      <w:bookmarkEnd w:id="6"/>
    </w:p>
    <w:p w:rsidR="00C56A9B" w:rsidRPr="000E3F96" w:rsidRDefault="00C56A9B" w:rsidP="000E3F9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0E3F96">
        <w:rPr>
          <w:rFonts w:ascii="Times New Roman" w:hAnsi="Times New Roman" w:cs="Times New Roman"/>
          <w:sz w:val="28"/>
          <w:szCs w:val="28"/>
        </w:rPr>
        <w:t>1</w:t>
      </w:r>
    </w:p>
    <w:p w:rsidR="00640E46" w:rsidRPr="000E3F96" w:rsidRDefault="00640E46" w:rsidP="000E3F9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3F9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0"/>
        <w:gridCol w:w="7906"/>
        <w:gridCol w:w="1299"/>
      </w:tblGrid>
      <w:tr w:rsidR="000E3F96" w:rsidRPr="000E3F96" w:rsidTr="00ED5D1E">
        <w:tc>
          <w:tcPr>
            <w:tcW w:w="330" w:type="pct"/>
            <w:shd w:val="clear" w:color="auto" w:fill="70AD47" w:themeFill="accent6"/>
            <w:vAlign w:val="center"/>
          </w:tcPr>
          <w:p w:rsidR="000244DA" w:rsidRPr="00ED5D1E" w:rsidRDefault="000244DA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5D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5D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5D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1" w:type="pct"/>
            <w:shd w:val="clear" w:color="auto" w:fill="92D050"/>
            <w:vAlign w:val="center"/>
          </w:tcPr>
          <w:p w:rsidR="000244DA" w:rsidRPr="000E3F96" w:rsidRDefault="000244DA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E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59" w:type="pct"/>
            <w:shd w:val="clear" w:color="auto" w:fill="92D050"/>
            <w:vAlign w:val="center"/>
          </w:tcPr>
          <w:p w:rsidR="000244DA" w:rsidRPr="000E3F96" w:rsidRDefault="000244DA" w:rsidP="00ED5D1E">
            <w:pPr>
              <w:spacing w:after="0" w:line="240" w:lineRule="auto"/>
              <w:ind w:left="-46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Важность </w:t>
            </w:r>
            <w:proofErr w:type="gramStart"/>
            <w:r w:rsidRPr="000E3F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E3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0E3F96" w:rsidRPr="000E3F96" w:rsidTr="00ED5D1E">
        <w:tc>
          <w:tcPr>
            <w:tcW w:w="330" w:type="pct"/>
            <w:vMerge w:val="restart"/>
            <w:shd w:val="clear" w:color="auto" w:fill="70AD47" w:themeFill="accent6"/>
          </w:tcPr>
          <w:p w:rsidR="004706B3" w:rsidRPr="00ED5D1E" w:rsidRDefault="004706B3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1" w:type="pct"/>
            <w:shd w:val="clear" w:color="auto" w:fill="auto"/>
            <w:vAlign w:val="center"/>
          </w:tcPr>
          <w:p w:rsidR="004706B3" w:rsidRPr="000E3F96" w:rsidRDefault="004706B3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процесса. Безопасность. Нормативная документация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4706B3" w:rsidRPr="001C268A" w:rsidRDefault="001C268A" w:rsidP="001C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D5D1E" w:rsidRPr="000E3F96" w:rsidTr="00ED5D1E">
        <w:tc>
          <w:tcPr>
            <w:tcW w:w="330" w:type="pct"/>
            <w:vMerge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Законодательные и нормативные акты по закупке, изготовлению и сбыту кости, готовых изделий из кости;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Профессиональную терминологию в сфере изготовления изделий и сувениров из кости;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Законодательство и лучшие практики в сфере техники безопасности и охраны здоровья;</w:t>
            </w:r>
          </w:p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sz w:val="24"/>
                <w:szCs w:val="24"/>
              </w:rPr>
              <w:t>Значимость содержания рабочего места в чистоте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1E" w:rsidRPr="000E3F96" w:rsidTr="00ED5D1E">
        <w:tc>
          <w:tcPr>
            <w:tcW w:w="330" w:type="pct"/>
            <w:vMerge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bottom"/>
          </w:tcPr>
          <w:p w:rsidR="00ED5D1E" w:rsidRPr="000E3F96" w:rsidRDefault="00ED5D1E" w:rsidP="00ED5D1E">
            <w:pPr>
              <w:pStyle w:val="28"/>
              <w:shd w:val="clear" w:color="auto" w:fill="auto"/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Специалист должен уметь: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 xml:space="preserve">Выполнять оценку и планирование отдельных задач и видов работ, необходимых для изготовления или ремонта изделий из кости и </w:t>
            </w:r>
            <w:r w:rsidRPr="000E3F96">
              <w:rPr>
                <w:sz w:val="24"/>
                <w:szCs w:val="24"/>
              </w:rPr>
              <w:lastRenderedPageBreak/>
              <w:t>сборки готовых изделий;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14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Понимать техническую терминологию и условные обозначения;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5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Определять время, материалы и оборудование, необходимые для выполнения проектов;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5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Соблюдать надлежащие процедуры по минимизации отходов;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5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Соблюдать правила техники безопасности и нормы охраны здоровья;</w:t>
            </w:r>
          </w:p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защиты (</w:t>
            </w:r>
            <w:proofErr w:type="gramStart"/>
            <w:r w:rsidRPr="000E3F96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0E3F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9" w:type="pct"/>
            <w:vMerge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1E" w:rsidRPr="000E3F96" w:rsidTr="00ED5D1E">
        <w:tc>
          <w:tcPr>
            <w:tcW w:w="330" w:type="pct"/>
            <w:vMerge w:val="restart"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011" w:type="pct"/>
            <w:shd w:val="clear" w:color="auto" w:fill="auto"/>
          </w:tcPr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работа с людьми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D5D1E" w:rsidRPr="001C268A" w:rsidRDefault="001C268A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D5D1E" w:rsidRPr="000E3F96" w:rsidTr="00ED5D1E">
        <w:tc>
          <w:tcPr>
            <w:tcW w:w="330" w:type="pct"/>
            <w:vMerge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ED5D1E" w:rsidRPr="000E3F96" w:rsidRDefault="00ED5D1E" w:rsidP="00ED5D1E">
            <w:pPr>
              <w:pStyle w:val="aff1"/>
              <w:numPr>
                <w:ilvl w:val="0"/>
                <w:numId w:val="25"/>
              </w:numPr>
              <w:tabs>
                <w:tab w:val="clear" w:pos="720"/>
                <w:tab w:val="left" w:pos="306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F96">
              <w:rPr>
                <w:rFonts w:ascii="Times New Roman" w:eastAsia="Times New Roman" w:hAnsi="Times New Roman"/>
                <w:sz w:val="24"/>
                <w:szCs w:val="24"/>
              </w:rPr>
              <w:t>Важность доверительных и устойчивых отношений с заказчиком;</w:t>
            </w:r>
          </w:p>
          <w:p w:rsidR="00ED5D1E" w:rsidRPr="000E3F96" w:rsidRDefault="00ED5D1E" w:rsidP="00ED5D1E">
            <w:pPr>
              <w:pStyle w:val="aff1"/>
              <w:numPr>
                <w:ilvl w:val="0"/>
                <w:numId w:val="25"/>
              </w:numPr>
              <w:tabs>
                <w:tab w:val="clear" w:pos="720"/>
                <w:tab w:val="left" w:pos="306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F96">
              <w:rPr>
                <w:rFonts w:ascii="Times New Roman" w:eastAsia="Times New Roman" w:hAnsi="Times New Roman"/>
                <w:sz w:val="24"/>
                <w:szCs w:val="24"/>
              </w:rPr>
              <w:t>Процесс переговоров;</w:t>
            </w:r>
          </w:p>
          <w:p w:rsidR="00ED5D1E" w:rsidRPr="000E3F96" w:rsidRDefault="00ED5D1E" w:rsidP="00ED5D1E">
            <w:pPr>
              <w:pStyle w:val="aff1"/>
              <w:numPr>
                <w:ilvl w:val="0"/>
                <w:numId w:val="25"/>
              </w:numPr>
              <w:tabs>
                <w:tab w:val="clear" w:pos="720"/>
                <w:tab w:val="left" w:pos="306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F96">
              <w:rPr>
                <w:rFonts w:ascii="Times New Roman" w:eastAsia="Times New Roman" w:hAnsi="Times New Roman"/>
                <w:sz w:val="24"/>
                <w:szCs w:val="24"/>
              </w:rPr>
              <w:t>Значение формирования и поддержания продуктивных рабочих отношений с коллегами и руководителями;</w:t>
            </w:r>
          </w:p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незамедлительного устранения недоразумений и конфликтных ситуаций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1E" w:rsidRPr="000E3F96" w:rsidTr="00ED5D1E">
        <w:tc>
          <w:tcPr>
            <w:tcW w:w="330" w:type="pct"/>
            <w:vMerge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:rsidR="00ED5D1E" w:rsidRPr="000E3F96" w:rsidRDefault="00ED5D1E" w:rsidP="00ED5D1E">
            <w:pPr>
              <w:spacing w:after="0" w:line="240" w:lineRule="auto"/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6"/>
              </w:numPr>
              <w:shd w:val="clear" w:color="auto" w:fill="auto"/>
              <w:tabs>
                <w:tab w:val="left" w:pos="732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Профессионально взаимодействовать с мастерами по изготовлению изделий из кости;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6"/>
              </w:numPr>
              <w:shd w:val="clear" w:color="auto" w:fill="auto"/>
              <w:tabs>
                <w:tab w:val="left" w:pos="732"/>
                <w:tab w:val="left" w:pos="145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 xml:space="preserve">Давать профессиональные советы и консультации по вопросам технологии изготовления изделий и сувениров из кости; 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6"/>
              </w:numPr>
              <w:shd w:val="clear" w:color="auto" w:fill="auto"/>
              <w:tabs>
                <w:tab w:val="left" w:pos="-14"/>
                <w:tab w:val="left" w:pos="732"/>
                <w:tab w:val="left" w:pos="145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Правильно понимать предложения на изготовление изделий из кости, законченных изделий, включая эскизы и изображения на основе трехмерных цифровых моделей;</w:t>
            </w:r>
          </w:p>
          <w:p w:rsidR="00ED5D1E" w:rsidRPr="000E3F96" w:rsidRDefault="00ED5D1E" w:rsidP="00ED5D1E">
            <w:pPr>
              <w:pStyle w:val="aff1"/>
              <w:numPr>
                <w:ilvl w:val="0"/>
                <w:numId w:val="26"/>
              </w:numPr>
              <w:tabs>
                <w:tab w:val="left" w:pos="732"/>
                <w:tab w:val="left" w:pos="983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F96">
              <w:rPr>
                <w:rFonts w:ascii="Times New Roman" w:eastAsia="Times New Roman" w:hAnsi="Times New Roman"/>
                <w:sz w:val="24"/>
                <w:szCs w:val="24"/>
              </w:rPr>
              <w:t>Наглядно представлять и претворять в жизнь пожелания заказчика, давать советы и рекомендации, в т. ч. предлагать варианты, которые наилучшим образом соответствуют проектным требованиям или превосходят их, а также соответствуют возможностям бюджета;</w:t>
            </w:r>
          </w:p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sz w:val="24"/>
                <w:szCs w:val="24"/>
              </w:rPr>
              <w:t xml:space="preserve">Доходчиво изъяснять свои мысли коллегам, заказчикам в ситуациях, когда требуется обсуждение эскизов, внесение изменений в документацию </w:t>
            </w:r>
          </w:p>
        </w:tc>
        <w:tc>
          <w:tcPr>
            <w:tcW w:w="659" w:type="pct"/>
            <w:vMerge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1E" w:rsidRPr="000E3F96" w:rsidTr="00ED5D1E">
        <w:tc>
          <w:tcPr>
            <w:tcW w:w="330" w:type="pct"/>
            <w:vMerge w:val="restart"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11" w:type="pct"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материалов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2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D5D1E" w:rsidRPr="000E3F96" w:rsidTr="00ED5D1E">
        <w:tc>
          <w:tcPr>
            <w:tcW w:w="330" w:type="pct"/>
            <w:vMerge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:rsidR="00ED5D1E" w:rsidRPr="000E3F96" w:rsidRDefault="00ED5D1E" w:rsidP="00ED5D1E">
            <w:pPr>
              <w:pStyle w:val="28"/>
              <w:shd w:val="clear" w:color="auto" w:fill="auto"/>
              <w:tabs>
                <w:tab w:val="left" w:pos="1268"/>
              </w:tabs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Специалист должен знать и уметь: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Процедуры хранения изделий из кости и материалов;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Характеристики кости, в том числе: срок службы, вес, пригодность к обработке, совместимость с другими материалами;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Диапазон дефектов кости и причины их возникновения;</w:t>
            </w:r>
          </w:p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sz w:val="24"/>
                <w:szCs w:val="24"/>
              </w:rPr>
              <w:t>Экологические принципы и важность использования экологически безопасных материалов, их применения в изделии из кости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1E" w:rsidRPr="000E3F96" w:rsidTr="00ED5D1E">
        <w:tc>
          <w:tcPr>
            <w:tcW w:w="330" w:type="pct"/>
            <w:vMerge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:rsidR="00ED5D1E" w:rsidRPr="000E3F96" w:rsidRDefault="00ED5D1E" w:rsidP="00ED5D1E">
            <w:pPr>
              <w:pStyle w:val="28"/>
              <w:shd w:val="clear" w:color="auto" w:fill="auto"/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Специалист должен уметь: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8"/>
              </w:numPr>
              <w:tabs>
                <w:tab w:val="left" w:pos="306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Тщательно исследовать материал для определения возможности его использования;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8"/>
              </w:numPr>
              <w:tabs>
                <w:tab w:val="left" w:pos="306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Организовывать правильные условия хранения кости, в том числе соблюдения температурного режима;</w:t>
            </w:r>
          </w:p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sz w:val="24"/>
                <w:szCs w:val="24"/>
              </w:rPr>
              <w:t>Выбирать, заказывать и покупать материалы, в том числе дополнительные - дерево, металл, фурнитуру и клеящие вещества</w:t>
            </w:r>
          </w:p>
        </w:tc>
        <w:tc>
          <w:tcPr>
            <w:tcW w:w="659" w:type="pct"/>
            <w:vMerge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1E" w:rsidRPr="000E3F96" w:rsidTr="00ED5D1E">
        <w:tc>
          <w:tcPr>
            <w:tcW w:w="330" w:type="pct"/>
            <w:vMerge w:val="restart"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1" w:type="pct"/>
            <w:shd w:val="clear" w:color="auto" w:fill="auto"/>
          </w:tcPr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инструментарий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D5D1E" w:rsidRPr="001C268A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1C2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5D1E" w:rsidRPr="000E3F96" w:rsidTr="00ED5D1E">
        <w:tc>
          <w:tcPr>
            <w:tcW w:w="330" w:type="pct"/>
            <w:vMerge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:rsidR="00ED5D1E" w:rsidRPr="000E3F96" w:rsidRDefault="00ED5D1E" w:rsidP="00ED5D1E">
            <w:pPr>
              <w:spacing w:after="0" w:line="240" w:lineRule="auto"/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9"/>
              </w:numPr>
              <w:tabs>
                <w:tab w:val="left" w:pos="732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Правила безопасной эксплуатации общих станков и косторезного оборудования;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9"/>
              </w:numPr>
              <w:tabs>
                <w:tab w:val="left" w:pos="732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 xml:space="preserve">Характеристики и свойства ручного инструмента, используемого </w:t>
            </w:r>
            <w:r w:rsidRPr="000E3F96">
              <w:rPr>
                <w:sz w:val="24"/>
                <w:szCs w:val="24"/>
              </w:rPr>
              <w:lastRenderedPageBreak/>
              <w:t>для обработки кости;</w:t>
            </w:r>
          </w:p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sz w:val="24"/>
                <w:szCs w:val="24"/>
              </w:rPr>
              <w:t>Процедуры для проверки и технического обслуживания косторезного оборудования, а также общих инструментов и станков, находящихся в мастерской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1E" w:rsidRPr="000E3F96" w:rsidTr="00ED5D1E">
        <w:tc>
          <w:tcPr>
            <w:tcW w:w="330" w:type="pct"/>
            <w:vMerge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:rsidR="00ED5D1E" w:rsidRPr="000E3F96" w:rsidRDefault="00ED5D1E" w:rsidP="00ED5D1E">
            <w:pPr>
              <w:pStyle w:val="28"/>
              <w:shd w:val="clear" w:color="auto" w:fill="auto"/>
              <w:tabs>
                <w:tab w:val="left" w:pos="732"/>
              </w:tabs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Специалист должен уметь: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30"/>
              </w:numPr>
              <w:tabs>
                <w:tab w:val="left" w:pos="590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Выбирать оборудование и инструмент, подходящий для выполнения работы;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30"/>
              </w:numPr>
              <w:tabs>
                <w:tab w:val="left" w:pos="590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Содержать в технической исправности косторезное оборудование и инструмент;</w:t>
            </w:r>
          </w:p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sz w:val="24"/>
                <w:szCs w:val="24"/>
              </w:rPr>
              <w:t>Работать с высокой степенью точности и аккуратности над мелкими и хрупкими деталями изделия, использовать необходимого диаметра фрезы и боры</w:t>
            </w:r>
          </w:p>
        </w:tc>
        <w:tc>
          <w:tcPr>
            <w:tcW w:w="659" w:type="pct"/>
            <w:vMerge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1E" w:rsidRPr="000E3F96" w:rsidTr="00ED5D1E">
        <w:tc>
          <w:tcPr>
            <w:tcW w:w="330" w:type="pct"/>
            <w:vMerge w:val="restart"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1" w:type="pct"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Эскизы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D5D1E" w:rsidRPr="000E3F96" w:rsidRDefault="001C268A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7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5D1E" w:rsidRPr="000E3F96" w:rsidTr="00ED5D1E">
        <w:tc>
          <w:tcPr>
            <w:tcW w:w="330" w:type="pct"/>
            <w:vMerge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:rsidR="00ED5D1E" w:rsidRPr="000E3F96" w:rsidRDefault="00ED5D1E" w:rsidP="00ED5D1E">
            <w:pPr>
              <w:tabs>
                <w:tab w:val="left" w:pos="732"/>
              </w:tabs>
              <w:spacing w:after="0" w:line="240" w:lineRule="auto"/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 xml:space="preserve">Традиции исторически сложившихся центров резьбы по кости; 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 xml:space="preserve">Тенденции, культурный /экологический /социальный контекст; 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>Информацию в эскизах, иллюстрациях, других исходных документах, читать и интерпретировать ее;</w:t>
            </w:r>
          </w:p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носителей, их функции/ применение, включая бумагу, акварель, /чернила/карандаш, пластилин, глина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1E" w:rsidRPr="000E3F96" w:rsidTr="00ED5D1E">
        <w:tc>
          <w:tcPr>
            <w:tcW w:w="330" w:type="pct"/>
            <w:vMerge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:rsidR="00ED5D1E" w:rsidRPr="000E3F96" w:rsidRDefault="00ED5D1E" w:rsidP="00ED5D1E">
            <w:pPr>
              <w:tabs>
                <w:tab w:val="left" w:pos="732"/>
              </w:tabs>
              <w:spacing w:after="0" w:line="240" w:lineRule="auto"/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 xml:space="preserve">Разработать эскиз изделия на </w:t>
            </w:r>
            <w:proofErr w:type="gramStart"/>
            <w:r w:rsidRPr="000E3F96">
              <w:rPr>
                <w:sz w:val="24"/>
                <w:szCs w:val="24"/>
              </w:rPr>
              <w:t>достаточном</w:t>
            </w:r>
            <w:proofErr w:type="gramEnd"/>
            <w:r w:rsidRPr="000E3F96">
              <w:rPr>
                <w:sz w:val="24"/>
                <w:szCs w:val="24"/>
              </w:rPr>
              <w:t xml:space="preserve"> для понимания клиентов и заказчиков;</w:t>
            </w:r>
          </w:p>
          <w:p w:rsidR="00ED5D1E" w:rsidRPr="000E3F96" w:rsidRDefault="00ED5D1E" w:rsidP="00ED5D1E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732"/>
                <w:tab w:val="left" w:pos="1268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0E3F96">
              <w:rPr>
                <w:sz w:val="24"/>
                <w:szCs w:val="24"/>
              </w:rPr>
              <w:t xml:space="preserve">Применять принципы подготовки эскиза, отражая форму, функциональность изделия; </w:t>
            </w:r>
          </w:p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инструменты рисования и их функции/применения, включая трафареты, ластики и т.д.</w:t>
            </w:r>
          </w:p>
        </w:tc>
        <w:tc>
          <w:tcPr>
            <w:tcW w:w="659" w:type="pct"/>
            <w:vMerge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1E" w:rsidRPr="000E3F96" w:rsidTr="00ED5D1E">
        <w:tc>
          <w:tcPr>
            <w:tcW w:w="330" w:type="pct"/>
            <w:vMerge w:val="restart"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11" w:type="pct"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D5D1E" w:rsidRPr="001C268A" w:rsidRDefault="001C268A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D5D1E" w:rsidRPr="000E3F96" w:rsidTr="00ED5D1E">
        <w:tc>
          <w:tcPr>
            <w:tcW w:w="330" w:type="pct"/>
            <w:vMerge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:rsidR="00ED5D1E" w:rsidRPr="000E3F96" w:rsidRDefault="00ED5D1E" w:rsidP="00ED5D1E">
            <w:pPr>
              <w:tabs>
                <w:tab w:val="left" w:pos="732"/>
              </w:tabs>
              <w:spacing w:after="0" w:line="240" w:lineRule="auto"/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должен знать и понимать: </w:t>
            </w:r>
          </w:p>
          <w:p w:rsidR="00ED5D1E" w:rsidRPr="000E3F96" w:rsidRDefault="00ED5D1E" w:rsidP="00ED5D1E">
            <w:pPr>
              <w:pStyle w:val="aff1"/>
              <w:numPr>
                <w:ilvl w:val="0"/>
                <w:numId w:val="30"/>
              </w:numPr>
              <w:tabs>
                <w:tab w:val="left" w:pos="732"/>
              </w:tabs>
              <w:spacing w:after="0" w:line="240" w:lineRule="auto"/>
              <w:ind w:left="0" w:right="164" w:firstLine="2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F96">
              <w:rPr>
                <w:rFonts w:ascii="Times New Roman" w:hAnsi="Times New Roman"/>
                <w:bCs/>
                <w:sz w:val="24"/>
                <w:szCs w:val="24"/>
              </w:rPr>
              <w:t xml:space="preserve">Возможности использования </w:t>
            </w:r>
            <w:proofErr w:type="spellStart"/>
            <w:r w:rsidRPr="000E3F96">
              <w:rPr>
                <w:rFonts w:ascii="Times New Roman" w:hAnsi="Times New Roman"/>
                <w:bCs/>
                <w:sz w:val="24"/>
                <w:szCs w:val="24"/>
              </w:rPr>
              <w:t>мультимедийных</w:t>
            </w:r>
            <w:proofErr w:type="spellEnd"/>
            <w:r w:rsidRPr="000E3F96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устройств, </w:t>
            </w:r>
            <w:r w:rsidRPr="000E3F96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электронных ресурсов при разработке эскизов изделия, трансляции готовых изделий;</w:t>
            </w:r>
          </w:p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компьютерного моделирования изделий, в том числе при использовании ЧПУ 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1E" w:rsidRPr="000E3F96" w:rsidTr="00ED5D1E">
        <w:tc>
          <w:tcPr>
            <w:tcW w:w="330" w:type="pct"/>
            <w:vMerge/>
            <w:shd w:val="clear" w:color="auto" w:fill="70AD47" w:themeFill="accent6"/>
          </w:tcPr>
          <w:p w:rsidR="00ED5D1E" w:rsidRPr="00ED5D1E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:rsidR="00ED5D1E" w:rsidRPr="000E3F96" w:rsidRDefault="00ED5D1E" w:rsidP="00ED5D1E">
            <w:pPr>
              <w:tabs>
                <w:tab w:val="left" w:pos="732"/>
              </w:tabs>
              <w:spacing w:after="0" w:line="240" w:lineRule="auto"/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ED5D1E" w:rsidRPr="000E3F96" w:rsidRDefault="00ED5D1E" w:rsidP="00ED5D1E">
            <w:pPr>
              <w:pStyle w:val="aff1"/>
              <w:numPr>
                <w:ilvl w:val="0"/>
                <w:numId w:val="30"/>
              </w:numPr>
              <w:tabs>
                <w:tab w:val="left" w:pos="732"/>
              </w:tabs>
              <w:spacing w:after="0" w:line="240" w:lineRule="auto"/>
              <w:ind w:left="0" w:right="164" w:firstLine="2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3F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использовать </w:t>
            </w:r>
            <w:proofErr w:type="spellStart"/>
            <w:r w:rsidRPr="000E3F96">
              <w:rPr>
                <w:rFonts w:ascii="Times New Roman" w:eastAsia="Times New Roman" w:hAnsi="Times New Roman"/>
                <w:bCs/>
                <w:sz w:val="24"/>
                <w:szCs w:val="24"/>
              </w:rPr>
              <w:t>мультимедийные</w:t>
            </w:r>
            <w:proofErr w:type="spellEnd"/>
            <w:r w:rsidRPr="000E3F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средства для трансляции изделий из кости;</w:t>
            </w:r>
          </w:p>
          <w:p w:rsidR="00ED5D1E" w:rsidRPr="000E3F96" w:rsidRDefault="00ED5D1E" w:rsidP="00ED5D1E">
            <w:pPr>
              <w:pStyle w:val="aff1"/>
              <w:numPr>
                <w:ilvl w:val="0"/>
                <w:numId w:val="30"/>
              </w:numPr>
              <w:tabs>
                <w:tab w:val="left" w:pos="732"/>
              </w:tabs>
              <w:spacing w:after="0" w:line="240" w:lineRule="auto"/>
              <w:ind w:left="0" w:right="164" w:firstLine="2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3F96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размещать в сети Интернет информацию и образцы выполненных изделий из кости в целях информирования потенциальных заказчиков</w:t>
            </w:r>
          </w:p>
          <w:p w:rsidR="00ED5D1E" w:rsidRPr="000E3F96" w:rsidRDefault="00ED5D1E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использовать компьютерные программы для создания презентаций, для размещения информации об изделиях, авторах в социальных сетях</w:t>
            </w:r>
          </w:p>
        </w:tc>
        <w:tc>
          <w:tcPr>
            <w:tcW w:w="659" w:type="pct"/>
            <w:vMerge/>
            <w:shd w:val="clear" w:color="auto" w:fill="auto"/>
            <w:vAlign w:val="center"/>
          </w:tcPr>
          <w:p w:rsidR="00ED5D1E" w:rsidRPr="000E3F96" w:rsidRDefault="00ED5D1E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96" w:rsidRPr="000E3F96" w:rsidTr="00ED5D1E">
        <w:tc>
          <w:tcPr>
            <w:tcW w:w="330" w:type="pct"/>
            <w:shd w:val="clear" w:color="auto" w:fill="70AD47" w:themeFill="accent6"/>
          </w:tcPr>
          <w:p w:rsidR="004706B3" w:rsidRPr="00ED5D1E" w:rsidRDefault="004706B3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:rsidR="004706B3" w:rsidRPr="000E3F96" w:rsidRDefault="004706B3" w:rsidP="00ED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4706B3" w:rsidRPr="000E3F96" w:rsidRDefault="004706B3" w:rsidP="00ED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42234F" w:rsidRDefault="00F8340A" w:rsidP="00ED5D1E">
      <w:pPr>
        <w:pStyle w:val="-2"/>
        <w:spacing w:before="0" w:after="0"/>
        <w:jc w:val="center"/>
      </w:pPr>
      <w:bookmarkStart w:id="8" w:name="_Toc78885655"/>
      <w:bookmarkStart w:id="9" w:name="_Toc128489158"/>
      <w:r w:rsidRPr="0042234F">
        <w:t>1</w:t>
      </w:r>
      <w:r w:rsidR="00D17132" w:rsidRPr="0042234F">
        <w:t>.</w:t>
      </w:r>
      <w:r w:rsidRPr="0042234F">
        <w:t>3</w:t>
      </w:r>
      <w:r w:rsidR="00D17132" w:rsidRPr="0042234F">
        <w:t>. ТРЕБОВАНИЯ К СХЕМЕ ОЦЕНКИ</w:t>
      </w:r>
      <w:bookmarkEnd w:id="8"/>
      <w:bookmarkEnd w:id="9"/>
    </w:p>
    <w:p w:rsidR="00DE39D8" w:rsidRDefault="00AE6AB7" w:rsidP="00ED5D1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2E6640">
        <w:rPr>
          <w:rFonts w:ascii="Times New Roman" w:hAnsi="Times New Roman"/>
          <w:sz w:val="28"/>
          <w:szCs w:val="28"/>
          <w:lang w:val="ru-RU"/>
        </w:rPr>
        <w:t> </w:t>
      </w:r>
      <w:r w:rsidRPr="00A204BB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ED5D1E" w:rsidRDefault="00640E46" w:rsidP="00ED5D1E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D5D1E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:rsidR="007274B8" w:rsidRPr="00640E46" w:rsidRDefault="007274B8" w:rsidP="00ED5D1E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56" w:type="pct"/>
        <w:jc w:val="center"/>
        <w:tblLayout w:type="fixed"/>
        <w:tblLook w:val="04A0"/>
      </w:tblPr>
      <w:tblGrid>
        <w:gridCol w:w="2313"/>
        <w:gridCol w:w="591"/>
        <w:gridCol w:w="1162"/>
        <w:gridCol w:w="1158"/>
        <w:gridCol w:w="1162"/>
        <w:gridCol w:w="890"/>
        <w:gridCol w:w="2295"/>
      </w:tblGrid>
      <w:tr w:rsidR="00ED5D1E" w:rsidRPr="00ED5D1E" w:rsidTr="0042234F">
        <w:trPr>
          <w:trHeight w:val="1538"/>
          <w:jc w:val="center"/>
        </w:trPr>
        <w:tc>
          <w:tcPr>
            <w:tcW w:w="3801" w:type="pct"/>
            <w:gridSpan w:val="6"/>
            <w:shd w:val="clear" w:color="auto" w:fill="92D050"/>
            <w:vAlign w:val="center"/>
          </w:tcPr>
          <w:p w:rsidR="00FA24FA" w:rsidRPr="00ED5D1E" w:rsidRDefault="00FA24FA" w:rsidP="00C17B01">
            <w:pPr>
              <w:jc w:val="center"/>
              <w:rPr>
                <w:b/>
                <w:sz w:val="22"/>
                <w:szCs w:val="22"/>
              </w:rPr>
            </w:pPr>
            <w:r w:rsidRPr="00ED5D1E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99" w:type="pct"/>
            <w:shd w:val="clear" w:color="auto" w:fill="92D050"/>
            <w:vAlign w:val="center"/>
          </w:tcPr>
          <w:p w:rsidR="00FA24FA" w:rsidRPr="00ED5D1E" w:rsidRDefault="00FA24FA" w:rsidP="00C17B01">
            <w:pPr>
              <w:jc w:val="center"/>
              <w:rPr>
                <w:b/>
              </w:rPr>
            </w:pPr>
            <w:r w:rsidRPr="00ED5D1E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D5D1E" w:rsidRPr="00ED5D1E" w:rsidTr="0042234F">
        <w:trPr>
          <w:trHeight w:val="50"/>
          <w:jc w:val="center"/>
        </w:trPr>
        <w:tc>
          <w:tcPr>
            <w:tcW w:w="1208" w:type="pct"/>
            <w:vMerge w:val="restart"/>
            <w:shd w:val="clear" w:color="auto" w:fill="92D050"/>
            <w:vAlign w:val="center"/>
          </w:tcPr>
          <w:p w:rsidR="00FA24FA" w:rsidRPr="00ED5D1E" w:rsidRDefault="00FA24FA" w:rsidP="003242E1">
            <w:pPr>
              <w:jc w:val="center"/>
              <w:rPr>
                <w:b/>
                <w:sz w:val="22"/>
                <w:szCs w:val="22"/>
              </w:rPr>
            </w:pPr>
            <w:r w:rsidRPr="00ED5D1E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9" w:type="pct"/>
            <w:shd w:val="clear" w:color="auto" w:fill="92D050"/>
            <w:vAlign w:val="center"/>
          </w:tcPr>
          <w:p w:rsidR="00FA24FA" w:rsidRPr="00ED5D1E" w:rsidRDefault="00FA24FA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00B050"/>
            <w:vAlign w:val="center"/>
          </w:tcPr>
          <w:p w:rsidR="00FA24FA" w:rsidRPr="00ED5D1E" w:rsidRDefault="00FA24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D5D1E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605" w:type="pct"/>
            <w:shd w:val="clear" w:color="auto" w:fill="00B050"/>
            <w:vAlign w:val="center"/>
          </w:tcPr>
          <w:p w:rsidR="00FA24FA" w:rsidRPr="00ED5D1E" w:rsidRDefault="00FA24FA" w:rsidP="00C17B01">
            <w:pPr>
              <w:jc w:val="center"/>
              <w:rPr>
                <w:b/>
                <w:sz w:val="22"/>
                <w:szCs w:val="22"/>
              </w:rPr>
            </w:pPr>
            <w:r w:rsidRPr="00ED5D1E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07" w:type="pct"/>
            <w:shd w:val="clear" w:color="auto" w:fill="00B050"/>
            <w:vAlign w:val="center"/>
          </w:tcPr>
          <w:p w:rsidR="00FA24FA" w:rsidRPr="00ED5D1E" w:rsidRDefault="00FA24FA" w:rsidP="00C17B01">
            <w:pPr>
              <w:jc w:val="center"/>
              <w:rPr>
                <w:b/>
                <w:sz w:val="22"/>
                <w:szCs w:val="22"/>
              </w:rPr>
            </w:pPr>
            <w:r w:rsidRPr="00ED5D1E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465" w:type="pct"/>
            <w:shd w:val="clear" w:color="auto" w:fill="00B050"/>
            <w:vAlign w:val="center"/>
          </w:tcPr>
          <w:p w:rsidR="00FA24FA" w:rsidRPr="00ED5D1E" w:rsidRDefault="00FA24FA" w:rsidP="00C17B01">
            <w:pPr>
              <w:jc w:val="center"/>
              <w:rPr>
                <w:b/>
                <w:sz w:val="22"/>
                <w:szCs w:val="22"/>
              </w:rPr>
            </w:pPr>
            <w:r w:rsidRPr="00ED5D1E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199" w:type="pct"/>
            <w:shd w:val="clear" w:color="auto" w:fill="00B050"/>
            <w:vAlign w:val="center"/>
          </w:tcPr>
          <w:p w:rsidR="00FA24FA" w:rsidRPr="00ED5D1E" w:rsidRDefault="00FA24F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D5D1E" w:rsidRPr="00ED5D1E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:rsidR="00FA24FA" w:rsidRPr="00ED5D1E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:rsidR="00FA24FA" w:rsidRPr="00ED5D1E" w:rsidRDefault="00FA24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D5D1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607" w:type="pct"/>
            <w:vAlign w:val="center"/>
          </w:tcPr>
          <w:p w:rsidR="00FA24FA" w:rsidRPr="00ED5D1E" w:rsidRDefault="00185BB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5" w:type="pct"/>
            <w:vAlign w:val="center"/>
          </w:tcPr>
          <w:p w:rsidR="00FA24FA" w:rsidRPr="00ED5D1E" w:rsidRDefault="00B014E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607" w:type="pct"/>
            <w:vAlign w:val="center"/>
          </w:tcPr>
          <w:p w:rsidR="00FA24FA" w:rsidRPr="00ED5D1E" w:rsidRDefault="00B014E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465" w:type="pct"/>
            <w:vAlign w:val="center"/>
          </w:tcPr>
          <w:p w:rsidR="00FA24FA" w:rsidRPr="00ED5D1E" w:rsidRDefault="004874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:rsidR="00FA24FA" w:rsidRPr="00487443" w:rsidRDefault="00487443" w:rsidP="00C17B01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43">
              <w:rPr>
                <w:b/>
                <w:bCs/>
                <w:sz w:val="22"/>
                <w:szCs w:val="22"/>
              </w:rPr>
              <w:t>8</w:t>
            </w:r>
            <w:r w:rsidR="002E664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ED5D1E" w:rsidRPr="00ED5D1E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:rsidR="00FA24FA" w:rsidRPr="00ED5D1E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:rsidR="00FA24FA" w:rsidRPr="00ED5D1E" w:rsidRDefault="00FA24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D5D1E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07" w:type="pct"/>
            <w:vAlign w:val="center"/>
          </w:tcPr>
          <w:p w:rsidR="00FA24FA" w:rsidRPr="00ED5D1E" w:rsidRDefault="00185BB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5" w:type="pct"/>
            <w:vAlign w:val="center"/>
          </w:tcPr>
          <w:p w:rsidR="00FA24FA" w:rsidRPr="00ED5D1E" w:rsidRDefault="00B014E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607" w:type="pct"/>
            <w:vAlign w:val="center"/>
          </w:tcPr>
          <w:p w:rsidR="00FA24FA" w:rsidRPr="00ED5D1E" w:rsidRDefault="00F25E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465" w:type="pct"/>
            <w:vAlign w:val="center"/>
          </w:tcPr>
          <w:p w:rsidR="00FA24FA" w:rsidRPr="00ED5D1E" w:rsidRDefault="004874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:rsidR="00FA24FA" w:rsidRPr="00487443" w:rsidRDefault="00487443" w:rsidP="00C17B01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43">
              <w:rPr>
                <w:b/>
                <w:bCs/>
                <w:sz w:val="22"/>
                <w:szCs w:val="22"/>
              </w:rPr>
              <w:t>7</w:t>
            </w:r>
            <w:r w:rsidR="002E664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ED5D1E" w:rsidRPr="00ED5D1E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:rsidR="00FA24FA" w:rsidRPr="00ED5D1E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:rsidR="00FA24FA" w:rsidRPr="00ED5D1E" w:rsidRDefault="00FA24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D5D1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607" w:type="pct"/>
            <w:vAlign w:val="center"/>
          </w:tcPr>
          <w:p w:rsidR="00FA24FA" w:rsidRPr="00ED5D1E" w:rsidRDefault="00F25E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605" w:type="pct"/>
            <w:vAlign w:val="center"/>
          </w:tcPr>
          <w:p w:rsidR="00FA24FA" w:rsidRPr="00ED5D1E" w:rsidRDefault="00B014E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7" w:type="pct"/>
            <w:vAlign w:val="center"/>
          </w:tcPr>
          <w:p w:rsidR="00FA24FA" w:rsidRPr="00ED5D1E" w:rsidRDefault="00B014E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465" w:type="pct"/>
            <w:vAlign w:val="center"/>
          </w:tcPr>
          <w:p w:rsidR="00FA24FA" w:rsidRPr="00ED5D1E" w:rsidRDefault="000071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:rsidR="00FA24FA" w:rsidRPr="00487443" w:rsidRDefault="00FA24FA" w:rsidP="00C17B01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43">
              <w:rPr>
                <w:b/>
                <w:bCs/>
                <w:sz w:val="22"/>
                <w:szCs w:val="22"/>
              </w:rPr>
              <w:t>2</w:t>
            </w:r>
            <w:r w:rsidR="00487443" w:rsidRPr="00487443">
              <w:rPr>
                <w:b/>
                <w:bCs/>
                <w:sz w:val="22"/>
                <w:szCs w:val="22"/>
              </w:rPr>
              <w:t>9</w:t>
            </w:r>
            <w:r w:rsidR="002E664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ED5D1E" w:rsidRPr="00ED5D1E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:rsidR="00FA24FA" w:rsidRPr="00ED5D1E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:rsidR="00FA24FA" w:rsidRPr="00ED5D1E" w:rsidRDefault="00FA24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D5D1E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07" w:type="pct"/>
            <w:vAlign w:val="center"/>
          </w:tcPr>
          <w:p w:rsidR="00FA24FA" w:rsidRPr="00ED5D1E" w:rsidRDefault="00185BB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5" w:type="pct"/>
            <w:vAlign w:val="center"/>
          </w:tcPr>
          <w:p w:rsidR="00FA24FA" w:rsidRPr="00ED5D1E" w:rsidRDefault="00B014E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607" w:type="pct"/>
            <w:vAlign w:val="center"/>
          </w:tcPr>
          <w:p w:rsidR="00FA24FA" w:rsidRPr="00ED5D1E" w:rsidRDefault="00F25E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465" w:type="pct"/>
            <w:vAlign w:val="center"/>
          </w:tcPr>
          <w:p w:rsidR="00FA24FA" w:rsidRPr="00ED5D1E" w:rsidRDefault="000071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:rsidR="00FA24FA" w:rsidRPr="00487443" w:rsidRDefault="00FA24FA" w:rsidP="00C17B01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43">
              <w:rPr>
                <w:b/>
                <w:bCs/>
                <w:sz w:val="22"/>
                <w:szCs w:val="22"/>
              </w:rPr>
              <w:t>3</w:t>
            </w:r>
            <w:r w:rsidR="00487443" w:rsidRPr="00487443">
              <w:rPr>
                <w:b/>
                <w:bCs/>
                <w:sz w:val="22"/>
                <w:szCs w:val="22"/>
              </w:rPr>
              <w:t>2</w:t>
            </w:r>
            <w:r w:rsidR="002E664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ED5D1E" w:rsidRPr="00ED5D1E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:rsidR="00FA24FA" w:rsidRPr="00ED5D1E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:rsidR="00FA24FA" w:rsidRPr="00ED5D1E" w:rsidRDefault="00FA24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D5D1E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607" w:type="pct"/>
            <w:vAlign w:val="center"/>
          </w:tcPr>
          <w:p w:rsidR="00FA24FA" w:rsidRPr="00ED5D1E" w:rsidRDefault="00185BB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605" w:type="pct"/>
            <w:vAlign w:val="center"/>
          </w:tcPr>
          <w:p w:rsidR="00FA24FA" w:rsidRPr="00ED5D1E" w:rsidRDefault="00B014E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607" w:type="pct"/>
            <w:vAlign w:val="center"/>
          </w:tcPr>
          <w:p w:rsidR="00FA24FA" w:rsidRPr="00ED5D1E" w:rsidRDefault="00ED5D1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vAlign w:val="center"/>
          </w:tcPr>
          <w:p w:rsidR="00FA24FA" w:rsidRPr="00ED5D1E" w:rsidRDefault="00ED5D1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:rsidR="00FA24FA" w:rsidRPr="00487443" w:rsidRDefault="00487443" w:rsidP="00C17B01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43">
              <w:rPr>
                <w:b/>
                <w:bCs/>
                <w:sz w:val="22"/>
                <w:szCs w:val="22"/>
              </w:rPr>
              <w:t>21</w:t>
            </w:r>
            <w:r w:rsidR="002E664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ED5D1E" w:rsidRPr="00ED5D1E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:rsidR="00FA24FA" w:rsidRPr="00ED5D1E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:rsidR="00FA24FA" w:rsidRPr="00ED5D1E" w:rsidRDefault="00FA24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D5D1E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607" w:type="pct"/>
            <w:vAlign w:val="center"/>
          </w:tcPr>
          <w:p w:rsidR="00FA24FA" w:rsidRPr="00ED5D1E" w:rsidRDefault="00185BB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5" w:type="pct"/>
            <w:vAlign w:val="center"/>
          </w:tcPr>
          <w:p w:rsidR="00FA24FA" w:rsidRPr="00ED5D1E" w:rsidRDefault="00B014E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7" w:type="pct"/>
            <w:vAlign w:val="center"/>
          </w:tcPr>
          <w:p w:rsidR="00FA24FA" w:rsidRPr="00ED5D1E" w:rsidRDefault="00FA24FA" w:rsidP="00C17B01">
            <w:pPr>
              <w:jc w:val="center"/>
              <w:rPr>
                <w:sz w:val="22"/>
                <w:szCs w:val="22"/>
              </w:rPr>
            </w:pPr>
            <w:r w:rsidRPr="00ED5D1E">
              <w:rPr>
                <w:sz w:val="22"/>
                <w:szCs w:val="22"/>
              </w:rPr>
              <w:t>1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465" w:type="pct"/>
            <w:vAlign w:val="center"/>
          </w:tcPr>
          <w:p w:rsidR="00FA24FA" w:rsidRPr="00ED5D1E" w:rsidRDefault="00FA24FA" w:rsidP="00C17B01">
            <w:pPr>
              <w:jc w:val="center"/>
              <w:rPr>
                <w:sz w:val="22"/>
                <w:szCs w:val="22"/>
              </w:rPr>
            </w:pPr>
            <w:r w:rsidRPr="00ED5D1E">
              <w:rPr>
                <w:sz w:val="22"/>
                <w:szCs w:val="22"/>
              </w:rPr>
              <w:t>2</w:t>
            </w:r>
            <w:r w:rsidR="002E6640">
              <w:rPr>
                <w:sz w:val="22"/>
                <w:szCs w:val="22"/>
              </w:rPr>
              <w:t>,00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:rsidR="00FA24FA" w:rsidRPr="00487443" w:rsidRDefault="00487443" w:rsidP="00C17B01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43">
              <w:rPr>
                <w:b/>
                <w:bCs/>
                <w:sz w:val="22"/>
                <w:szCs w:val="22"/>
              </w:rPr>
              <w:t>3</w:t>
            </w:r>
            <w:r w:rsidR="002E664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ED5D1E" w:rsidRPr="00ED5D1E" w:rsidTr="0042234F">
        <w:trPr>
          <w:trHeight w:val="50"/>
          <w:jc w:val="center"/>
        </w:trPr>
        <w:tc>
          <w:tcPr>
            <w:tcW w:w="1517" w:type="pct"/>
            <w:gridSpan w:val="2"/>
            <w:shd w:val="clear" w:color="auto" w:fill="00B050"/>
            <w:vAlign w:val="center"/>
          </w:tcPr>
          <w:p w:rsidR="00FA24FA" w:rsidRPr="00ED5D1E" w:rsidRDefault="00FA24FA" w:rsidP="007274B8">
            <w:pPr>
              <w:jc w:val="center"/>
              <w:rPr>
                <w:sz w:val="22"/>
                <w:szCs w:val="22"/>
              </w:rPr>
            </w:pPr>
            <w:r w:rsidRPr="00ED5D1E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:rsidR="00FA24FA" w:rsidRPr="00ED5D1E" w:rsidRDefault="00F25E14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2E664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:rsidR="00FA24FA" w:rsidRPr="00ED5D1E" w:rsidRDefault="00F25E14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2E664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:rsidR="00FA24FA" w:rsidRPr="00ED5D1E" w:rsidRDefault="00F25E14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  <w:r w:rsidR="002E664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:rsidR="00FA24FA" w:rsidRPr="00ED5D1E" w:rsidRDefault="003A0C9C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ED5D1E">
              <w:rPr>
                <w:b/>
                <w:bCs/>
                <w:sz w:val="22"/>
                <w:szCs w:val="22"/>
              </w:rPr>
              <w:t>22</w:t>
            </w:r>
            <w:r w:rsidR="002E664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:rsidR="00FA24FA" w:rsidRPr="00ED5D1E" w:rsidRDefault="00FA24FA" w:rsidP="007274B8">
            <w:pPr>
              <w:jc w:val="center"/>
              <w:rPr>
                <w:b/>
                <w:sz w:val="22"/>
                <w:szCs w:val="22"/>
              </w:rPr>
            </w:pPr>
            <w:r w:rsidRPr="00ED5D1E">
              <w:rPr>
                <w:b/>
                <w:sz w:val="22"/>
                <w:szCs w:val="22"/>
              </w:rPr>
              <w:t>100</w:t>
            </w:r>
            <w:r w:rsidR="002E6640">
              <w:rPr>
                <w:b/>
                <w:sz w:val="22"/>
                <w:szCs w:val="22"/>
              </w:rPr>
              <w:t>,00</w:t>
            </w:r>
          </w:p>
        </w:tc>
      </w:tr>
    </w:tbl>
    <w:p w:rsidR="00ED5D1E" w:rsidRDefault="00ED5D1E" w:rsidP="00ED5D1E">
      <w:pPr>
        <w:pStyle w:val="-2"/>
        <w:spacing w:before="0" w:after="0"/>
      </w:pPr>
      <w:bookmarkStart w:id="10" w:name="_Toc128489159"/>
    </w:p>
    <w:p w:rsidR="00DE39D8" w:rsidRPr="0042234F" w:rsidRDefault="00F8340A" w:rsidP="00ED5D1E">
      <w:pPr>
        <w:pStyle w:val="-2"/>
        <w:spacing w:before="0" w:after="0"/>
        <w:jc w:val="center"/>
      </w:pPr>
      <w:r w:rsidRPr="0042234F">
        <w:t>1</w:t>
      </w:r>
      <w:r w:rsidR="00643A8A" w:rsidRPr="0042234F">
        <w:t>.</w:t>
      </w:r>
      <w:r w:rsidRPr="0042234F">
        <w:t>4</w:t>
      </w:r>
      <w:r w:rsidR="00AA2B8A" w:rsidRPr="0042234F">
        <w:t xml:space="preserve">. </w:t>
      </w:r>
      <w:r w:rsidR="007A6888" w:rsidRPr="0042234F">
        <w:t>СПЕЦИФИКАЦИЯ ОЦЕНКИ КОМПЕТЕНЦИИ</w:t>
      </w:r>
      <w:bookmarkEnd w:id="10"/>
    </w:p>
    <w:p w:rsidR="00DE39D8" w:rsidRDefault="00DE39D8" w:rsidP="00ED5D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ED5D1E">
        <w:rPr>
          <w:rFonts w:ascii="Times New Roman" w:hAnsi="Times New Roman" w:cs="Times New Roman"/>
          <w:sz w:val="28"/>
          <w:szCs w:val="28"/>
        </w:rPr>
        <w:t>.</w:t>
      </w:r>
    </w:p>
    <w:p w:rsidR="00640E46" w:rsidRPr="00ED5D1E" w:rsidRDefault="00640E46" w:rsidP="00ED5D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5D1E">
        <w:rPr>
          <w:rFonts w:ascii="Times New Roman" w:hAnsi="Times New Roman" w:cs="Times New Roman"/>
          <w:sz w:val="28"/>
          <w:szCs w:val="28"/>
        </w:rPr>
        <w:t>Таблица 3</w:t>
      </w:r>
    </w:p>
    <w:p w:rsidR="00640E46" w:rsidRPr="00640E46" w:rsidRDefault="00640E46" w:rsidP="00ED5D1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ED5D1E" w:rsidRPr="00ED5D1E" w:rsidTr="00437D28">
        <w:tc>
          <w:tcPr>
            <w:tcW w:w="1851" w:type="pct"/>
            <w:gridSpan w:val="2"/>
            <w:shd w:val="clear" w:color="auto" w:fill="92D050"/>
          </w:tcPr>
          <w:p w:rsidR="008761F3" w:rsidRPr="00ED5D1E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5D1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ED5D1E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5D1E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ED5D1E">
              <w:rPr>
                <w:b/>
                <w:sz w:val="24"/>
                <w:szCs w:val="24"/>
              </w:rPr>
              <w:t>в критерии</w:t>
            </w:r>
          </w:p>
        </w:tc>
      </w:tr>
      <w:tr w:rsidR="00ED5D1E" w:rsidRPr="00ED5D1E" w:rsidTr="00D17132">
        <w:tc>
          <w:tcPr>
            <w:tcW w:w="282" w:type="pct"/>
            <w:shd w:val="clear" w:color="auto" w:fill="00B050"/>
          </w:tcPr>
          <w:p w:rsidR="00437D28" w:rsidRPr="00ED5D1E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D5D1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37D28" w:rsidRPr="00ED5D1E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b/>
                <w:sz w:val="24"/>
                <w:szCs w:val="24"/>
              </w:rPr>
              <w:t>Выполнение наглядного изображения изделия</w:t>
            </w:r>
          </w:p>
        </w:tc>
        <w:tc>
          <w:tcPr>
            <w:tcW w:w="3149" w:type="pct"/>
            <w:shd w:val="clear" w:color="auto" w:fill="auto"/>
          </w:tcPr>
          <w:p w:rsidR="007C282C" w:rsidRPr="00ED5D1E" w:rsidRDefault="007C282C" w:rsidP="007C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Передача анатомических особенностей</w:t>
            </w:r>
          </w:p>
          <w:p w:rsidR="007C282C" w:rsidRPr="00ED5D1E" w:rsidRDefault="007C282C" w:rsidP="007C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1FB">
              <w:rPr>
                <w:sz w:val="24"/>
                <w:szCs w:val="24"/>
              </w:rPr>
              <w:t>Соблюдение пропорций элементов изделия в рисунке</w:t>
            </w:r>
            <w:r>
              <w:rPr>
                <w:sz w:val="24"/>
                <w:szCs w:val="24"/>
              </w:rPr>
              <w:t xml:space="preserve"> </w:t>
            </w:r>
          </w:p>
          <w:p w:rsidR="007C282C" w:rsidRDefault="007C282C" w:rsidP="007C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Пластика движения фигуры в композиции</w:t>
            </w:r>
          </w:p>
          <w:p w:rsidR="007C282C" w:rsidRPr="00ED5D1E" w:rsidRDefault="007C282C" w:rsidP="007C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1FB">
              <w:rPr>
                <w:sz w:val="24"/>
                <w:szCs w:val="24"/>
              </w:rPr>
              <w:t>Грамотное применение штриховки для передачи объема</w:t>
            </w:r>
          </w:p>
          <w:p w:rsidR="007C282C" w:rsidRPr="00ED5D1E" w:rsidRDefault="007C282C" w:rsidP="007C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Соразмерность подставки скульптуре.</w:t>
            </w:r>
          </w:p>
          <w:p w:rsidR="007C282C" w:rsidRPr="00ED5D1E" w:rsidRDefault="007C282C" w:rsidP="007C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Детализация элементов зарисовки</w:t>
            </w:r>
          </w:p>
          <w:p w:rsidR="007C282C" w:rsidRDefault="007C282C" w:rsidP="007C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1FB">
              <w:rPr>
                <w:sz w:val="24"/>
                <w:szCs w:val="24"/>
              </w:rPr>
              <w:t>Грамотное размещение технического рисунка на листе.</w:t>
            </w:r>
          </w:p>
          <w:p w:rsidR="007C282C" w:rsidRDefault="007C282C" w:rsidP="007C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Соразмерность подставки скульптуры в зарисовке</w:t>
            </w:r>
          </w:p>
          <w:p w:rsidR="007C282C" w:rsidRDefault="007C282C" w:rsidP="007C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1FB">
              <w:rPr>
                <w:sz w:val="24"/>
                <w:szCs w:val="24"/>
              </w:rPr>
              <w:t>Соблюдение величины угла между осями.</w:t>
            </w:r>
          </w:p>
          <w:p w:rsidR="00437D28" w:rsidRPr="00ED5D1E" w:rsidRDefault="007C282C" w:rsidP="007C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1FB">
              <w:rPr>
                <w:sz w:val="24"/>
                <w:szCs w:val="24"/>
              </w:rPr>
              <w:t>Обеспечение техническим рисунком полного представления формы изделия</w:t>
            </w:r>
          </w:p>
        </w:tc>
      </w:tr>
      <w:tr w:rsidR="00ED5D1E" w:rsidRPr="00ED5D1E" w:rsidTr="00D17132">
        <w:tc>
          <w:tcPr>
            <w:tcW w:w="282" w:type="pct"/>
            <w:shd w:val="clear" w:color="auto" w:fill="00B050"/>
          </w:tcPr>
          <w:p w:rsidR="00437D28" w:rsidRPr="00ED5D1E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D5D1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37D28" w:rsidRPr="00ED5D1E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b/>
                <w:sz w:val="24"/>
                <w:szCs w:val="24"/>
              </w:rPr>
              <w:t>Изготовление пластилиновой модели изделия</w:t>
            </w:r>
          </w:p>
        </w:tc>
        <w:tc>
          <w:tcPr>
            <w:tcW w:w="3149" w:type="pct"/>
            <w:shd w:val="clear" w:color="auto" w:fill="auto"/>
          </w:tcPr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Соответствие величины модели, размеру представленного образца.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Передача пропорций фигуры в соответствии с образцом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Передача движения фигуры в соответствии с представленным образцом.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Передача пластичности движений фигуры в соответствии с представленным образцом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Детальная проработка рельефа поверхности в соответствии с представленным образцом</w:t>
            </w:r>
          </w:p>
          <w:p w:rsidR="00437D28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Сохранение образного решения фигуры в целом.</w:t>
            </w:r>
          </w:p>
        </w:tc>
      </w:tr>
      <w:tr w:rsidR="00ED5D1E" w:rsidRPr="00ED5D1E" w:rsidTr="00D17132">
        <w:tc>
          <w:tcPr>
            <w:tcW w:w="282" w:type="pct"/>
            <w:shd w:val="clear" w:color="auto" w:fill="00B050"/>
          </w:tcPr>
          <w:p w:rsidR="00437D28" w:rsidRPr="00ED5D1E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D5D1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37D28" w:rsidRPr="00ED5D1E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b/>
                <w:sz w:val="24"/>
                <w:szCs w:val="24"/>
              </w:rPr>
              <w:t>Художественная резьба по кости</w:t>
            </w:r>
          </w:p>
        </w:tc>
        <w:tc>
          <w:tcPr>
            <w:tcW w:w="3149" w:type="pct"/>
            <w:shd w:val="clear" w:color="auto" w:fill="auto"/>
          </w:tcPr>
          <w:p w:rsidR="003D64FD" w:rsidRPr="00ED5D1E" w:rsidRDefault="003D64FD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Точность пер</w:t>
            </w:r>
            <w:r w:rsidR="00345958" w:rsidRPr="00ED5D1E">
              <w:rPr>
                <w:sz w:val="24"/>
                <w:szCs w:val="24"/>
              </w:rPr>
              <w:t>еноса</w:t>
            </w:r>
            <w:r w:rsidRPr="00ED5D1E">
              <w:rPr>
                <w:sz w:val="24"/>
                <w:szCs w:val="24"/>
              </w:rPr>
              <w:t xml:space="preserve"> общих форм </w:t>
            </w:r>
            <w:r w:rsidR="00345958" w:rsidRPr="00ED5D1E">
              <w:rPr>
                <w:sz w:val="24"/>
                <w:szCs w:val="24"/>
              </w:rPr>
              <w:t xml:space="preserve">с </w:t>
            </w:r>
            <w:r w:rsidRPr="00ED5D1E">
              <w:rPr>
                <w:sz w:val="24"/>
                <w:szCs w:val="24"/>
              </w:rPr>
              <w:t>образца изделия на заготовку.</w:t>
            </w:r>
          </w:p>
          <w:p w:rsidR="0004629F" w:rsidRPr="00ED5D1E" w:rsidRDefault="0004629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lastRenderedPageBreak/>
              <w:t>Точность переноса мелких форм с образца изделия на заготовку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Детализация эскиза при переносе изображения на заготовку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Максимальное использование заготовки при передаче формы скульптуры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 xml:space="preserve">Соответствие размеров изделия представленному образцу 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Сохранение форм при детальной проработке изделия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Отсутствие неровностей и шероховатостей поверхностей при осмотре изделия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Аккуратность выполнения гравировки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Грамотный выбор глубины награвированных линий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Изделие хорошо блестит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Поверхность изделия не имеет пробелов в полировке по всей площади.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 xml:space="preserve">Использование полировочной пасты </w:t>
            </w:r>
          </w:p>
          <w:p w:rsidR="0081196F" w:rsidRPr="00ED5D1E" w:rsidRDefault="007877DA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 xml:space="preserve">Точный перенос деталей изображения на заготовку. </w:t>
            </w:r>
            <w:r w:rsidR="0081196F" w:rsidRPr="00ED5D1E">
              <w:rPr>
                <w:sz w:val="24"/>
                <w:szCs w:val="24"/>
              </w:rPr>
              <w:t xml:space="preserve">Сохранение образного решения </w:t>
            </w:r>
            <w:proofErr w:type="gramStart"/>
            <w:r w:rsidR="0081196F" w:rsidRPr="00ED5D1E">
              <w:rPr>
                <w:sz w:val="24"/>
                <w:szCs w:val="24"/>
              </w:rPr>
              <w:t>при</w:t>
            </w:r>
            <w:proofErr w:type="gramEnd"/>
            <w:r w:rsidR="0081196F" w:rsidRPr="00ED5D1E">
              <w:rPr>
                <w:sz w:val="24"/>
                <w:szCs w:val="24"/>
              </w:rPr>
              <w:t xml:space="preserve"> передачи общей формы скульптуры в соответствии с образцом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Сохранение целостности восприятия скульптуры при проработке деталей изделия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Передача пропорций изделия в соответствии с представленным образцом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Передача пластичности линий при круговом обзоре изделия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Качество детальной проработки малых форм скульптуры</w:t>
            </w:r>
          </w:p>
          <w:p w:rsidR="00437D28" w:rsidRPr="00ED5D1E" w:rsidRDefault="0081196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Учет структуры используемого материала</w:t>
            </w:r>
          </w:p>
        </w:tc>
      </w:tr>
      <w:tr w:rsidR="00ED5D1E" w:rsidRPr="00ED5D1E" w:rsidTr="00D17132">
        <w:tc>
          <w:tcPr>
            <w:tcW w:w="282" w:type="pct"/>
            <w:shd w:val="clear" w:color="auto" w:fill="00B050"/>
          </w:tcPr>
          <w:p w:rsidR="00437D28" w:rsidRPr="00ED5D1E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D5D1E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:rsidR="00437D28" w:rsidRPr="00ED5D1E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b/>
                <w:sz w:val="24"/>
                <w:szCs w:val="24"/>
              </w:rPr>
              <w:t>Сборка изделия и монтаж</w:t>
            </w:r>
          </w:p>
        </w:tc>
        <w:tc>
          <w:tcPr>
            <w:tcW w:w="3149" w:type="pct"/>
            <w:shd w:val="clear" w:color="auto" w:fill="auto"/>
          </w:tcPr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Соответствие размеров подставки размерам образца скульптуры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Грамотная обработка формы деревянной подставки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Соединение скульптуры и подставки выполнено качественно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Отсутствие неровностей и шероховатостей поверхностей при тактильном восприятии изделия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Соответствие формы подставки форме образца скульптуры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Использование специальных материалов при обработк</w:t>
            </w:r>
            <w:r w:rsidR="006B28EA" w:rsidRPr="00ED5D1E">
              <w:rPr>
                <w:sz w:val="24"/>
                <w:szCs w:val="24"/>
              </w:rPr>
              <w:t>е</w:t>
            </w:r>
            <w:r w:rsidRPr="00ED5D1E">
              <w:rPr>
                <w:sz w:val="24"/>
                <w:szCs w:val="24"/>
              </w:rPr>
              <w:t xml:space="preserve"> поверхности деревянной подставки</w:t>
            </w:r>
          </w:p>
          <w:p w:rsidR="0081196F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 xml:space="preserve">Скульптура и подставка в сборке </w:t>
            </w:r>
            <w:proofErr w:type="gramStart"/>
            <w:r w:rsidRPr="00ED5D1E">
              <w:rPr>
                <w:sz w:val="24"/>
                <w:szCs w:val="24"/>
              </w:rPr>
              <w:t>гармоничны</w:t>
            </w:r>
            <w:proofErr w:type="gramEnd"/>
          </w:p>
          <w:p w:rsidR="00437D28" w:rsidRPr="00ED5D1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E">
              <w:rPr>
                <w:sz w:val="24"/>
                <w:szCs w:val="24"/>
              </w:rPr>
              <w:t>Изделие гладкое приятное на ощупь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42234F" w:rsidRDefault="005A1625" w:rsidP="00ED5D1E">
      <w:pPr>
        <w:pStyle w:val="-2"/>
        <w:spacing w:before="0" w:after="0"/>
        <w:jc w:val="center"/>
      </w:pPr>
      <w:bookmarkStart w:id="11" w:name="_Toc128489160"/>
      <w:r w:rsidRPr="0042234F">
        <w:t>1.5. КОНКУРСНОЕ ЗАДАНИЕ</w:t>
      </w:r>
      <w:bookmarkEnd w:id="11"/>
    </w:p>
    <w:p w:rsidR="009E52E7" w:rsidRPr="003732A7" w:rsidRDefault="009E52E7" w:rsidP="00ED5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A34634" w:rsidRPr="000D01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35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01C8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ED5D1E">
        <w:rPr>
          <w:rFonts w:ascii="Times New Roman" w:eastAsia="Times New Roman" w:hAnsi="Times New Roman" w:cs="Times New Roman"/>
          <w:sz w:val="28"/>
          <w:szCs w:val="28"/>
        </w:rPr>
        <w:t>асов</w:t>
      </w:r>
    </w:p>
    <w:p w:rsidR="009E52E7" w:rsidRPr="003732A7" w:rsidRDefault="009E52E7" w:rsidP="00ED5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53B8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B6A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ED5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ED5D1E">
        <w:rPr>
          <w:rFonts w:ascii="Times New Roman" w:hAnsi="Times New Roman" w:cs="Times New Roman"/>
          <w:sz w:val="28"/>
          <w:szCs w:val="28"/>
        </w:rPr>
        <w:t>ет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ED5D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42234F" w:rsidRDefault="005A1625" w:rsidP="00ED5D1E">
      <w:pPr>
        <w:pStyle w:val="-2"/>
        <w:spacing w:before="0" w:after="0"/>
        <w:jc w:val="center"/>
      </w:pPr>
      <w:bookmarkStart w:id="12" w:name="_Toc128489161"/>
      <w:r w:rsidRPr="0042234F">
        <w:t xml:space="preserve">1.5.1. </w:t>
      </w:r>
      <w:r w:rsidR="008C41F7" w:rsidRPr="0042234F">
        <w:t>Разработка/выбор конкурсного задания</w:t>
      </w:r>
      <w:bookmarkEnd w:id="12"/>
    </w:p>
    <w:p w:rsidR="008C41F7" w:rsidRDefault="008C41F7" w:rsidP="00ED5D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B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B28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B28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B28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ED5D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8C41F7" w:rsidRDefault="008C41F7" w:rsidP="00ED5D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C0057A" w:rsidRPr="008C41F7" w:rsidRDefault="00C0057A" w:rsidP="00ED5D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ED5D1E" w:rsidRDefault="00730AE0" w:rsidP="00C0057A">
      <w:pPr>
        <w:pStyle w:val="-2"/>
        <w:spacing w:before="0" w:after="0"/>
        <w:jc w:val="center"/>
        <w:rPr>
          <w:szCs w:val="28"/>
        </w:rPr>
      </w:pPr>
      <w:bookmarkStart w:id="13" w:name="_Toc128489162"/>
      <w:r w:rsidRPr="00ED5D1E">
        <w:rPr>
          <w:szCs w:val="28"/>
        </w:rPr>
        <w:t>1.5.2. Структура модулей конкурсного задания</w:t>
      </w:r>
      <w:r w:rsidR="000B55A2" w:rsidRPr="00ED5D1E">
        <w:rPr>
          <w:szCs w:val="28"/>
        </w:rPr>
        <w:t xml:space="preserve"> (инвариант/</w:t>
      </w:r>
      <w:proofErr w:type="spellStart"/>
      <w:r w:rsidR="000B55A2" w:rsidRPr="00ED5D1E">
        <w:rPr>
          <w:szCs w:val="28"/>
        </w:rPr>
        <w:t>вариатив</w:t>
      </w:r>
      <w:proofErr w:type="spellEnd"/>
      <w:r w:rsidR="000B55A2" w:rsidRPr="00ED5D1E">
        <w:rPr>
          <w:szCs w:val="28"/>
        </w:rPr>
        <w:t>)</w:t>
      </w:r>
      <w:bookmarkEnd w:id="13"/>
    </w:p>
    <w:p w:rsidR="0042234F" w:rsidRPr="00ED5D1E" w:rsidRDefault="00FB6ADB" w:rsidP="00C0057A">
      <w:pPr>
        <w:pStyle w:val="28"/>
        <w:tabs>
          <w:tab w:val="left" w:pos="0"/>
        </w:tabs>
        <w:spacing w:after="0" w:line="360" w:lineRule="auto"/>
      </w:pPr>
      <w:r w:rsidRPr="00ED5D1E">
        <w:rPr>
          <w:b/>
        </w:rPr>
        <w:t>Модуль А</w:t>
      </w:r>
      <w:r w:rsidR="00C0057A">
        <w:rPr>
          <w:b/>
        </w:rPr>
        <w:t>.</w:t>
      </w:r>
      <w:r w:rsidR="002E6640">
        <w:rPr>
          <w:b/>
        </w:rPr>
        <w:t xml:space="preserve"> </w:t>
      </w:r>
      <w:r w:rsidR="008435F7" w:rsidRPr="008435F7">
        <w:rPr>
          <w:b/>
        </w:rPr>
        <w:t>Выполнение технического рисунка</w:t>
      </w:r>
      <w:r w:rsidR="002E6640">
        <w:rPr>
          <w:b/>
        </w:rPr>
        <w:t xml:space="preserve"> с выявлением объема штриховкой</w:t>
      </w:r>
      <w:r w:rsidR="008435F7" w:rsidRPr="008435F7">
        <w:rPr>
          <w:b/>
        </w:rPr>
        <w:t xml:space="preserve"> </w:t>
      </w:r>
      <w:r w:rsidR="007C7BE1" w:rsidRPr="00ED5D1E">
        <w:rPr>
          <w:b/>
        </w:rPr>
        <w:t>(инвариа</w:t>
      </w:r>
      <w:r w:rsidR="00C0057A">
        <w:rPr>
          <w:b/>
        </w:rPr>
        <w:t>нт</w:t>
      </w:r>
      <w:r w:rsidR="007C7BE1" w:rsidRPr="00ED5D1E">
        <w:rPr>
          <w:b/>
        </w:rPr>
        <w:t>)</w:t>
      </w:r>
    </w:p>
    <w:p w:rsidR="00FB6ADB" w:rsidRDefault="00FB6ADB" w:rsidP="00C0057A">
      <w:pPr>
        <w:pStyle w:val="28"/>
        <w:tabs>
          <w:tab w:val="left" w:pos="0"/>
        </w:tabs>
        <w:spacing w:after="0" w:line="360" w:lineRule="auto"/>
      </w:pPr>
      <w:bookmarkStart w:id="14" w:name="_Hlk190428713"/>
      <w:r w:rsidRPr="00C0057A">
        <w:rPr>
          <w:b/>
          <w:bCs/>
        </w:rPr>
        <w:t>Время на выполнение</w:t>
      </w:r>
      <w:r w:rsidR="00C0057A" w:rsidRPr="00C0057A">
        <w:rPr>
          <w:b/>
          <w:bCs/>
        </w:rPr>
        <w:t xml:space="preserve"> модуля:</w:t>
      </w:r>
      <w:r w:rsidR="002E6640">
        <w:rPr>
          <w:b/>
          <w:bCs/>
        </w:rPr>
        <w:t xml:space="preserve"> </w:t>
      </w:r>
      <w:r w:rsidR="008435F7">
        <w:t>40 мин</w:t>
      </w:r>
    </w:p>
    <w:p w:rsidR="00C0057A" w:rsidRPr="00C0057A" w:rsidRDefault="00C0057A" w:rsidP="00C0057A">
      <w:pPr>
        <w:pStyle w:val="28"/>
        <w:tabs>
          <w:tab w:val="left" w:pos="0"/>
        </w:tabs>
        <w:spacing w:after="0" w:line="360" w:lineRule="auto"/>
        <w:rPr>
          <w:b/>
          <w:bCs/>
        </w:rPr>
      </w:pPr>
      <w:r w:rsidRPr="00C0057A">
        <w:rPr>
          <w:b/>
          <w:bCs/>
        </w:rPr>
        <w:t>Задание:</w:t>
      </w:r>
    </w:p>
    <w:bookmarkEnd w:id="14"/>
    <w:p w:rsidR="008435F7" w:rsidRPr="008435F7" w:rsidRDefault="00FB6ADB" w:rsidP="002E6640">
      <w:pPr>
        <w:pStyle w:val="28"/>
        <w:tabs>
          <w:tab w:val="left" w:pos="0"/>
        </w:tabs>
        <w:spacing w:after="0" w:line="276" w:lineRule="auto"/>
        <w:ind w:firstLine="709"/>
        <w:rPr>
          <w:color w:val="FF0000"/>
        </w:rPr>
      </w:pPr>
      <w:r w:rsidRPr="00ED5D1E">
        <w:t>•</w:t>
      </w:r>
      <w:r w:rsidRPr="00ED5D1E">
        <w:tab/>
      </w:r>
      <w:r w:rsidR="008435F7" w:rsidRPr="008435F7">
        <w:t xml:space="preserve">Выполнение прямоугольной изометрической проекции с образца изделия от руки с соблюдением всех пропорций, в том числе подставки. </w:t>
      </w:r>
    </w:p>
    <w:p w:rsidR="008435F7" w:rsidRPr="008435F7" w:rsidRDefault="008435F7" w:rsidP="002E6640">
      <w:pPr>
        <w:widowControl w:val="0"/>
        <w:shd w:val="clear" w:color="auto" w:fill="FFFFFF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5F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435F7">
        <w:rPr>
          <w:rFonts w:ascii="Times New Roman" w:eastAsia="Times New Roman" w:hAnsi="Times New Roman" w:cs="Times New Roman"/>
          <w:sz w:val="28"/>
          <w:szCs w:val="28"/>
        </w:rPr>
        <w:tab/>
        <w:t>грамотное композиционное размещение технического рисунка на листе бумаги;</w:t>
      </w:r>
    </w:p>
    <w:p w:rsidR="008435F7" w:rsidRPr="008435F7" w:rsidRDefault="008435F7" w:rsidP="002E6640">
      <w:pPr>
        <w:widowControl w:val="0"/>
        <w:shd w:val="clear" w:color="auto" w:fill="FFFFFF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35F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435F7">
        <w:rPr>
          <w:rFonts w:ascii="Times New Roman" w:eastAsia="Times New Roman" w:hAnsi="Times New Roman" w:cs="Times New Roman"/>
          <w:sz w:val="28"/>
          <w:szCs w:val="28"/>
        </w:rPr>
        <w:tab/>
        <w:t>использование разнообразной штриховки для передачи характерных особенностей изделия;</w:t>
      </w:r>
    </w:p>
    <w:p w:rsidR="00FB6ADB" w:rsidRDefault="00FB6ADB" w:rsidP="008435F7">
      <w:pPr>
        <w:pStyle w:val="28"/>
        <w:tabs>
          <w:tab w:val="left" w:pos="619"/>
          <w:tab w:val="left" w:pos="1134"/>
        </w:tabs>
        <w:spacing w:after="0" w:line="360" w:lineRule="auto"/>
        <w:ind w:firstLine="567"/>
      </w:pPr>
    </w:p>
    <w:p w:rsidR="002E6640" w:rsidRPr="00ED5D1E" w:rsidRDefault="002E6640" w:rsidP="008435F7">
      <w:pPr>
        <w:pStyle w:val="28"/>
        <w:tabs>
          <w:tab w:val="left" w:pos="619"/>
          <w:tab w:val="left" w:pos="1134"/>
        </w:tabs>
        <w:spacing w:after="0" w:line="360" w:lineRule="auto"/>
        <w:ind w:firstLine="567"/>
      </w:pPr>
    </w:p>
    <w:p w:rsidR="0042234F" w:rsidRPr="00ED5D1E" w:rsidRDefault="00FB6ADB" w:rsidP="00C0057A">
      <w:pPr>
        <w:pStyle w:val="28"/>
        <w:tabs>
          <w:tab w:val="left" w:pos="619"/>
          <w:tab w:val="left" w:pos="1134"/>
        </w:tabs>
        <w:spacing w:after="0" w:line="360" w:lineRule="auto"/>
      </w:pPr>
      <w:r w:rsidRPr="00ED5D1E">
        <w:rPr>
          <w:b/>
        </w:rPr>
        <w:lastRenderedPageBreak/>
        <w:t>Модуль Б</w:t>
      </w:r>
      <w:r w:rsidR="00C0057A">
        <w:rPr>
          <w:b/>
        </w:rPr>
        <w:t>.</w:t>
      </w:r>
      <w:r w:rsidRPr="00ED5D1E">
        <w:rPr>
          <w:b/>
        </w:rPr>
        <w:t xml:space="preserve"> Изготовление пластилиновой модели изделия</w:t>
      </w:r>
      <w:r w:rsidR="002E6640">
        <w:rPr>
          <w:b/>
        </w:rPr>
        <w:t xml:space="preserve"> </w:t>
      </w:r>
      <w:r w:rsidR="007C7BE1" w:rsidRPr="00ED5D1E">
        <w:rPr>
          <w:b/>
        </w:rPr>
        <w:t>(инвариа</w:t>
      </w:r>
      <w:r w:rsidR="00C0057A">
        <w:rPr>
          <w:b/>
        </w:rPr>
        <w:t>нт</w:t>
      </w:r>
      <w:r w:rsidR="007C7BE1" w:rsidRPr="00ED5D1E">
        <w:rPr>
          <w:b/>
        </w:rPr>
        <w:t>)</w:t>
      </w:r>
    </w:p>
    <w:p w:rsidR="00C0057A" w:rsidRDefault="00C0057A" w:rsidP="00C0057A">
      <w:pPr>
        <w:pStyle w:val="28"/>
        <w:tabs>
          <w:tab w:val="left" w:pos="0"/>
        </w:tabs>
        <w:spacing w:after="0" w:line="360" w:lineRule="auto"/>
      </w:pPr>
      <w:r w:rsidRPr="00C0057A">
        <w:rPr>
          <w:b/>
          <w:bCs/>
        </w:rPr>
        <w:t>Время на выполнение модуля:</w:t>
      </w:r>
      <w:r w:rsidR="00E6057E">
        <w:t>1</w:t>
      </w:r>
      <w:r w:rsidRPr="00ED5D1E">
        <w:t xml:space="preserve"> час</w:t>
      </w:r>
      <w:r w:rsidR="002E6640">
        <w:t xml:space="preserve"> 20 минут</w:t>
      </w:r>
    </w:p>
    <w:p w:rsidR="00C0057A" w:rsidRPr="00C0057A" w:rsidRDefault="00C0057A" w:rsidP="00C0057A">
      <w:pPr>
        <w:pStyle w:val="28"/>
        <w:tabs>
          <w:tab w:val="left" w:pos="0"/>
        </w:tabs>
        <w:spacing w:after="0" w:line="360" w:lineRule="auto"/>
        <w:rPr>
          <w:b/>
          <w:bCs/>
        </w:rPr>
      </w:pPr>
      <w:r w:rsidRPr="00C0057A">
        <w:rPr>
          <w:b/>
          <w:bCs/>
        </w:rPr>
        <w:t>Задание:</w:t>
      </w:r>
    </w:p>
    <w:p w:rsidR="00FB6ADB" w:rsidRPr="00ED5D1E" w:rsidRDefault="00FB6ADB" w:rsidP="002E6640">
      <w:pPr>
        <w:pStyle w:val="28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 xml:space="preserve">изготовление модели изделия в натуральную величину, которая в полной мере соответствует, представленному образцу. При выполнении измерительных работ использовать штангенциркуль.  </w:t>
      </w:r>
    </w:p>
    <w:p w:rsidR="00FB6ADB" w:rsidRPr="00ED5D1E" w:rsidRDefault="00FB6ADB" w:rsidP="002E6640">
      <w:pPr>
        <w:pStyle w:val="28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>необходимо учитывать особенность поверхности материала при построении композиции;</w:t>
      </w:r>
    </w:p>
    <w:p w:rsidR="00C0057A" w:rsidRDefault="00C0057A" w:rsidP="00ED5D1E">
      <w:pPr>
        <w:pStyle w:val="28"/>
        <w:tabs>
          <w:tab w:val="left" w:pos="619"/>
          <w:tab w:val="left" w:pos="1134"/>
        </w:tabs>
        <w:spacing w:after="0" w:line="360" w:lineRule="auto"/>
        <w:ind w:firstLine="567"/>
        <w:rPr>
          <w:b/>
        </w:rPr>
      </w:pPr>
    </w:p>
    <w:p w:rsidR="0042234F" w:rsidRPr="00ED5D1E" w:rsidRDefault="00FB6ADB" w:rsidP="00C0057A">
      <w:pPr>
        <w:pStyle w:val="28"/>
        <w:tabs>
          <w:tab w:val="left" w:pos="0"/>
        </w:tabs>
        <w:spacing w:after="0" w:line="360" w:lineRule="auto"/>
      </w:pPr>
      <w:r w:rsidRPr="00ED5D1E">
        <w:rPr>
          <w:b/>
        </w:rPr>
        <w:t>Модуль В</w:t>
      </w:r>
      <w:r w:rsidR="00C0057A">
        <w:rPr>
          <w:b/>
        </w:rPr>
        <w:t xml:space="preserve">. </w:t>
      </w:r>
      <w:r w:rsidRPr="00ED5D1E">
        <w:rPr>
          <w:b/>
        </w:rPr>
        <w:t>Художественная резьба по кости</w:t>
      </w:r>
      <w:r w:rsidR="002E6640">
        <w:rPr>
          <w:b/>
        </w:rPr>
        <w:t xml:space="preserve"> </w:t>
      </w:r>
      <w:r w:rsidR="007C7BE1" w:rsidRPr="00ED5D1E">
        <w:rPr>
          <w:b/>
        </w:rPr>
        <w:t>(инвариа</w:t>
      </w:r>
      <w:r w:rsidR="00C0057A">
        <w:rPr>
          <w:b/>
        </w:rPr>
        <w:t>нт</w:t>
      </w:r>
      <w:r w:rsidR="007C7BE1" w:rsidRPr="00ED5D1E">
        <w:rPr>
          <w:b/>
        </w:rPr>
        <w:t>)</w:t>
      </w:r>
    </w:p>
    <w:p w:rsidR="00C0057A" w:rsidRDefault="00C0057A" w:rsidP="00C0057A">
      <w:pPr>
        <w:pStyle w:val="28"/>
        <w:tabs>
          <w:tab w:val="left" w:pos="0"/>
        </w:tabs>
        <w:spacing w:after="0" w:line="360" w:lineRule="auto"/>
      </w:pPr>
      <w:r w:rsidRPr="00C0057A">
        <w:rPr>
          <w:b/>
          <w:bCs/>
        </w:rPr>
        <w:t>Время на выполнение модуля:</w:t>
      </w:r>
      <w:r w:rsidR="002E6640">
        <w:rPr>
          <w:b/>
          <w:bCs/>
        </w:rPr>
        <w:t xml:space="preserve"> </w:t>
      </w:r>
      <w:r w:rsidR="00E6057E">
        <w:t>1</w:t>
      </w:r>
      <w:r w:rsidR="00310CFF">
        <w:t>2</w:t>
      </w:r>
      <w:r w:rsidRPr="00ED5D1E">
        <w:t xml:space="preserve"> час</w:t>
      </w:r>
      <w:r w:rsidR="00E6057E">
        <w:t>ов</w:t>
      </w:r>
      <w:r w:rsidR="00310CFF">
        <w:t xml:space="preserve"> 30 мин</w:t>
      </w:r>
      <w:r w:rsidR="002E6640">
        <w:t>ут</w:t>
      </w:r>
    </w:p>
    <w:p w:rsidR="00C0057A" w:rsidRPr="00C0057A" w:rsidRDefault="00C0057A" w:rsidP="00C0057A">
      <w:pPr>
        <w:pStyle w:val="28"/>
        <w:tabs>
          <w:tab w:val="left" w:pos="0"/>
        </w:tabs>
        <w:spacing w:after="0" w:line="360" w:lineRule="auto"/>
        <w:rPr>
          <w:b/>
          <w:bCs/>
        </w:rPr>
      </w:pPr>
      <w:r w:rsidRPr="00C0057A">
        <w:rPr>
          <w:b/>
          <w:bCs/>
        </w:rPr>
        <w:t>Задание:</w:t>
      </w:r>
    </w:p>
    <w:p w:rsidR="00FB6ADB" w:rsidRPr="00ED5D1E" w:rsidRDefault="00FB6ADB" w:rsidP="002E6640">
      <w:pPr>
        <w:pStyle w:val="28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 xml:space="preserve">выполнение технических операций художественной резьбы фигур и отдельных деталей при помощи фрез, боров и насадок в соответствии с представленным образцом. При уточнении размеров использовать штангенциркуль.  </w:t>
      </w:r>
    </w:p>
    <w:p w:rsidR="00FB6ADB" w:rsidRPr="00ED5D1E" w:rsidRDefault="00FB6ADB" w:rsidP="002E6640">
      <w:pPr>
        <w:pStyle w:val="28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>необходимо всегда придерживаться методики безопасного выполнения работ;</w:t>
      </w:r>
    </w:p>
    <w:p w:rsidR="00FB6ADB" w:rsidRPr="00ED5D1E" w:rsidRDefault="00FB6ADB" w:rsidP="002E6640">
      <w:pPr>
        <w:pStyle w:val="28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>отражение творческого замысла в материале;</w:t>
      </w:r>
    </w:p>
    <w:p w:rsidR="00FB6ADB" w:rsidRPr="00ED5D1E" w:rsidRDefault="00FB6ADB" w:rsidP="002E6640">
      <w:pPr>
        <w:pStyle w:val="28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>применение различных приемов обработки кости, специальных приспособлений и оборудования</w:t>
      </w:r>
      <w:r w:rsidR="00E42121">
        <w:t>.</w:t>
      </w:r>
    </w:p>
    <w:p w:rsidR="00FB6ADB" w:rsidRPr="00ED5D1E" w:rsidRDefault="00FB6ADB" w:rsidP="002E6640">
      <w:pPr>
        <w:pStyle w:val="28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>при выполнении резьбы необходимо учитывать и сохранять художественные достоинства и декоративные качества применяемых материалов;</w:t>
      </w:r>
    </w:p>
    <w:p w:rsidR="00FB6ADB" w:rsidRPr="00ED5D1E" w:rsidRDefault="00FB6ADB" w:rsidP="002E6640">
      <w:pPr>
        <w:pStyle w:val="28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>обработка деталей, доводка, зачистка, шлифовка, полировка;</w:t>
      </w:r>
    </w:p>
    <w:p w:rsidR="00FB6ADB" w:rsidRPr="00ED5D1E" w:rsidRDefault="00FB6ADB" w:rsidP="002E6640">
      <w:pPr>
        <w:pStyle w:val="28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>самоконтроль: устранение ошибок, зазубрин, царапин, мелких дефектов, выравнивание поверхности изделия.</w:t>
      </w:r>
    </w:p>
    <w:p w:rsidR="00FB6ADB" w:rsidRDefault="00FB6ADB" w:rsidP="00ED5D1E">
      <w:pPr>
        <w:pStyle w:val="28"/>
        <w:tabs>
          <w:tab w:val="left" w:pos="619"/>
          <w:tab w:val="left" w:pos="1134"/>
        </w:tabs>
        <w:spacing w:after="0" w:line="360" w:lineRule="auto"/>
        <w:ind w:firstLine="567"/>
      </w:pPr>
    </w:p>
    <w:p w:rsidR="002E6640" w:rsidRDefault="002E6640" w:rsidP="00ED5D1E">
      <w:pPr>
        <w:pStyle w:val="28"/>
        <w:tabs>
          <w:tab w:val="left" w:pos="619"/>
          <w:tab w:val="left" w:pos="1134"/>
        </w:tabs>
        <w:spacing w:after="0" w:line="360" w:lineRule="auto"/>
        <w:ind w:firstLine="567"/>
      </w:pPr>
    </w:p>
    <w:p w:rsidR="002E6640" w:rsidRPr="00ED5D1E" w:rsidRDefault="002E6640" w:rsidP="00ED5D1E">
      <w:pPr>
        <w:pStyle w:val="28"/>
        <w:tabs>
          <w:tab w:val="left" w:pos="619"/>
          <w:tab w:val="left" w:pos="1134"/>
        </w:tabs>
        <w:spacing w:after="0" w:line="360" w:lineRule="auto"/>
        <w:ind w:firstLine="567"/>
      </w:pPr>
    </w:p>
    <w:p w:rsidR="0042234F" w:rsidRPr="00ED5D1E" w:rsidRDefault="00FB6ADB" w:rsidP="00C0057A">
      <w:pPr>
        <w:pStyle w:val="28"/>
        <w:tabs>
          <w:tab w:val="left" w:pos="619"/>
          <w:tab w:val="left" w:pos="1134"/>
        </w:tabs>
        <w:spacing w:after="0" w:line="360" w:lineRule="auto"/>
      </w:pPr>
      <w:r w:rsidRPr="00ED5D1E">
        <w:rPr>
          <w:b/>
        </w:rPr>
        <w:lastRenderedPageBreak/>
        <w:t>Модуль Г</w:t>
      </w:r>
      <w:r w:rsidR="00C0057A">
        <w:rPr>
          <w:b/>
        </w:rPr>
        <w:t xml:space="preserve">. </w:t>
      </w:r>
      <w:r w:rsidRPr="00ED5D1E">
        <w:rPr>
          <w:b/>
        </w:rPr>
        <w:t>Сборка изделия и монтаж</w:t>
      </w:r>
      <w:r w:rsidR="002E6640">
        <w:rPr>
          <w:b/>
        </w:rPr>
        <w:t xml:space="preserve"> </w:t>
      </w:r>
      <w:r w:rsidR="007C7BE1" w:rsidRPr="00ED5D1E">
        <w:rPr>
          <w:b/>
        </w:rPr>
        <w:t>(</w:t>
      </w:r>
      <w:proofErr w:type="spellStart"/>
      <w:r w:rsidR="007C7BE1" w:rsidRPr="00ED5D1E">
        <w:rPr>
          <w:b/>
        </w:rPr>
        <w:t>вариатив</w:t>
      </w:r>
      <w:proofErr w:type="spellEnd"/>
      <w:r w:rsidR="007C7BE1" w:rsidRPr="00ED5D1E">
        <w:rPr>
          <w:b/>
        </w:rPr>
        <w:t>)</w:t>
      </w:r>
    </w:p>
    <w:p w:rsidR="00C0057A" w:rsidRDefault="00C0057A" w:rsidP="00C0057A">
      <w:pPr>
        <w:pStyle w:val="28"/>
        <w:tabs>
          <w:tab w:val="left" w:pos="0"/>
        </w:tabs>
        <w:spacing w:after="0" w:line="360" w:lineRule="auto"/>
      </w:pPr>
      <w:r w:rsidRPr="00C0057A">
        <w:rPr>
          <w:b/>
          <w:bCs/>
        </w:rPr>
        <w:t>Время на выполнение модуля:</w:t>
      </w:r>
      <w:r w:rsidR="002E6640">
        <w:rPr>
          <w:b/>
          <w:bCs/>
        </w:rPr>
        <w:t xml:space="preserve"> </w:t>
      </w:r>
      <w:r w:rsidR="00E6057E">
        <w:t>1</w:t>
      </w:r>
      <w:r w:rsidRPr="00ED5D1E">
        <w:t xml:space="preserve"> час</w:t>
      </w:r>
      <w:r w:rsidR="00310CFF">
        <w:t xml:space="preserve"> 30 мин</w:t>
      </w:r>
      <w:r w:rsidR="002E6640">
        <w:t>ут</w:t>
      </w:r>
    </w:p>
    <w:p w:rsidR="00C0057A" w:rsidRPr="00C0057A" w:rsidRDefault="00C0057A" w:rsidP="00C0057A">
      <w:pPr>
        <w:pStyle w:val="28"/>
        <w:tabs>
          <w:tab w:val="left" w:pos="0"/>
        </w:tabs>
        <w:spacing w:after="0" w:line="360" w:lineRule="auto"/>
        <w:rPr>
          <w:b/>
          <w:bCs/>
        </w:rPr>
      </w:pPr>
      <w:r w:rsidRPr="00C0057A">
        <w:rPr>
          <w:b/>
          <w:bCs/>
        </w:rPr>
        <w:t>Задание:</w:t>
      </w:r>
    </w:p>
    <w:p w:rsidR="00FB6ADB" w:rsidRPr="00ED5D1E" w:rsidRDefault="00FB6ADB" w:rsidP="002E6640">
      <w:pPr>
        <w:pStyle w:val="28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>изготовление подставки.</w:t>
      </w:r>
    </w:p>
    <w:p w:rsidR="00FB6ADB" w:rsidRPr="00ED5D1E" w:rsidRDefault="00FB6ADB" w:rsidP="002E6640">
      <w:pPr>
        <w:pStyle w:val="28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 xml:space="preserve">склеивание фигуры с подставкой. </w:t>
      </w:r>
    </w:p>
    <w:p w:rsidR="00FB6ADB" w:rsidRPr="00ED5D1E" w:rsidRDefault="00FB6ADB" w:rsidP="002E6640">
      <w:pPr>
        <w:pStyle w:val="28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>необходимо учитывать в композиции основные смысловые связи между предметами;</w:t>
      </w:r>
    </w:p>
    <w:p w:rsidR="00FB6ADB" w:rsidRPr="00ED5D1E" w:rsidRDefault="00FB6ADB" w:rsidP="002E6640">
      <w:pPr>
        <w:pStyle w:val="28"/>
        <w:shd w:val="clear" w:color="auto" w:fill="auto"/>
        <w:tabs>
          <w:tab w:val="left" w:pos="0"/>
        </w:tabs>
        <w:spacing w:after="0" w:line="360" w:lineRule="auto"/>
        <w:ind w:firstLine="709"/>
      </w:pPr>
      <w:r w:rsidRPr="00ED5D1E">
        <w:t>•</w:t>
      </w:r>
      <w:r w:rsidRPr="00ED5D1E">
        <w:tab/>
        <w:t>готовое изделие должно соответствовать размерам эскиза, пластилиновой модели, повторять представленный образец.</w:t>
      </w:r>
    </w:p>
    <w:p w:rsidR="00C0057A" w:rsidRDefault="00C0057A" w:rsidP="00ED5D1E">
      <w:pPr>
        <w:pStyle w:val="-2"/>
        <w:spacing w:before="0" w:after="0"/>
        <w:rPr>
          <w:szCs w:val="28"/>
        </w:rPr>
      </w:pPr>
      <w:bookmarkStart w:id="15" w:name="_Toc78885643"/>
      <w:bookmarkStart w:id="16" w:name="_Toc128489163"/>
    </w:p>
    <w:p w:rsidR="00D17132" w:rsidRPr="00ED5D1E" w:rsidRDefault="0060658F" w:rsidP="00C0057A">
      <w:pPr>
        <w:pStyle w:val="-2"/>
        <w:spacing w:before="0" w:after="0"/>
        <w:jc w:val="center"/>
        <w:rPr>
          <w:szCs w:val="28"/>
        </w:rPr>
      </w:pPr>
      <w:r w:rsidRPr="00ED5D1E">
        <w:rPr>
          <w:szCs w:val="28"/>
        </w:rPr>
        <w:t xml:space="preserve">2. </w:t>
      </w:r>
      <w:r w:rsidR="00D17132" w:rsidRPr="00ED5D1E">
        <w:rPr>
          <w:szCs w:val="28"/>
        </w:rPr>
        <w:t>СПЕЦИАЛЬНЫЕ ПРАВИЛА КОМПЕТЕНЦИИ</w:t>
      </w:r>
      <w:bookmarkEnd w:id="15"/>
      <w:bookmarkEnd w:id="16"/>
    </w:p>
    <w:p w:rsidR="00B81608" w:rsidRPr="00ED5D1E" w:rsidRDefault="00B81608" w:rsidP="00ED5D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8885659"/>
      <w:r w:rsidRPr="00ED5D1E">
        <w:rPr>
          <w:rFonts w:ascii="Times New Roman" w:hAnsi="Times New Roman" w:cs="Times New Roman"/>
          <w:sz w:val="28"/>
          <w:szCs w:val="28"/>
        </w:rPr>
        <w:t>Конкурсанты должны использовать средства индивидуальной защиты (защитные очки и респиратор), работать в специальной одежде. Перед началом работы проверить исправность оборудования. Правильно организовать рабочее место. По окончании работы убрать рабочее место.</w:t>
      </w:r>
    </w:p>
    <w:p w:rsidR="00B81608" w:rsidRPr="00ED5D1E" w:rsidRDefault="00B81608" w:rsidP="00ED5D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1E">
        <w:rPr>
          <w:rFonts w:ascii="Times New Roman" w:hAnsi="Times New Roman" w:cs="Times New Roman"/>
          <w:sz w:val="28"/>
          <w:szCs w:val="28"/>
        </w:rPr>
        <w:t>Участник конкурса должен знать технику безопасности:</w:t>
      </w:r>
    </w:p>
    <w:p w:rsidR="00B81608" w:rsidRPr="00ED5D1E" w:rsidRDefault="00B81608" w:rsidP="00ED5D1E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D1E">
        <w:rPr>
          <w:rFonts w:ascii="Times New Roman" w:hAnsi="Times New Roman"/>
          <w:sz w:val="28"/>
          <w:szCs w:val="28"/>
        </w:rPr>
        <w:t>требования к организации рабочего места костореза;</w:t>
      </w:r>
    </w:p>
    <w:p w:rsidR="00B81608" w:rsidRPr="00ED5D1E" w:rsidRDefault="00B81608" w:rsidP="00ED5D1E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D1E">
        <w:rPr>
          <w:rFonts w:ascii="Times New Roman" w:hAnsi="Times New Roman"/>
          <w:sz w:val="28"/>
          <w:szCs w:val="28"/>
        </w:rPr>
        <w:t>правила безопасности при работе с электрооборудованием;</w:t>
      </w:r>
    </w:p>
    <w:p w:rsidR="00B81608" w:rsidRPr="00ED5D1E" w:rsidRDefault="00B81608" w:rsidP="00ED5D1E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D1E">
        <w:rPr>
          <w:rFonts w:ascii="Times New Roman" w:hAnsi="Times New Roman"/>
          <w:sz w:val="28"/>
          <w:szCs w:val="28"/>
        </w:rPr>
        <w:t>правила безопасности при работе с колюще-режущими инструментами.</w:t>
      </w:r>
    </w:p>
    <w:p w:rsidR="00B81608" w:rsidRPr="00ED5D1E" w:rsidRDefault="00B81608" w:rsidP="00ED5D1E">
      <w:pPr>
        <w:pStyle w:val="aff1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D1E">
        <w:rPr>
          <w:rFonts w:ascii="Times New Roman" w:hAnsi="Times New Roman"/>
          <w:sz w:val="28"/>
          <w:szCs w:val="28"/>
        </w:rPr>
        <w:t>Не заполнять рабочее место лишним инструментом и приспособлениями. Инструмент на верстаке располагать в соответствии с требованиями по правильной организации рабочего места. Режущий, колющий инструмент хранить в чехлах, на напильниках и надфилях иметь ручки. Опилки не сдувать и не смахивать руками, а сметать щеткой. В течение рабочего дня содержать рабочее место в чистоте.</w:t>
      </w:r>
    </w:p>
    <w:p w:rsidR="00B81608" w:rsidRPr="00ED5D1E" w:rsidRDefault="00B81608" w:rsidP="00ED5D1E">
      <w:pPr>
        <w:pStyle w:val="aff1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D1E">
        <w:rPr>
          <w:rFonts w:ascii="Times New Roman" w:hAnsi="Times New Roman"/>
          <w:sz w:val="28"/>
          <w:szCs w:val="28"/>
        </w:rPr>
        <w:t>Работать только на исправном оборудовании. При обнаружении неисправности оповестить главного эксперта и технического эксперта.</w:t>
      </w:r>
    </w:p>
    <w:p w:rsidR="00B81608" w:rsidRPr="00ED5D1E" w:rsidRDefault="00B81608" w:rsidP="00ED5D1E">
      <w:pPr>
        <w:pStyle w:val="aff1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D1E">
        <w:rPr>
          <w:rFonts w:ascii="Times New Roman" w:hAnsi="Times New Roman"/>
          <w:sz w:val="28"/>
          <w:szCs w:val="28"/>
        </w:rPr>
        <w:t xml:space="preserve">Все виды инструктажа проводятся в строгом соответствии с действующими инструкциями, правилами и нормами по технике безопасности </w:t>
      </w:r>
      <w:r w:rsidRPr="00ED5D1E">
        <w:rPr>
          <w:rFonts w:ascii="Times New Roman" w:hAnsi="Times New Roman"/>
          <w:sz w:val="28"/>
          <w:szCs w:val="28"/>
        </w:rPr>
        <w:lastRenderedPageBreak/>
        <w:t>применительно к специальности. Конкурсант, прошедший инструктаж, расписывается в журнале инструктажа.</w:t>
      </w:r>
    </w:p>
    <w:p w:rsidR="0042234F" w:rsidRPr="00ED5D1E" w:rsidRDefault="00A11569" w:rsidP="00C0057A">
      <w:pPr>
        <w:pStyle w:val="-2"/>
        <w:spacing w:before="0" w:after="0"/>
        <w:jc w:val="center"/>
        <w:rPr>
          <w:szCs w:val="28"/>
        </w:rPr>
      </w:pPr>
      <w:bookmarkStart w:id="18" w:name="_Toc128489164"/>
      <w:r w:rsidRPr="00ED5D1E">
        <w:rPr>
          <w:color w:val="000000"/>
          <w:szCs w:val="28"/>
        </w:rPr>
        <w:t>2</w:t>
      </w:r>
      <w:r w:rsidR="00FB022D" w:rsidRPr="00ED5D1E">
        <w:rPr>
          <w:color w:val="000000"/>
          <w:szCs w:val="28"/>
        </w:rPr>
        <w:t>.</w:t>
      </w:r>
      <w:r w:rsidRPr="00ED5D1E">
        <w:rPr>
          <w:color w:val="000000"/>
          <w:szCs w:val="28"/>
        </w:rPr>
        <w:t>1</w:t>
      </w:r>
      <w:r w:rsidR="00FB022D" w:rsidRPr="00ED5D1E">
        <w:rPr>
          <w:color w:val="000000"/>
          <w:szCs w:val="28"/>
        </w:rPr>
        <w:t xml:space="preserve">. </w:t>
      </w:r>
      <w:bookmarkEnd w:id="17"/>
      <w:r w:rsidRPr="00ED5D1E">
        <w:rPr>
          <w:szCs w:val="28"/>
        </w:rPr>
        <w:t>Личный инструмент конкурсанта</w:t>
      </w:r>
      <w:bookmarkEnd w:id="18"/>
    </w:p>
    <w:p w:rsidR="005570EA" w:rsidRPr="00ED5D1E" w:rsidRDefault="0037189C" w:rsidP="00ED5D1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5D1E">
        <w:rPr>
          <w:rFonts w:ascii="Times New Roman" w:hAnsi="Times New Roman" w:cs="Times New Roman"/>
          <w:sz w:val="28"/>
          <w:szCs w:val="28"/>
        </w:rPr>
        <w:t>Нулевой</w:t>
      </w:r>
      <w:proofErr w:type="gramEnd"/>
      <w:r w:rsidRPr="00ED5D1E">
        <w:rPr>
          <w:rFonts w:ascii="Times New Roman" w:hAnsi="Times New Roman" w:cs="Times New Roman"/>
          <w:sz w:val="28"/>
          <w:szCs w:val="28"/>
        </w:rPr>
        <w:t xml:space="preserve"> - нельзя ничего привозить.</w:t>
      </w:r>
    </w:p>
    <w:p w:rsidR="00C0057A" w:rsidRDefault="00A11569" w:rsidP="00C0057A">
      <w:pPr>
        <w:pStyle w:val="-2"/>
        <w:spacing w:before="0" w:after="0"/>
        <w:jc w:val="center"/>
        <w:rPr>
          <w:szCs w:val="28"/>
        </w:rPr>
      </w:pPr>
      <w:bookmarkStart w:id="19" w:name="_Toc78885660"/>
      <w:bookmarkStart w:id="20" w:name="_Toc128489165"/>
      <w:r w:rsidRPr="00ED5D1E">
        <w:rPr>
          <w:szCs w:val="28"/>
        </w:rPr>
        <w:t>2</w:t>
      </w:r>
      <w:r w:rsidR="00FB022D" w:rsidRPr="00ED5D1E">
        <w:rPr>
          <w:szCs w:val="28"/>
        </w:rPr>
        <w:t>.2.</w:t>
      </w:r>
      <w:r w:rsidR="00E15F2A" w:rsidRPr="00ED5D1E">
        <w:rPr>
          <w:szCs w:val="28"/>
        </w:rPr>
        <w:t xml:space="preserve">Материалы, оборудование и инструменты, </w:t>
      </w:r>
    </w:p>
    <w:p w:rsidR="00E15F2A" w:rsidRPr="00ED5D1E" w:rsidRDefault="00E15F2A" w:rsidP="00C0057A">
      <w:pPr>
        <w:pStyle w:val="-2"/>
        <w:spacing w:before="0" w:after="0"/>
        <w:jc w:val="center"/>
        <w:rPr>
          <w:szCs w:val="28"/>
        </w:rPr>
      </w:pPr>
      <w:proofErr w:type="gramStart"/>
      <w:r w:rsidRPr="00ED5D1E">
        <w:rPr>
          <w:szCs w:val="28"/>
        </w:rPr>
        <w:t>запрещенные</w:t>
      </w:r>
      <w:proofErr w:type="gramEnd"/>
      <w:r w:rsidRPr="00ED5D1E">
        <w:rPr>
          <w:szCs w:val="28"/>
        </w:rPr>
        <w:t xml:space="preserve"> на площадке</w:t>
      </w:r>
      <w:bookmarkEnd w:id="19"/>
      <w:bookmarkEnd w:id="20"/>
    </w:p>
    <w:p w:rsidR="00E15F2A" w:rsidRDefault="0037189C" w:rsidP="00ED5D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D1E">
        <w:rPr>
          <w:rFonts w:ascii="Times New Roman" w:eastAsia="Times New Roman" w:hAnsi="Times New Roman" w:cs="Times New Roman"/>
          <w:sz w:val="28"/>
          <w:szCs w:val="28"/>
        </w:rPr>
        <w:t>Запрещается все кроме материалов, оборудования и инструментов, предоставленных на пл</w:t>
      </w:r>
      <w:r w:rsidR="008356A6" w:rsidRPr="00ED5D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5D1E">
        <w:rPr>
          <w:rFonts w:ascii="Times New Roman" w:eastAsia="Times New Roman" w:hAnsi="Times New Roman" w:cs="Times New Roman"/>
          <w:sz w:val="28"/>
          <w:szCs w:val="28"/>
        </w:rPr>
        <w:t>щадке чемпионата.</w:t>
      </w:r>
    </w:p>
    <w:p w:rsidR="00C0057A" w:rsidRPr="00ED5D1E" w:rsidRDefault="00C0057A" w:rsidP="00ED5D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ED5D1E" w:rsidRDefault="00C0057A" w:rsidP="00C0057A">
      <w:pPr>
        <w:pStyle w:val="-2"/>
        <w:spacing w:before="0" w:after="0"/>
        <w:jc w:val="center"/>
        <w:rPr>
          <w:caps/>
          <w:szCs w:val="28"/>
        </w:rPr>
      </w:pPr>
      <w:bookmarkStart w:id="21" w:name="_Toc128489166"/>
      <w:r w:rsidRPr="00ED5D1E">
        <w:rPr>
          <w:szCs w:val="28"/>
        </w:rPr>
        <w:t>3. ПРИЛОЖЕНИЯ</w:t>
      </w:r>
      <w:bookmarkEnd w:id="21"/>
    </w:p>
    <w:p w:rsidR="00945E13" w:rsidRPr="00ED5D1E" w:rsidRDefault="00A11569" w:rsidP="00ED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D1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ED5D1E">
        <w:rPr>
          <w:rFonts w:ascii="Times New Roman" w:hAnsi="Times New Roman" w:cs="Times New Roman"/>
          <w:sz w:val="28"/>
          <w:szCs w:val="28"/>
        </w:rPr>
        <w:t>1</w:t>
      </w:r>
      <w:r w:rsidR="00C0057A">
        <w:rPr>
          <w:rFonts w:ascii="Times New Roman" w:hAnsi="Times New Roman" w:cs="Times New Roman"/>
          <w:sz w:val="28"/>
          <w:szCs w:val="28"/>
        </w:rPr>
        <w:t>.</w:t>
      </w:r>
      <w:r w:rsidR="002E6640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ED5D1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ED5D1E">
        <w:rPr>
          <w:rFonts w:ascii="Times New Roman" w:hAnsi="Times New Roman" w:cs="Times New Roman"/>
          <w:sz w:val="28"/>
          <w:szCs w:val="28"/>
        </w:rPr>
        <w:t>ого</w:t>
      </w:r>
      <w:r w:rsidR="00945E13" w:rsidRPr="00ED5D1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D5D1E">
        <w:rPr>
          <w:rFonts w:ascii="Times New Roman" w:hAnsi="Times New Roman" w:cs="Times New Roman"/>
          <w:sz w:val="28"/>
          <w:szCs w:val="28"/>
        </w:rPr>
        <w:t>я</w:t>
      </w:r>
      <w:r w:rsidR="00C0057A">
        <w:rPr>
          <w:rFonts w:ascii="Times New Roman" w:hAnsi="Times New Roman" w:cs="Times New Roman"/>
          <w:sz w:val="28"/>
          <w:szCs w:val="28"/>
        </w:rPr>
        <w:t>.</w:t>
      </w:r>
    </w:p>
    <w:p w:rsidR="00B37579" w:rsidRPr="00ED5D1E" w:rsidRDefault="00945E13" w:rsidP="00ED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D1E">
        <w:rPr>
          <w:rFonts w:ascii="Times New Roman" w:hAnsi="Times New Roman" w:cs="Times New Roman"/>
          <w:sz w:val="28"/>
          <w:szCs w:val="28"/>
        </w:rPr>
        <w:t>Приложение 2</w:t>
      </w:r>
      <w:r w:rsidR="00C0057A">
        <w:rPr>
          <w:rFonts w:ascii="Times New Roman" w:hAnsi="Times New Roman" w:cs="Times New Roman"/>
          <w:sz w:val="28"/>
          <w:szCs w:val="28"/>
        </w:rPr>
        <w:t>.</w:t>
      </w:r>
      <w:r w:rsidR="002E6640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ED5D1E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ED5D1E">
        <w:rPr>
          <w:rFonts w:ascii="Times New Roman" w:hAnsi="Times New Roman" w:cs="Times New Roman"/>
          <w:sz w:val="28"/>
          <w:szCs w:val="28"/>
        </w:rPr>
        <w:t>ого</w:t>
      </w:r>
      <w:r w:rsidR="00B37579" w:rsidRPr="00ED5D1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D5D1E">
        <w:rPr>
          <w:rFonts w:ascii="Times New Roman" w:hAnsi="Times New Roman" w:cs="Times New Roman"/>
          <w:sz w:val="28"/>
          <w:szCs w:val="28"/>
        </w:rPr>
        <w:t>я</w:t>
      </w:r>
      <w:r w:rsidR="00C0057A">
        <w:rPr>
          <w:rFonts w:ascii="Times New Roman" w:hAnsi="Times New Roman" w:cs="Times New Roman"/>
          <w:sz w:val="28"/>
          <w:szCs w:val="28"/>
        </w:rPr>
        <w:t>.</w:t>
      </w:r>
    </w:p>
    <w:p w:rsidR="00B37579" w:rsidRPr="00ED5D1E" w:rsidRDefault="00B37579" w:rsidP="00ED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D1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 w:rsidRPr="00ED5D1E">
        <w:rPr>
          <w:rFonts w:ascii="Times New Roman" w:hAnsi="Times New Roman" w:cs="Times New Roman"/>
          <w:sz w:val="28"/>
          <w:szCs w:val="28"/>
        </w:rPr>
        <w:t>3</w:t>
      </w:r>
      <w:r w:rsidR="00C0057A">
        <w:rPr>
          <w:rFonts w:ascii="Times New Roman" w:hAnsi="Times New Roman" w:cs="Times New Roman"/>
          <w:sz w:val="28"/>
          <w:szCs w:val="28"/>
        </w:rPr>
        <w:t>.</w:t>
      </w:r>
      <w:r w:rsidR="002E6640">
        <w:rPr>
          <w:rFonts w:ascii="Times New Roman" w:hAnsi="Times New Roman" w:cs="Times New Roman"/>
          <w:sz w:val="28"/>
          <w:szCs w:val="28"/>
        </w:rPr>
        <w:t xml:space="preserve"> </w:t>
      </w:r>
      <w:r w:rsidR="00C0057A" w:rsidRPr="00ED5D1E">
        <w:rPr>
          <w:rFonts w:ascii="Times New Roman" w:hAnsi="Times New Roman" w:cs="Times New Roman"/>
          <w:sz w:val="28"/>
          <w:szCs w:val="28"/>
        </w:rPr>
        <w:t>Инструкция по охране труда компетенции «Художественная резьба по кости»</w:t>
      </w:r>
      <w:r w:rsidR="00C0057A">
        <w:rPr>
          <w:rFonts w:ascii="Times New Roman" w:hAnsi="Times New Roman" w:cs="Times New Roman"/>
          <w:sz w:val="28"/>
          <w:szCs w:val="28"/>
        </w:rPr>
        <w:t>.</w:t>
      </w:r>
    </w:p>
    <w:p w:rsidR="00B37579" w:rsidRPr="00ED5D1E" w:rsidRDefault="00B37579" w:rsidP="00C005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D1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 w:rsidRPr="00ED5D1E">
        <w:rPr>
          <w:rFonts w:ascii="Times New Roman" w:hAnsi="Times New Roman" w:cs="Times New Roman"/>
          <w:sz w:val="28"/>
          <w:szCs w:val="28"/>
        </w:rPr>
        <w:t>4</w:t>
      </w:r>
      <w:r w:rsidR="00C0057A">
        <w:rPr>
          <w:rFonts w:ascii="Times New Roman" w:hAnsi="Times New Roman" w:cs="Times New Roman"/>
          <w:sz w:val="28"/>
          <w:szCs w:val="28"/>
        </w:rPr>
        <w:t>.</w:t>
      </w:r>
      <w:bookmarkStart w:id="22" w:name="_Hlk128567677"/>
      <w:r w:rsidR="002E6640">
        <w:rPr>
          <w:rFonts w:ascii="Times New Roman" w:hAnsi="Times New Roman" w:cs="Times New Roman"/>
          <w:sz w:val="28"/>
          <w:szCs w:val="28"/>
        </w:rPr>
        <w:t xml:space="preserve"> </w:t>
      </w:r>
      <w:r w:rsidR="00C0057A" w:rsidRPr="00ED5D1E">
        <w:rPr>
          <w:rFonts w:ascii="Times New Roman" w:hAnsi="Times New Roman" w:cs="Times New Roman"/>
          <w:sz w:val="28"/>
          <w:szCs w:val="28"/>
        </w:rPr>
        <w:t>Чертеж заготовки конкурсного изделия.</w:t>
      </w:r>
      <w:bookmarkEnd w:id="22"/>
    </w:p>
    <w:p w:rsidR="00944B6F" w:rsidRPr="00ED5D1E" w:rsidRDefault="00944B6F" w:rsidP="00ED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B6F" w:rsidRPr="00ED5D1E" w:rsidRDefault="00944B6F" w:rsidP="00ED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B6F" w:rsidRPr="00ED5D1E" w:rsidRDefault="00944B6F" w:rsidP="00ED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B6F" w:rsidRPr="00ED5D1E" w:rsidRDefault="00944B6F" w:rsidP="00ED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B6F" w:rsidRPr="00ED5D1E" w:rsidRDefault="00944B6F" w:rsidP="00ED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B6F" w:rsidRPr="00ED5D1E" w:rsidSect="000E3F96">
      <w:headerReference w:type="default" r:id="rId9"/>
      <w:footerReference w:type="default" r:id="rId10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BCB" w:rsidRDefault="001D7BCB" w:rsidP="00970F49">
      <w:pPr>
        <w:spacing w:after="0" w:line="240" w:lineRule="auto"/>
      </w:pPr>
      <w:r>
        <w:separator/>
      </w:r>
    </w:p>
  </w:endnote>
  <w:endnote w:type="continuationSeparator" w:id="1">
    <w:p w:rsidR="001D7BCB" w:rsidRDefault="001D7BC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55429"/>
      <w:docPartObj>
        <w:docPartGallery w:val="Page Numbers (Bottom of Page)"/>
        <w:docPartUnique/>
      </w:docPartObj>
    </w:sdtPr>
    <w:sdtContent>
      <w:p w:rsidR="00D17132" w:rsidRDefault="002F2754" w:rsidP="000E3F96">
        <w:pPr>
          <w:pStyle w:val="a7"/>
          <w:jc w:val="right"/>
        </w:pPr>
        <w:r w:rsidRPr="000E3F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3F96" w:rsidRPr="000E3F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F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282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E3F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BCB" w:rsidRDefault="001D7BCB" w:rsidP="00970F49">
      <w:pPr>
        <w:spacing w:after="0" w:line="240" w:lineRule="auto"/>
      </w:pPr>
      <w:r>
        <w:separator/>
      </w:r>
    </w:p>
  </w:footnote>
  <w:footnote w:type="continuationSeparator" w:id="1">
    <w:p w:rsidR="001D7BCB" w:rsidRDefault="001D7BC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3D0453"/>
    <w:multiLevelType w:val="hybridMultilevel"/>
    <w:tmpl w:val="436882B6"/>
    <w:lvl w:ilvl="0" w:tplc="DEF2A7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6FA2B8B"/>
    <w:multiLevelType w:val="hybridMultilevel"/>
    <w:tmpl w:val="49A84AAC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1371E"/>
    <w:multiLevelType w:val="hybridMultilevel"/>
    <w:tmpl w:val="5F4AEE60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19C088E"/>
    <w:multiLevelType w:val="hybridMultilevel"/>
    <w:tmpl w:val="D8FCB534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360A8"/>
    <w:multiLevelType w:val="hybridMultilevel"/>
    <w:tmpl w:val="BECC1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D62F0"/>
    <w:multiLevelType w:val="hybridMultilevel"/>
    <w:tmpl w:val="A66CED5A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44A06"/>
    <w:multiLevelType w:val="hybridMultilevel"/>
    <w:tmpl w:val="12665A22"/>
    <w:lvl w:ilvl="0" w:tplc="DEF2A7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C12A1C"/>
    <w:multiLevelType w:val="hybridMultilevel"/>
    <w:tmpl w:val="7818ABE8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51F8B"/>
    <w:multiLevelType w:val="hybridMultilevel"/>
    <w:tmpl w:val="A83C9A0A"/>
    <w:lvl w:ilvl="0" w:tplc="DEF2A7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>
    <w:nsid w:val="57895A62"/>
    <w:multiLevelType w:val="hybridMultilevel"/>
    <w:tmpl w:val="4C92D0D2"/>
    <w:lvl w:ilvl="0" w:tplc="FEBAC07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7"/>
  </w:num>
  <w:num w:numId="10">
    <w:abstractNumId w:val="8"/>
  </w:num>
  <w:num w:numId="11">
    <w:abstractNumId w:val="4"/>
  </w:num>
  <w:num w:numId="12">
    <w:abstractNumId w:val="15"/>
  </w:num>
  <w:num w:numId="13">
    <w:abstractNumId w:val="30"/>
  </w:num>
  <w:num w:numId="14">
    <w:abstractNumId w:val="16"/>
  </w:num>
  <w:num w:numId="15">
    <w:abstractNumId w:val="28"/>
  </w:num>
  <w:num w:numId="16">
    <w:abstractNumId w:val="31"/>
  </w:num>
  <w:num w:numId="17">
    <w:abstractNumId w:val="29"/>
  </w:num>
  <w:num w:numId="18">
    <w:abstractNumId w:val="26"/>
  </w:num>
  <w:num w:numId="19">
    <w:abstractNumId w:val="18"/>
  </w:num>
  <w:num w:numId="20">
    <w:abstractNumId w:val="24"/>
  </w:num>
  <w:num w:numId="21">
    <w:abstractNumId w:val="17"/>
  </w:num>
  <w:num w:numId="22">
    <w:abstractNumId w:val="5"/>
  </w:num>
  <w:num w:numId="23">
    <w:abstractNumId w:val="22"/>
  </w:num>
  <w:num w:numId="24">
    <w:abstractNumId w:val="19"/>
  </w:num>
  <w:num w:numId="25">
    <w:abstractNumId w:val="1"/>
  </w:num>
  <w:num w:numId="26">
    <w:abstractNumId w:val="21"/>
  </w:num>
  <w:num w:numId="27">
    <w:abstractNumId w:val="13"/>
  </w:num>
  <w:num w:numId="28">
    <w:abstractNumId w:val="20"/>
  </w:num>
  <w:num w:numId="29">
    <w:abstractNumId w:val="10"/>
  </w:num>
  <w:num w:numId="30">
    <w:abstractNumId w:val="9"/>
  </w:num>
  <w:num w:numId="31">
    <w:abstractNumId w:val="14"/>
  </w:num>
  <w:num w:numId="32">
    <w:abstractNumId w:val="2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0713E"/>
    <w:rsid w:val="00021CCE"/>
    <w:rsid w:val="000244DA"/>
    <w:rsid w:val="00024F7D"/>
    <w:rsid w:val="00041A78"/>
    <w:rsid w:val="0004629F"/>
    <w:rsid w:val="00056CDE"/>
    <w:rsid w:val="00067386"/>
    <w:rsid w:val="00071503"/>
    <w:rsid w:val="0007391F"/>
    <w:rsid w:val="00081D65"/>
    <w:rsid w:val="000A1F96"/>
    <w:rsid w:val="000B19B2"/>
    <w:rsid w:val="000B3397"/>
    <w:rsid w:val="000B55A2"/>
    <w:rsid w:val="000D01C8"/>
    <w:rsid w:val="000D258B"/>
    <w:rsid w:val="000D43CC"/>
    <w:rsid w:val="000D4C46"/>
    <w:rsid w:val="000D74AA"/>
    <w:rsid w:val="000E3F96"/>
    <w:rsid w:val="000F0FC3"/>
    <w:rsid w:val="001024BE"/>
    <w:rsid w:val="00114D79"/>
    <w:rsid w:val="00127743"/>
    <w:rsid w:val="0015561E"/>
    <w:rsid w:val="001627D5"/>
    <w:rsid w:val="0017612A"/>
    <w:rsid w:val="00180FD2"/>
    <w:rsid w:val="00185BBD"/>
    <w:rsid w:val="001C268A"/>
    <w:rsid w:val="001C63E7"/>
    <w:rsid w:val="001D03A5"/>
    <w:rsid w:val="001D7BCB"/>
    <w:rsid w:val="001E1DF9"/>
    <w:rsid w:val="00204E7D"/>
    <w:rsid w:val="00207950"/>
    <w:rsid w:val="00212061"/>
    <w:rsid w:val="00220E70"/>
    <w:rsid w:val="00237603"/>
    <w:rsid w:val="00255525"/>
    <w:rsid w:val="00270E01"/>
    <w:rsid w:val="002776A1"/>
    <w:rsid w:val="00294F4A"/>
    <w:rsid w:val="0029547E"/>
    <w:rsid w:val="002B0446"/>
    <w:rsid w:val="002B1426"/>
    <w:rsid w:val="002E6640"/>
    <w:rsid w:val="002F2754"/>
    <w:rsid w:val="002F2906"/>
    <w:rsid w:val="002F385B"/>
    <w:rsid w:val="002F42B6"/>
    <w:rsid w:val="00310CFF"/>
    <w:rsid w:val="003242E1"/>
    <w:rsid w:val="00333911"/>
    <w:rsid w:val="00334165"/>
    <w:rsid w:val="00345958"/>
    <w:rsid w:val="003531E7"/>
    <w:rsid w:val="003601A4"/>
    <w:rsid w:val="0037189C"/>
    <w:rsid w:val="0037535C"/>
    <w:rsid w:val="00382BD6"/>
    <w:rsid w:val="003934F8"/>
    <w:rsid w:val="00397A1B"/>
    <w:rsid w:val="003A0C9C"/>
    <w:rsid w:val="003A21C8"/>
    <w:rsid w:val="003C1D7A"/>
    <w:rsid w:val="003C5F97"/>
    <w:rsid w:val="003D1E51"/>
    <w:rsid w:val="003D64FD"/>
    <w:rsid w:val="0042234F"/>
    <w:rsid w:val="004254FE"/>
    <w:rsid w:val="00436FFC"/>
    <w:rsid w:val="00437D28"/>
    <w:rsid w:val="0044354A"/>
    <w:rsid w:val="00454353"/>
    <w:rsid w:val="00461AC6"/>
    <w:rsid w:val="004706B3"/>
    <w:rsid w:val="0047429B"/>
    <w:rsid w:val="00487443"/>
    <w:rsid w:val="004904C5"/>
    <w:rsid w:val="004917C4"/>
    <w:rsid w:val="00494AD7"/>
    <w:rsid w:val="00495CCC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0EA"/>
    <w:rsid w:val="0056194A"/>
    <w:rsid w:val="00565B7C"/>
    <w:rsid w:val="00586E93"/>
    <w:rsid w:val="005A1625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6F7C"/>
    <w:rsid w:val="006641C5"/>
    <w:rsid w:val="006776B4"/>
    <w:rsid w:val="0068589B"/>
    <w:rsid w:val="006873B8"/>
    <w:rsid w:val="006A0044"/>
    <w:rsid w:val="006B0FEA"/>
    <w:rsid w:val="006B28EA"/>
    <w:rsid w:val="006C6D6D"/>
    <w:rsid w:val="006C7A3B"/>
    <w:rsid w:val="006C7CE4"/>
    <w:rsid w:val="006D3C44"/>
    <w:rsid w:val="006E7608"/>
    <w:rsid w:val="006F4464"/>
    <w:rsid w:val="00714CA4"/>
    <w:rsid w:val="007250D9"/>
    <w:rsid w:val="007274B8"/>
    <w:rsid w:val="00727F97"/>
    <w:rsid w:val="00730AE0"/>
    <w:rsid w:val="0074372D"/>
    <w:rsid w:val="00753B85"/>
    <w:rsid w:val="007604F9"/>
    <w:rsid w:val="00764773"/>
    <w:rsid w:val="00772E37"/>
    <w:rsid w:val="007735DC"/>
    <w:rsid w:val="0078311A"/>
    <w:rsid w:val="007877DA"/>
    <w:rsid w:val="00791D70"/>
    <w:rsid w:val="007A61C5"/>
    <w:rsid w:val="007A6888"/>
    <w:rsid w:val="007B0DCC"/>
    <w:rsid w:val="007B2222"/>
    <w:rsid w:val="007B3FD5"/>
    <w:rsid w:val="007C282C"/>
    <w:rsid w:val="007C7BE1"/>
    <w:rsid w:val="007D3601"/>
    <w:rsid w:val="007D59C5"/>
    <w:rsid w:val="007D6C20"/>
    <w:rsid w:val="007E49B4"/>
    <w:rsid w:val="007E73B4"/>
    <w:rsid w:val="008021A5"/>
    <w:rsid w:val="0081196F"/>
    <w:rsid w:val="00812516"/>
    <w:rsid w:val="008150A7"/>
    <w:rsid w:val="00832EBB"/>
    <w:rsid w:val="00834734"/>
    <w:rsid w:val="008356A6"/>
    <w:rsid w:val="00835BF6"/>
    <w:rsid w:val="008435F7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8C0"/>
    <w:rsid w:val="00901689"/>
    <w:rsid w:val="009018F0"/>
    <w:rsid w:val="00906E82"/>
    <w:rsid w:val="00930267"/>
    <w:rsid w:val="00944B6F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463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B74"/>
    <w:rsid w:val="00AD2200"/>
    <w:rsid w:val="00AE6AB7"/>
    <w:rsid w:val="00AE7A32"/>
    <w:rsid w:val="00B014EE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08D6"/>
    <w:rsid w:val="00B81608"/>
    <w:rsid w:val="00BA2CF0"/>
    <w:rsid w:val="00BC3813"/>
    <w:rsid w:val="00BC7808"/>
    <w:rsid w:val="00BE099A"/>
    <w:rsid w:val="00C0057A"/>
    <w:rsid w:val="00C0691F"/>
    <w:rsid w:val="00C06EBC"/>
    <w:rsid w:val="00C0723F"/>
    <w:rsid w:val="00C17B01"/>
    <w:rsid w:val="00C21E3A"/>
    <w:rsid w:val="00C26C83"/>
    <w:rsid w:val="00C30132"/>
    <w:rsid w:val="00C52383"/>
    <w:rsid w:val="00C56A9B"/>
    <w:rsid w:val="00C740CF"/>
    <w:rsid w:val="00C75900"/>
    <w:rsid w:val="00C77762"/>
    <w:rsid w:val="00C8277D"/>
    <w:rsid w:val="00C95538"/>
    <w:rsid w:val="00C96567"/>
    <w:rsid w:val="00C97E44"/>
    <w:rsid w:val="00CA52F5"/>
    <w:rsid w:val="00CA6CCD"/>
    <w:rsid w:val="00CC50B7"/>
    <w:rsid w:val="00CE2498"/>
    <w:rsid w:val="00CE36B8"/>
    <w:rsid w:val="00CF0DA9"/>
    <w:rsid w:val="00D02C00"/>
    <w:rsid w:val="00D078EF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27F2"/>
    <w:rsid w:val="00DE39D8"/>
    <w:rsid w:val="00DE4BF8"/>
    <w:rsid w:val="00DE5614"/>
    <w:rsid w:val="00E0407E"/>
    <w:rsid w:val="00E04FDF"/>
    <w:rsid w:val="00E15F2A"/>
    <w:rsid w:val="00E16CE9"/>
    <w:rsid w:val="00E279E8"/>
    <w:rsid w:val="00E309DF"/>
    <w:rsid w:val="00E42121"/>
    <w:rsid w:val="00E579D6"/>
    <w:rsid w:val="00E6057E"/>
    <w:rsid w:val="00E75567"/>
    <w:rsid w:val="00E81400"/>
    <w:rsid w:val="00E857D6"/>
    <w:rsid w:val="00EA0163"/>
    <w:rsid w:val="00EA0C3A"/>
    <w:rsid w:val="00EA30C6"/>
    <w:rsid w:val="00EB2779"/>
    <w:rsid w:val="00EC2CCB"/>
    <w:rsid w:val="00EC6A6B"/>
    <w:rsid w:val="00ED18F9"/>
    <w:rsid w:val="00ED53C9"/>
    <w:rsid w:val="00ED5D1E"/>
    <w:rsid w:val="00EE7DA3"/>
    <w:rsid w:val="00F10E53"/>
    <w:rsid w:val="00F1662D"/>
    <w:rsid w:val="00F25E14"/>
    <w:rsid w:val="00F3099C"/>
    <w:rsid w:val="00F35F4F"/>
    <w:rsid w:val="00F4364D"/>
    <w:rsid w:val="00F50AC5"/>
    <w:rsid w:val="00F56ACE"/>
    <w:rsid w:val="00F6025D"/>
    <w:rsid w:val="00F672B2"/>
    <w:rsid w:val="00F77EC1"/>
    <w:rsid w:val="00F8340A"/>
    <w:rsid w:val="00F83D10"/>
    <w:rsid w:val="00F96457"/>
    <w:rsid w:val="00F97B4F"/>
    <w:rsid w:val="00FA24FA"/>
    <w:rsid w:val="00FA5A62"/>
    <w:rsid w:val="00FB022D"/>
    <w:rsid w:val="00FB1F17"/>
    <w:rsid w:val="00FB3492"/>
    <w:rsid w:val="00FB6ADB"/>
    <w:rsid w:val="00FD20DE"/>
    <w:rsid w:val="00FF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42234F"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42234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8"/>
    <w:rsid w:val="004706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706B3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Абзац списка Знак"/>
    <w:basedOn w:val="a2"/>
    <w:link w:val="aff1"/>
    <w:uiPriority w:val="34"/>
    <w:rsid w:val="004706B3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81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F97B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454E-29CA-4857-9635-C43380DC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414-6</cp:lastModifiedBy>
  <cp:revision>16</cp:revision>
  <cp:lastPrinted>2025-02-26T04:28:00Z</cp:lastPrinted>
  <dcterms:created xsi:type="dcterms:W3CDTF">2025-02-14T12:17:00Z</dcterms:created>
  <dcterms:modified xsi:type="dcterms:W3CDTF">2025-04-17T03:33:00Z</dcterms:modified>
</cp:coreProperties>
</file>