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419"/>
        <w:gridCol w:w="4220"/>
      </w:tblGrid>
      <w:tr w:rsidR="000740F3" w14:paraId="3D066E9D" w14:textId="77777777"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14:paraId="0B3448C0" w14:textId="77777777" w:rsidR="000740F3" w:rsidRDefault="00A041D0">
            <w:pPr>
              <w:pStyle w:val="a3"/>
              <w:rPr>
                <w:sz w:val="30"/>
              </w:rPr>
            </w:pPr>
            <w:r>
              <w:rPr>
                <w:b/>
                <w:noProof/>
              </w:rPr>
              <w:drawing>
                <wp:inline distT="0" distB="0" distL="0" distR="0" wp14:anchorId="38DB9E21" wp14:editId="5C4E3067">
                  <wp:extent cx="3304380" cy="128651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30438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14:paraId="6FD7989B" w14:textId="77777777" w:rsidR="000740F3" w:rsidRDefault="000740F3">
            <w:pPr>
              <w:widowControl/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3ACE6410" w14:textId="77777777" w:rsidR="000740F3" w:rsidRDefault="000740F3">
      <w:pPr>
        <w:rPr>
          <w:sz w:val="28"/>
        </w:rPr>
      </w:pPr>
    </w:p>
    <w:p w14:paraId="1AE18A4A" w14:textId="77777777" w:rsidR="000740F3" w:rsidRDefault="000740F3">
      <w:pPr>
        <w:rPr>
          <w:sz w:val="28"/>
        </w:rPr>
      </w:pPr>
    </w:p>
    <w:p w14:paraId="5982EF81" w14:textId="77777777" w:rsidR="000740F3" w:rsidRDefault="000740F3">
      <w:pPr>
        <w:rPr>
          <w:sz w:val="28"/>
        </w:rPr>
      </w:pPr>
    </w:p>
    <w:p w14:paraId="0F2B11AA" w14:textId="77777777" w:rsidR="000740F3" w:rsidRDefault="000740F3">
      <w:pPr>
        <w:rPr>
          <w:sz w:val="28"/>
        </w:rPr>
      </w:pPr>
    </w:p>
    <w:p w14:paraId="02516C85" w14:textId="77777777" w:rsidR="000740F3" w:rsidRDefault="000740F3">
      <w:pPr>
        <w:rPr>
          <w:sz w:val="28"/>
        </w:rPr>
      </w:pPr>
    </w:p>
    <w:p w14:paraId="08BCE1EB" w14:textId="77777777" w:rsidR="000740F3" w:rsidRDefault="00A041D0">
      <w:pPr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ОПИСАНИЕ КОМПЕТЕНЦИИ</w:t>
      </w:r>
    </w:p>
    <w:p w14:paraId="51339F4E" w14:textId="77777777" w:rsidR="000740F3" w:rsidRDefault="00A041D0">
      <w:pPr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«ОБРАБОТКА ВОДНЫХ БИОРЕСУРСОВ»</w:t>
      </w:r>
    </w:p>
    <w:p w14:paraId="4473673E" w14:textId="77777777" w:rsidR="000740F3" w:rsidRDefault="000740F3">
      <w:pPr>
        <w:jc w:val="center"/>
        <w:rPr>
          <w:rFonts w:ascii="Times New Roman" w:hAnsi="Times New Roman"/>
          <w:sz w:val="72"/>
        </w:rPr>
      </w:pPr>
    </w:p>
    <w:p w14:paraId="1A4C8001" w14:textId="77777777" w:rsidR="000740F3" w:rsidRDefault="000740F3">
      <w:pPr>
        <w:jc w:val="center"/>
        <w:rPr>
          <w:rFonts w:ascii="Times New Roman" w:hAnsi="Times New Roman"/>
          <w:sz w:val="72"/>
        </w:rPr>
      </w:pPr>
    </w:p>
    <w:p w14:paraId="03D76EF9" w14:textId="77777777" w:rsidR="000740F3" w:rsidRDefault="000740F3">
      <w:pPr>
        <w:jc w:val="center"/>
        <w:rPr>
          <w:rFonts w:ascii="Times New Roman" w:hAnsi="Times New Roman"/>
          <w:sz w:val="72"/>
        </w:rPr>
      </w:pPr>
    </w:p>
    <w:p w14:paraId="7AC8FA4E" w14:textId="77777777" w:rsidR="000740F3" w:rsidRDefault="000740F3">
      <w:pPr>
        <w:jc w:val="center"/>
        <w:rPr>
          <w:rFonts w:ascii="Times New Roman" w:hAnsi="Times New Roman"/>
          <w:sz w:val="72"/>
        </w:rPr>
      </w:pPr>
    </w:p>
    <w:p w14:paraId="0B3776DA" w14:textId="77777777" w:rsidR="000740F3" w:rsidRDefault="000740F3">
      <w:pPr>
        <w:jc w:val="center"/>
        <w:rPr>
          <w:rFonts w:ascii="Times New Roman" w:hAnsi="Times New Roman"/>
          <w:sz w:val="72"/>
        </w:rPr>
      </w:pPr>
    </w:p>
    <w:p w14:paraId="69D74E0D" w14:textId="77777777" w:rsidR="000740F3" w:rsidRDefault="00A041D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г.</w:t>
      </w:r>
    </w:p>
    <w:p w14:paraId="03DA4628" w14:textId="77777777" w:rsidR="000740F3" w:rsidRDefault="00A041D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Наименование компетенции</w:t>
      </w:r>
      <w:r>
        <w:rPr>
          <w:rFonts w:ascii="Times New Roman" w:hAnsi="Times New Roman"/>
          <w:sz w:val="28"/>
        </w:rPr>
        <w:t xml:space="preserve">: Обработка водных биоресурсов </w:t>
      </w:r>
    </w:p>
    <w:p w14:paraId="67C2228D" w14:textId="77777777" w:rsidR="000740F3" w:rsidRDefault="00A041D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Формат участия в соревновании</w:t>
      </w:r>
      <w:r>
        <w:rPr>
          <w:rFonts w:ascii="Times New Roman" w:hAnsi="Times New Roman"/>
          <w:sz w:val="28"/>
        </w:rPr>
        <w:t>: индивидуальный</w:t>
      </w:r>
    </w:p>
    <w:p w14:paraId="2FB938BA" w14:textId="4CBEAAE9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Описание компетенции</w:t>
      </w:r>
    </w:p>
    <w:p w14:paraId="6FC21288" w14:textId="77777777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Федеральным законом «О рыболовстве и сохранении водных биологических ресурсов» от 20.12.2004 № 166-ФЗ (с изм. и доп.) определены следующие термины в области переработки рыбы и морепродуктов: </w:t>
      </w:r>
    </w:p>
    <w:p w14:paraId="034DD8E1" w14:textId="77777777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Рыболовство - деятельность по добыче (вылову) водных биоресурс</w:t>
      </w:r>
      <w:r>
        <w:rPr>
          <w:rFonts w:ascii="Times New Roman" w:hAnsi="Times New Roman"/>
          <w:sz w:val="28"/>
        </w:rPr>
        <w:t>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продукции.</w:t>
      </w:r>
    </w:p>
    <w:p w14:paraId="5C85F1C0" w14:textId="77777777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Водные биологические ресурсы - рыбы, водные беспозвоночные, вод</w:t>
      </w:r>
      <w:r>
        <w:rPr>
          <w:rFonts w:ascii="Times New Roman" w:hAnsi="Times New Roman"/>
          <w:sz w:val="28"/>
        </w:rPr>
        <w:t>ные млекопитающие, водоросли, другие водные животные и растения, находящиеся в состоянии естественной свободы.</w:t>
      </w:r>
    </w:p>
    <w:p w14:paraId="19982D91" w14:textId="77777777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Обработка водных биоресурсов включает в себя комплекс различных технологических мероприятий по производству пищевой продукции и согласно Техничес</w:t>
      </w:r>
      <w:r>
        <w:rPr>
          <w:rFonts w:ascii="Times New Roman" w:hAnsi="Times New Roman"/>
          <w:sz w:val="28"/>
        </w:rPr>
        <w:t>кому регламенту Евразийского экономического союза "О безопасности рыбы и рыбной продукции" (ТР ЕАЭС 040/2016) - "пищевая рыбная продукция" это рыба (в том числе живая рыба и рыба-сырец (свежая)), водные беспозвоночные (в том числе живые и свежие водные бес</w:t>
      </w:r>
      <w:r>
        <w:rPr>
          <w:rFonts w:ascii="Times New Roman" w:hAnsi="Times New Roman"/>
          <w:sz w:val="28"/>
        </w:rPr>
        <w:t xml:space="preserve">позвоночные), водные млекопитающие (в том числе свежие водные млекопитающие) и другие водные животные, а также водоросли (в том числе водоросли-сырец (свежие)) и другие водные растения (в том числе свежие водные растения), в том числе продукция из них, в </w:t>
      </w:r>
      <w:proofErr w:type="spellStart"/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епереработанном</w:t>
      </w:r>
      <w:proofErr w:type="spellEnd"/>
      <w:r>
        <w:rPr>
          <w:rFonts w:ascii="Times New Roman" w:hAnsi="Times New Roman"/>
          <w:sz w:val="28"/>
        </w:rPr>
        <w:t xml:space="preserve"> или переработанном (обработанном) виде, которые предназначены для употребления человеком в пищу.</w:t>
      </w:r>
    </w:p>
    <w:p w14:paraId="7E18E3D8" w14:textId="77777777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Специалист по компетенции Обработка водных биоресурсов:</w:t>
      </w:r>
    </w:p>
    <w:p w14:paraId="1BE9E34F" w14:textId="77777777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процессы производства охлажденной, мороженой, соленой, маринованной, ко</w:t>
      </w:r>
      <w:r>
        <w:rPr>
          <w:rFonts w:ascii="Times New Roman" w:hAnsi="Times New Roman"/>
          <w:sz w:val="28"/>
        </w:rPr>
        <w:t>пченой продукции, пресервов и консервов, обработки северной рыбы, а также изготовления полуфабрикатов и кулинарной продукции;</w:t>
      </w:r>
    </w:p>
    <w:p w14:paraId="76C221B1" w14:textId="77777777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организовывает взаимодействие со всеми участниками технологического процесса обработки рыбы и морепродуктов, обеспечивает работу</w:t>
      </w:r>
      <w:r>
        <w:rPr>
          <w:rFonts w:ascii="Times New Roman" w:hAnsi="Times New Roman"/>
          <w:sz w:val="28"/>
        </w:rPr>
        <w:t xml:space="preserve"> в команде;</w:t>
      </w:r>
    </w:p>
    <w:p w14:paraId="109374E5" w14:textId="77777777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технохимический контроль технологического процесса и его составляющих на основе нормативной и технической документации.</w:t>
      </w:r>
    </w:p>
    <w:p w14:paraId="03F836C2" w14:textId="77777777" w:rsidR="000740F3" w:rsidRDefault="00A041D0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Виды деятельности специалиста по обработке водных биоресурсов соответствуют требованиям к выпускникам, освоив</w:t>
      </w:r>
      <w:r>
        <w:rPr>
          <w:rFonts w:ascii="Times New Roman" w:hAnsi="Times New Roman"/>
          <w:sz w:val="28"/>
        </w:rPr>
        <w:t>шим образовательную программу согласно ФГОС СПО 35.02.10 «Обработка водных биоресурсов» утвержденного приказом Министерства просвещения Российской Федерации от 13 июля 2021 г. № 443.</w:t>
      </w:r>
    </w:p>
    <w:p w14:paraId="6459617A" w14:textId="77777777" w:rsidR="000740F3" w:rsidRDefault="00A041D0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Актуальность специальности в реальном секторе экономики России</w:t>
      </w:r>
    </w:p>
    <w:p w14:paraId="53FD7D94" w14:textId="77777777" w:rsidR="000740F3" w:rsidRDefault="000740F3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14:paraId="3EC7850F" w14:textId="77777777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Обработка</w:t>
      </w:r>
      <w:r>
        <w:rPr>
          <w:rFonts w:ascii="Times New Roman" w:hAnsi="Times New Roman"/>
          <w:sz w:val="28"/>
        </w:rPr>
        <w:t xml:space="preserve"> водных биоресурсов входит в Общероссийский классификатор экономической деятельности.</w:t>
      </w:r>
      <w:r>
        <w:rPr>
          <w:rFonts w:ascii="Times New Roman" w:hAnsi="Times New Roman"/>
          <w:sz w:val="28"/>
          <w:vertAlign w:val="superscript"/>
        </w:rPr>
        <w:t>2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555"/>
        <w:gridCol w:w="691"/>
        <w:gridCol w:w="555"/>
        <w:gridCol w:w="7021"/>
      </w:tblGrid>
      <w:tr w:rsidR="000740F3" w14:paraId="024A51BA" w14:textId="77777777">
        <w:tc>
          <w:tcPr>
            <w:tcW w:w="9345" w:type="dxa"/>
            <w:gridSpan w:val="5"/>
          </w:tcPr>
          <w:p w14:paraId="074878AE" w14:textId="77777777" w:rsidR="000740F3" w:rsidRDefault="00A041D0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С Обрабатывающие производства</w:t>
            </w:r>
          </w:p>
        </w:tc>
      </w:tr>
      <w:tr w:rsidR="000740F3" w14:paraId="0C18790A" w14:textId="77777777">
        <w:tc>
          <w:tcPr>
            <w:tcW w:w="523" w:type="dxa"/>
          </w:tcPr>
          <w:p w14:paraId="782E0DFB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822" w:type="dxa"/>
            <w:gridSpan w:val="4"/>
          </w:tcPr>
          <w:p w14:paraId="19DB45FB" w14:textId="77777777" w:rsidR="000740F3" w:rsidRDefault="00A041D0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класс 10 Производство пищевых продуктов</w:t>
            </w:r>
          </w:p>
        </w:tc>
      </w:tr>
      <w:tr w:rsidR="000740F3" w14:paraId="452D83CC" w14:textId="77777777">
        <w:tc>
          <w:tcPr>
            <w:tcW w:w="523" w:type="dxa"/>
          </w:tcPr>
          <w:p w14:paraId="21E839B8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55" w:type="dxa"/>
          </w:tcPr>
          <w:p w14:paraId="64FB0D73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267" w:type="dxa"/>
            <w:gridSpan w:val="3"/>
          </w:tcPr>
          <w:p w14:paraId="0E3FEB2B" w14:textId="77777777" w:rsidR="000740F3" w:rsidRDefault="00A041D0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подкласс 10.2 - Переработка и консервирование рыбы, ракообразных и моллюсков</w:t>
            </w:r>
          </w:p>
        </w:tc>
      </w:tr>
      <w:tr w:rsidR="000740F3" w14:paraId="442CFA6A" w14:textId="77777777">
        <w:tc>
          <w:tcPr>
            <w:tcW w:w="523" w:type="dxa"/>
          </w:tcPr>
          <w:p w14:paraId="7E260545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55" w:type="dxa"/>
          </w:tcPr>
          <w:p w14:paraId="13A511F1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91" w:type="dxa"/>
          </w:tcPr>
          <w:p w14:paraId="3EAE175A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576" w:type="dxa"/>
            <w:gridSpan w:val="2"/>
          </w:tcPr>
          <w:p w14:paraId="37C2B881" w14:textId="77777777" w:rsidR="000740F3" w:rsidRDefault="00A041D0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 10.20 - Переработка и консервирование рыбы, ракообразных и моллюсков</w:t>
            </w:r>
          </w:p>
        </w:tc>
      </w:tr>
      <w:tr w:rsidR="000740F3" w14:paraId="7BE3D67D" w14:textId="77777777">
        <w:tc>
          <w:tcPr>
            <w:tcW w:w="523" w:type="dxa"/>
          </w:tcPr>
          <w:p w14:paraId="0C8F8E46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55" w:type="dxa"/>
          </w:tcPr>
          <w:p w14:paraId="7A51DE21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91" w:type="dxa"/>
          </w:tcPr>
          <w:p w14:paraId="31C39BDD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55" w:type="dxa"/>
          </w:tcPr>
          <w:p w14:paraId="383F3B23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21" w:type="dxa"/>
          </w:tcPr>
          <w:p w14:paraId="6CCC7CFD" w14:textId="77777777" w:rsidR="000740F3" w:rsidRDefault="00A041D0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подгруппа 10.20.1 - Переработка и консервирование рыбы</w:t>
            </w:r>
          </w:p>
        </w:tc>
      </w:tr>
      <w:tr w:rsidR="000740F3" w14:paraId="643D4A5F" w14:textId="77777777">
        <w:tc>
          <w:tcPr>
            <w:tcW w:w="523" w:type="dxa"/>
          </w:tcPr>
          <w:p w14:paraId="6EA87EDB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55" w:type="dxa"/>
          </w:tcPr>
          <w:p w14:paraId="511784BA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91" w:type="dxa"/>
          </w:tcPr>
          <w:p w14:paraId="0E4BC670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55" w:type="dxa"/>
          </w:tcPr>
          <w:p w14:paraId="0C087BA0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21" w:type="dxa"/>
          </w:tcPr>
          <w:p w14:paraId="3C7B60CC" w14:textId="77777777" w:rsidR="000740F3" w:rsidRDefault="00A041D0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подгруппа 10.20.2 - Переработка и консервирование ракообразных и моллюсков</w:t>
            </w:r>
          </w:p>
        </w:tc>
      </w:tr>
      <w:tr w:rsidR="000740F3" w14:paraId="44101FBC" w14:textId="77777777">
        <w:tc>
          <w:tcPr>
            <w:tcW w:w="523" w:type="dxa"/>
          </w:tcPr>
          <w:p w14:paraId="1E5B1DAB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55" w:type="dxa"/>
          </w:tcPr>
          <w:p w14:paraId="288DE5F7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91" w:type="dxa"/>
          </w:tcPr>
          <w:p w14:paraId="66BBFB16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55" w:type="dxa"/>
          </w:tcPr>
          <w:p w14:paraId="549C6A56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21" w:type="dxa"/>
          </w:tcPr>
          <w:p w14:paraId="0FA83BF0" w14:textId="77777777" w:rsidR="000740F3" w:rsidRDefault="00A041D0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подгруппа 10.20.3 - </w:t>
            </w:r>
            <w:r>
              <w:rPr>
                <w:rFonts w:ascii="Times New Roman" w:hAnsi="Times New Roman"/>
                <w:sz w:val="28"/>
              </w:rPr>
              <w:t>Производство пищевой рыбной муки или муки для корма животных</w:t>
            </w:r>
          </w:p>
        </w:tc>
      </w:tr>
      <w:tr w:rsidR="000740F3" w14:paraId="2522765C" w14:textId="77777777">
        <w:tc>
          <w:tcPr>
            <w:tcW w:w="523" w:type="dxa"/>
          </w:tcPr>
          <w:p w14:paraId="399E35F4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55" w:type="dxa"/>
          </w:tcPr>
          <w:p w14:paraId="0588B67F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91" w:type="dxa"/>
          </w:tcPr>
          <w:p w14:paraId="68CDEC58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55" w:type="dxa"/>
          </w:tcPr>
          <w:p w14:paraId="3EF0CD60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21" w:type="dxa"/>
          </w:tcPr>
          <w:p w14:paraId="3703BACF" w14:textId="77777777" w:rsidR="000740F3" w:rsidRDefault="00A041D0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подгруппа 10.20.5 - Деятельность по обработке морских водорослей, в том числе морской капусты</w:t>
            </w:r>
          </w:p>
        </w:tc>
      </w:tr>
      <w:tr w:rsidR="000740F3" w14:paraId="1CFB7D31" w14:textId="77777777">
        <w:tc>
          <w:tcPr>
            <w:tcW w:w="523" w:type="dxa"/>
          </w:tcPr>
          <w:p w14:paraId="36237520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55" w:type="dxa"/>
          </w:tcPr>
          <w:p w14:paraId="09510DF7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91" w:type="dxa"/>
          </w:tcPr>
          <w:p w14:paraId="05917F32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55" w:type="dxa"/>
          </w:tcPr>
          <w:p w14:paraId="39C95910" w14:textId="77777777" w:rsidR="000740F3" w:rsidRDefault="000740F3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7021" w:type="dxa"/>
          </w:tcPr>
          <w:p w14:paraId="7C6A819E" w14:textId="77777777" w:rsidR="000740F3" w:rsidRDefault="00A041D0">
            <w:pPr>
              <w:widowControl/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подгруппа 10.20.9 - Производство прочих продуктов из рыбы, ракообразных, моллюсков и </w:t>
            </w:r>
            <w:r>
              <w:rPr>
                <w:rFonts w:ascii="Times New Roman" w:hAnsi="Times New Roman"/>
                <w:sz w:val="28"/>
              </w:rPr>
              <w:t>прочих водных беспозвоночных, непригодных для употребления в пищу</w:t>
            </w:r>
          </w:p>
        </w:tc>
      </w:tr>
    </w:tbl>
    <w:p w14:paraId="76FE7EC3" w14:textId="77777777" w:rsidR="000740F3" w:rsidRDefault="00A041D0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Востребованность профессии велика и связана с тем, что доля сотрудников, работающих по профессии - обработчик рыбы и морепродуктов составляет от 50 до 60 % от общей численности персонала на</w:t>
      </w:r>
      <w:r>
        <w:rPr>
          <w:rFonts w:ascii="Times New Roman" w:hAnsi="Times New Roman"/>
          <w:sz w:val="28"/>
        </w:rPr>
        <w:t xml:space="preserve"> рыбоперерабатывающем предприятии, а для добывающих и обрабатывающих судов этот процент доходит до 80-ти процентов. В 2023 году, по данным Федерального агентства по рыболовству» вылов водных биоресурсов в РФ составил 5,3 млн тонн, став лучшим показателем з</w:t>
      </w:r>
      <w:r>
        <w:rPr>
          <w:rFonts w:ascii="Times New Roman" w:hAnsi="Times New Roman"/>
          <w:sz w:val="28"/>
        </w:rPr>
        <w:t>а последние 30 лет. За истекший период 2024 года выловлено порядка 3,5 млн тонн рыбы и морепродуктов, на 8% ниже показателя за аналогичный период прошлого года.</w:t>
      </w:r>
    </w:p>
    <w:p w14:paraId="1C52075D" w14:textId="77777777" w:rsidR="000740F3" w:rsidRDefault="00A041D0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данным, опубликованным на официальном сайте Федерального агентства </w:t>
      </w:r>
      <w:proofErr w:type="gramStart"/>
      <w:r>
        <w:rPr>
          <w:rFonts w:ascii="Times New Roman" w:hAnsi="Times New Roman"/>
          <w:sz w:val="28"/>
        </w:rPr>
        <w:t>по рыболовству</w:t>
      </w:r>
      <w:proofErr w:type="gramEnd"/>
      <w:r>
        <w:rPr>
          <w:rFonts w:ascii="Times New Roman" w:hAnsi="Times New Roman"/>
          <w:sz w:val="28"/>
        </w:rPr>
        <w:t xml:space="preserve"> рыбаки Дал</w:t>
      </w:r>
      <w:r>
        <w:rPr>
          <w:rFonts w:ascii="Times New Roman" w:hAnsi="Times New Roman"/>
          <w:sz w:val="28"/>
        </w:rPr>
        <w:t xml:space="preserve">ьнего Востока существенным образом оказывают влияние на рост вылова - объем добычи в этом бассейне достиг 864 тыс. тонн, что на 15% выше показателя за аналогичный период 2023 года. Помимо этого, увеличился вылов у рыбаков Северного бассейна - на 6%, до 84 </w:t>
      </w:r>
      <w:r>
        <w:rPr>
          <w:rFonts w:ascii="Times New Roman" w:hAnsi="Times New Roman"/>
          <w:sz w:val="28"/>
        </w:rPr>
        <w:t xml:space="preserve">тыс. тонн. Также сохраняется положительная динамика в Азово-Черноморском бассейне: добыто больше 8,8 тыс. тонн, что выше показателя за аналогичный период 2023 года на 21%. </w:t>
      </w:r>
    </w:p>
    <w:p w14:paraId="11F12C77" w14:textId="77777777" w:rsidR="000740F3" w:rsidRDefault="00A041D0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 данным Рыбного союза, за январь — июнь 2024 года выпуск рыбных консервов в РФ ув</w:t>
      </w:r>
      <w:r>
        <w:rPr>
          <w:rFonts w:ascii="Times New Roman" w:hAnsi="Times New Roman"/>
          <w:sz w:val="28"/>
        </w:rPr>
        <w:t>еличился на 15% к показателю аналогичного периода прошлого года, до 253 тыс. т. В 2022 и 2023 годах производство находилось на одном уровне — 221 тыс. т. Консервированных морепродуктов за первую половину 2024 года стали выпускать вдвое больше — 8 тыс. т. В</w:t>
      </w:r>
      <w:r>
        <w:rPr>
          <w:rFonts w:ascii="Times New Roman" w:hAnsi="Times New Roman"/>
          <w:sz w:val="28"/>
        </w:rPr>
        <w:t>ыпуск рыбных пресервов по итогам шести месяцев увеличился на 21,5%, до 130 тыс. т, пресервов из морепродуктов — на 25%, до 20 тыс. т.</w:t>
      </w:r>
    </w:p>
    <w:p w14:paraId="6C43951D" w14:textId="77777777" w:rsidR="000740F3" w:rsidRDefault="00A041D0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расширенном заседании итоговой Коллегии Росрыболовства (апрель 2024 года) Министр сельского хозяйства России Дмитрий Па</w:t>
      </w:r>
      <w:r>
        <w:rPr>
          <w:rFonts w:ascii="Times New Roman" w:hAnsi="Times New Roman"/>
          <w:sz w:val="28"/>
        </w:rPr>
        <w:t>трушев отметил впечатляющий рост основных показателей отрасли и поставил задачи по расширению промысла. «В прошлом году рыбная промышленность продемонстрировала впечатляющий рост основных показателей. В результате показатель самообеспеченности рыбой и рыбн</w:t>
      </w:r>
      <w:r>
        <w:rPr>
          <w:rFonts w:ascii="Times New Roman" w:hAnsi="Times New Roman"/>
          <w:sz w:val="28"/>
        </w:rPr>
        <w:t>ой продукцией составил 165%, что практически вдвое превышает индикатор Доктрины», – сказал министр. Объем производства рыбы и морепродуктов за 2023 год – 4,4 млн тонн. Прогресс к 2022 году – 8%, а доля продуктов с глубокой переработкой составила 32%: филе,</w:t>
      </w:r>
      <w:r>
        <w:rPr>
          <w:rFonts w:ascii="Times New Roman" w:hAnsi="Times New Roman"/>
          <w:sz w:val="28"/>
        </w:rPr>
        <w:t xml:space="preserve"> фарш сурими, рыбная мука. Ожидается сохранение тенденции на фоне вводимых новых мощностей по рыбопереработке. Увеличение объемов перерабатываемых водных биоресурсов возможно только при постоянном росте квалифицированных кадров, занятых в данной области пр</w:t>
      </w:r>
      <w:r>
        <w:rPr>
          <w:rFonts w:ascii="Times New Roman" w:hAnsi="Times New Roman"/>
          <w:sz w:val="28"/>
        </w:rPr>
        <w:t>оизводства.</w:t>
      </w:r>
    </w:p>
    <w:p w14:paraId="77BC691A" w14:textId="77777777" w:rsidR="000740F3" w:rsidRDefault="000740F3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</w:p>
    <w:p w14:paraId="1218F61F" w14:textId="77777777" w:rsidR="000740F3" w:rsidRDefault="00A041D0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Описание особенностей профессиональной деятельности специалиста</w:t>
      </w:r>
    </w:p>
    <w:p w14:paraId="62A6B77C" w14:textId="77777777" w:rsidR="000740F3" w:rsidRDefault="000740F3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14:paraId="30DA010A" w14:textId="77777777" w:rsidR="000740F3" w:rsidRDefault="00A041D0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Особенностью профессиональной деятельности специалиста по обработке водных биологических ресурсов является необходимость знать и соблюдать санитарные нормы пищевого производства,</w:t>
      </w:r>
      <w:r>
        <w:rPr>
          <w:rFonts w:ascii="Times New Roman" w:hAnsi="Times New Roman"/>
          <w:sz w:val="28"/>
        </w:rPr>
        <w:t xml:space="preserve"> правила личной гигиены и гигиены рабочего места, использование средств индивидуальной защиты, знать виды современного применяемого оборудования и правила его эксплуатации, выполнять требования, обеспечивающие выпуск безопасной пищевой продукции в соответс</w:t>
      </w:r>
      <w:r>
        <w:rPr>
          <w:rFonts w:ascii="Times New Roman" w:hAnsi="Times New Roman"/>
          <w:sz w:val="28"/>
        </w:rPr>
        <w:t>твии с нормативными актами Российской Федерации.</w:t>
      </w:r>
    </w:p>
    <w:p w14:paraId="3666B32D" w14:textId="77777777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Объектами профессиональной деятельности специалиста являются:</w:t>
      </w:r>
    </w:p>
    <w:p w14:paraId="1CF49752" w14:textId="77777777" w:rsidR="000740F3" w:rsidRDefault="00A041D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сырье – водные биологические ресурсы;</w:t>
      </w:r>
    </w:p>
    <w:p w14:paraId="6E5DF3B0" w14:textId="77777777" w:rsidR="000740F3" w:rsidRDefault="00A041D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пищевые вспомогательные материалы и добавки;</w:t>
      </w:r>
    </w:p>
    <w:p w14:paraId="255A8B0B" w14:textId="77777777" w:rsidR="000740F3" w:rsidRDefault="00A041D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тара и упаковочные материалы;</w:t>
      </w:r>
    </w:p>
    <w:p w14:paraId="1D94F240" w14:textId="77777777" w:rsidR="000740F3" w:rsidRDefault="00A041D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готовая </w:t>
      </w:r>
      <w:r>
        <w:rPr>
          <w:rFonts w:ascii="Times New Roman" w:hAnsi="Times New Roman"/>
          <w:sz w:val="28"/>
        </w:rPr>
        <w:t>продукция;</w:t>
      </w:r>
    </w:p>
    <w:p w14:paraId="761E3F23" w14:textId="77777777" w:rsidR="000740F3" w:rsidRDefault="00A041D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технологии обработки водных биоресурсов;</w:t>
      </w:r>
    </w:p>
    <w:p w14:paraId="01692345" w14:textId="77777777" w:rsidR="000740F3" w:rsidRDefault="00A041D0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инструменты, приспособления, контрольно-измерительные приборы, производственные линии, техническое оборудование для обработки водных биоресурсов.</w:t>
      </w:r>
    </w:p>
    <w:p w14:paraId="397AC3CA" w14:textId="77777777" w:rsidR="000740F3" w:rsidRDefault="000740F3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</w:p>
    <w:p w14:paraId="35B5FF4A" w14:textId="77777777" w:rsidR="000740F3" w:rsidRDefault="00A041D0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Технологии, применяемые в профессиональной деятельнос</w:t>
      </w:r>
      <w:r>
        <w:rPr>
          <w:rFonts w:ascii="Times New Roman" w:hAnsi="Times New Roman"/>
          <w:b/>
          <w:sz w:val="28"/>
        </w:rPr>
        <w:t>ти</w:t>
      </w:r>
    </w:p>
    <w:p w14:paraId="220F9632" w14:textId="77777777" w:rsidR="000740F3" w:rsidRDefault="000740F3">
      <w:pPr>
        <w:spacing w:after="0" w:line="276" w:lineRule="auto"/>
        <w:jc w:val="both"/>
        <w:rPr>
          <w:rFonts w:ascii="Times New Roman" w:hAnsi="Times New Roman"/>
          <w:i/>
          <w:sz w:val="28"/>
        </w:rPr>
      </w:pPr>
    </w:p>
    <w:p w14:paraId="4B01CD9C" w14:textId="77777777" w:rsidR="000740F3" w:rsidRDefault="00A041D0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осуществления производства пищевой продукции из водных </w:t>
      </w:r>
      <w:r>
        <w:rPr>
          <w:rFonts w:ascii="Times New Roman" w:hAnsi="Times New Roman"/>
          <w:sz w:val="28"/>
        </w:rPr>
        <w:t>биоресурсов используются технологии первичной обработки сырья, охлаждения, замораживания, посола, маринования, копчения, теплового консервирования, сушки, вяления, кулинарной обработки с исполь</w:t>
      </w:r>
      <w:r>
        <w:rPr>
          <w:rFonts w:ascii="Times New Roman" w:hAnsi="Times New Roman"/>
          <w:sz w:val="28"/>
        </w:rPr>
        <w:t>зованием инструментов и оборудования. В процессе производства используются технологии, обеспечивающие ресурсосбережение и соблюдение санитарно-гигиенических норм пищевого производства.</w:t>
      </w:r>
    </w:p>
    <w:p w14:paraId="1F39C486" w14:textId="77777777" w:rsidR="000740F3" w:rsidRDefault="00A041D0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подготовки документации специалист применяет информационные и компь</w:t>
      </w:r>
      <w:r>
        <w:rPr>
          <w:rFonts w:ascii="Times New Roman" w:hAnsi="Times New Roman"/>
          <w:sz w:val="28"/>
        </w:rPr>
        <w:t>ютерные технологии, в том числе специализированное профессиональное программное обеспечение.</w:t>
      </w:r>
    </w:p>
    <w:p w14:paraId="0634FCE9" w14:textId="77777777" w:rsidR="000740F3" w:rsidRDefault="000740F3">
      <w:pPr>
        <w:spacing w:after="0" w:line="276" w:lineRule="auto"/>
        <w:jc w:val="both"/>
        <w:rPr>
          <w:rFonts w:ascii="Times New Roman" w:hAnsi="Times New Roman"/>
          <w:i/>
          <w:sz w:val="28"/>
        </w:rPr>
      </w:pPr>
    </w:p>
    <w:p w14:paraId="39D71AE9" w14:textId="77777777" w:rsidR="000740F3" w:rsidRDefault="00A041D0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Особенности внедрения в индустрию, в каких средах применяется</w:t>
      </w:r>
    </w:p>
    <w:p w14:paraId="0C303331" w14:textId="77777777" w:rsidR="000740F3" w:rsidRDefault="000740F3">
      <w:pPr>
        <w:spacing w:after="0" w:line="276" w:lineRule="auto"/>
        <w:jc w:val="both"/>
        <w:rPr>
          <w:rFonts w:ascii="Times New Roman" w:hAnsi="Times New Roman"/>
          <w:i/>
          <w:sz w:val="28"/>
        </w:rPr>
      </w:pPr>
    </w:p>
    <w:p w14:paraId="30288A69" w14:textId="77777777" w:rsidR="000740F3" w:rsidRDefault="00A041D0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осуществляет свою деятельность в области профессиональной деятельности 15. Рыбоводство и</w:t>
      </w:r>
      <w:r>
        <w:rPr>
          <w:rFonts w:ascii="Times New Roman" w:hAnsi="Times New Roman"/>
          <w:sz w:val="28"/>
        </w:rPr>
        <w:t xml:space="preserve"> рыболовство, 22 Пищевая промышленность, включая производство напитков и табака.</w:t>
      </w:r>
    </w:p>
    <w:p w14:paraId="1E52AD0C" w14:textId="77777777" w:rsidR="000740F3" w:rsidRDefault="000740F3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14:paraId="64C56319" w14:textId="77777777" w:rsidR="000740F3" w:rsidRDefault="00A041D0">
      <w:pPr>
        <w:keepNext/>
        <w:spacing w:after="0" w:line="276" w:lineRule="auto"/>
        <w:jc w:val="both"/>
        <w:outlineLvl w:val="1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Нормативные правовые акты</w:t>
      </w:r>
    </w:p>
    <w:p w14:paraId="0377A9B3" w14:textId="77777777" w:rsidR="000740F3" w:rsidRDefault="000740F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14:paraId="20B5F5EC" w14:textId="77777777" w:rsidR="000740F3" w:rsidRDefault="00A041D0">
      <w:pPr>
        <w:spacing w:after="0" w:line="276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</w:t>
      </w:r>
      <w:r>
        <w:rPr>
          <w:rFonts w:ascii="Times New Roman" w:hAnsi="Times New Roman"/>
          <w:sz w:val="28"/>
        </w:rPr>
        <w:t>щих документов:</w:t>
      </w:r>
    </w:p>
    <w:p w14:paraId="7FA8138E" w14:textId="58A83789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Федеральный государственный образовательный стандарт среднего профессионального образования по специальности 35.02.10 Обработка водных биоресурсов</w:t>
      </w:r>
      <w:r w:rsidR="00BC6B48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утверждён приказом Министерства просвещения Российской Федерации от 13 июля 2021 г. № 443</w:t>
      </w:r>
      <w:r w:rsidR="00BC6B48">
        <w:rPr>
          <w:rFonts w:ascii="Times New Roman" w:hAnsi="Times New Roman"/>
          <w:sz w:val="28"/>
        </w:rPr>
        <w:t>.</w:t>
      </w:r>
    </w:p>
    <w:p w14:paraId="6E0330F5" w14:textId="08553695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Профессиональный стандарт </w:t>
      </w:r>
      <w:r w:rsidR="00BC6B48">
        <w:rPr>
          <w:rFonts w:ascii="Times New Roman" w:hAnsi="Times New Roman"/>
          <w:sz w:val="28"/>
        </w:rPr>
        <w:t xml:space="preserve">15.011 </w:t>
      </w:r>
      <w:r>
        <w:rPr>
          <w:rFonts w:ascii="Times New Roman" w:hAnsi="Times New Roman"/>
          <w:sz w:val="28"/>
        </w:rPr>
        <w:t>Специалист по технологии продуктов питания из водных биоресурсов и объектов аквакультуры</w:t>
      </w:r>
      <w:r>
        <w:rPr>
          <w:rFonts w:ascii="Times New Roman" w:hAnsi="Times New Roman"/>
          <w:sz w:val="28"/>
        </w:rPr>
        <w:t>, утвержден</w:t>
      </w:r>
      <w:r>
        <w:rPr>
          <w:rFonts w:ascii="Times New Roman" w:hAnsi="Times New Roman"/>
          <w:sz w:val="28"/>
        </w:rPr>
        <w:t xml:space="preserve"> приказом Министерства труда и социальной защиты Российской Федерации от 8 октября 2020 г. N 713н</w:t>
      </w:r>
      <w:r w:rsidR="00BC6B48">
        <w:rPr>
          <w:rFonts w:ascii="Times New Roman" w:hAnsi="Times New Roman"/>
          <w:sz w:val="28"/>
        </w:rPr>
        <w:t>.</w:t>
      </w:r>
    </w:p>
    <w:p w14:paraId="0B7A294F" w14:textId="77777777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Профессиональный стандарт "Оператор тепловых/холодильных установок", утвержденный приказом Министерства труда и социальной защиты Российской Федерации от 25 декабря 2014 </w:t>
      </w:r>
      <w:r>
        <w:rPr>
          <w:rFonts w:ascii="Times New Roman" w:hAnsi="Times New Roman"/>
          <w:sz w:val="28"/>
        </w:rPr>
        <w:t xml:space="preserve">г. № 1127н </w:t>
      </w:r>
      <w:r>
        <w:rPr>
          <w:rFonts w:ascii="Times New Roman" w:hAnsi="Times New Roman"/>
          <w:sz w:val="28"/>
        </w:rPr>
        <w:lastRenderedPageBreak/>
        <w:t>(зарегистрирован Министерством юстиции Российской Федерации 16 февраля 2015 г., регистрационный № 36023);</w:t>
      </w:r>
    </w:p>
    <w:p w14:paraId="688F6A61" w14:textId="77777777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Профессиональный стандарт "Специалист по технологии продукции и организации общественного питания", утвержденный приказом Министерства тр</w:t>
      </w:r>
      <w:r>
        <w:rPr>
          <w:rFonts w:ascii="Times New Roman" w:hAnsi="Times New Roman"/>
          <w:sz w:val="28"/>
        </w:rPr>
        <w:t>уда и социальной защиты Российской Федерации от 15 июня 2020 г. № 329н (зарегистрирован Министерством юстиции Российской Федерации 17 июля 2020 г., регистрационный № 59004);</w:t>
      </w:r>
    </w:p>
    <w:p w14:paraId="60F0EB4B" w14:textId="77777777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Единый тарифно-квалификационный справочник работ и профессий рабочих (ЕТКС), вып</w:t>
      </w:r>
      <w:r>
        <w:rPr>
          <w:rFonts w:ascii="Times New Roman" w:hAnsi="Times New Roman"/>
          <w:sz w:val="28"/>
        </w:rPr>
        <w:t>уск 50, раздел «Добыча и переработка рыбы и морепродуктов» (утверждён Постановлением Министерства труда и социального развития Российской Федерации от 12 октября 2000 г. № 73);</w:t>
      </w:r>
    </w:p>
    <w:p w14:paraId="157F9735" w14:textId="77777777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Технический регламент Евразийского экономического союза "О безопасности рыбы </w:t>
      </w:r>
      <w:r>
        <w:rPr>
          <w:rFonts w:ascii="Times New Roman" w:hAnsi="Times New Roman"/>
          <w:sz w:val="28"/>
        </w:rPr>
        <w:t>и рыбной продукции" (ТР ЕАЭС 040/2016) Утвержден решением Совета Евразийской экономической комиссии от 18 октября 2016 года № 162;</w:t>
      </w:r>
    </w:p>
    <w:p w14:paraId="5AD88280" w14:textId="77777777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Санитарно-эпидемиологические правила и нормы СанПиН 2.3/2.4.3590-20 "Санитарно-эпидемиологические требования к организации </w:t>
      </w:r>
      <w:r>
        <w:rPr>
          <w:rFonts w:ascii="Times New Roman" w:hAnsi="Times New Roman"/>
          <w:sz w:val="28"/>
        </w:rPr>
        <w:t>общественного питания населения" Утверждены постановлением Главного государственного санитарного врача Российской Федерации от 27 октября 2020 года № 32;</w:t>
      </w:r>
    </w:p>
    <w:p w14:paraId="3F1355D2" w14:textId="77777777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Технический регламент Таможенного союза ТР ТС 022/2011 Пищевая продукция в части ее маркировки Утвер</w:t>
      </w:r>
      <w:r>
        <w:rPr>
          <w:rFonts w:ascii="Times New Roman" w:hAnsi="Times New Roman"/>
          <w:sz w:val="28"/>
        </w:rPr>
        <w:t>жден решением Комиссии Таможенного союза от 9 декабря 2011 года № 881;</w:t>
      </w:r>
    </w:p>
    <w:p w14:paraId="63D033A7" w14:textId="77777777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Технический регламент Таможенного союза «О безопасности упаковки» ТР ТС 005/2011 Утвержден решением Комиссии Таможенного союза от 16 августа 2011 года № 769;</w:t>
      </w:r>
    </w:p>
    <w:p w14:paraId="455A69C1" w14:textId="77777777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Технический </w:t>
      </w:r>
      <w:r>
        <w:rPr>
          <w:rFonts w:ascii="Times New Roman" w:hAnsi="Times New Roman"/>
          <w:sz w:val="28"/>
        </w:rPr>
        <w:t>регламент Таможенного союза ТР ТС 021/2011 «О безопасности пищевой продукции» Утвержден решением Комиссии Таможенного союза от 9 декабря 2011 года № 880;</w:t>
      </w:r>
    </w:p>
    <w:p w14:paraId="3897F405" w14:textId="77777777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ГОСТ Р 50380-2005 Национальный стандарт российской федерации рыба, нерыбные объекты и продукция из н</w:t>
      </w:r>
      <w:r>
        <w:rPr>
          <w:rFonts w:ascii="Times New Roman" w:hAnsi="Times New Roman"/>
          <w:sz w:val="28"/>
        </w:rPr>
        <w:t>их «Термины и определения»</w:t>
      </w:r>
    </w:p>
    <w:p w14:paraId="387934AA" w14:textId="77777777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ГОСТ ISO 6658-2016 Межгосударственный стандарт органолептический анализ «Методология. Общее руководство»</w:t>
      </w:r>
    </w:p>
    <w:p w14:paraId="1CE6373A" w14:textId="77777777" w:rsidR="000740F3" w:rsidRDefault="00A041D0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ГОСТ ISO 5492-2014 Межгосударственный стандарт «Органолептический анализ. Словарь»</w:t>
      </w:r>
    </w:p>
    <w:p w14:paraId="4E69178D" w14:textId="77777777" w:rsidR="000740F3" w:rsidRDefault="00A041D0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>Перечень профессиональных задач спец</w:t>
      </w:r>
      <w:r>
        <w:rPr>
          <w:rFonts w:ascii="Times New Roman" w:hAnsi="Times New Roman"/>
          <w:sz w:val="28"/>
        </w:rPr>
        <w:t>иалиста по компетенции</w:t>
      </w:r>
      <w:r>
        <w:rPr>
          <w:rFonts w:ascii="Times New Roman" w:hAnsi="Times New Roman"/>
          <w:b/>
          <w:sz w:val="28"/>
        </w:rPr>
        <w:t xml:space="preserve"> о</w:t>
      </w:r>
      <w:r>
        <w:rPr>
          <w:rFonts w:ascii="Times New Roman" w:hAnsi="Times New Roman"/>
          <w:sz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hAnsi="Times New Roman"/>
          <w:i/>
          <w:sz w:val="28"/>
        </w:rPr>
        <w:t xml:space="preserve">. </w:t>
      </w:r>
    </w:p>
    <w:p w14:paraId="30B94893" w14:textId="77777777" w:rsidR="000740F3" w:rsidRDefault="000740F3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/>
          <w:i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365"/>
      </w:tblGrid>
      <w:tr w:rsidR="00BC6B48" w:rsidRPr="00BC6B48" w14:paraId="72900569" w14:textId="77777777" w:rsidTr="00BC6B48">
        <w:trPr>
          <w:trHeight w:val="68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F220CC3" w14:textId="77777777" w:rsidR="000740F3" w:rsidRPr="00BC6B48" w:rsidRDefault="00A041D0" w:rsidP="00BC6B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C6B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8507B1D" w14:textId="77777777" w:rsidR="000740F3" w:rsidRPr="00BC6B48" w:rsidRDefault="00A041D0" w:rsidP="00BC6B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BC6B48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Виды деятельности/трудовые функции</w:t>
            </w:r>
          </w:p>
        </w:tc>
      </w:tr>
      <w:tr w:rsidR="00BC6B48" w:rsidRPr="00BC6B48" w14:paraId="6F9533E0" w14:textId="77777777" w:rsidTr="00BC6B48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A2C9358" w14:textId="77777777" w:rsidR="000740F3" w:rsidRPr="00BC6B48" w:rsidRDefault="00A041D0" w:rsidP="00BC6B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B4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56BC" w14:textId="77777777" w:rsidR="000740F3" w:rsidRPr="00BC6B48" w:rsidRDefault="00A041D0" w:rsidP="00BC6B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B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Вид деятельности «Организация и ведение </w:t>
            </w:r>
            <w:r w:rsidRPr="00BC6B48">
              <w:rPr>
                <w:rFonts w:ascii="Times New Roman" w:hAnsi="Times New Roman"/>
                <w:color w:val="auto"/>
                <w:sz w:val="24"/>
                <w:szCs w:val="24"/>
              </w:rPr>
              <w:t>технологических процессов производства пищевой продукции из водных биоресурсов»/ Выполнение технологических операций производства охлажденной, подмороженной и мороженой продукции из водных биоресурсов и объектов аквакультуры</w:t>
            </w:r>
          </w:p>
        </w:tc>
      </w:tr>
      <w:tr w:rsidR="00BC6B48" w:rsidRPr="00BC6B48" w14:paraId="227ECC28" w14:textId="77777777" w:rsidTr="00BC6B48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9F40073" w14:textId="77777777" w:rsidR="000740F3" w:rsidRPr="00BC6B48" w:rsidRDefault="00A041D0" w:rsidP="00BC6B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B4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2128" w14:textId="77777777" w:rsidR="000740F3" w:rsidRPr="00BC6B48" w:rsidRDefault="00A041D0" w:rsidP="00BC6B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B48">
              <w:rPr>
                <w:rFonts w:ascii="Times New Roman" w:hAnsi="Times New Roman"/>
                <w:color w:val="auto"/>
                <w:sz w:val="24"/>
                <w:szCs w:val="24"/>
              </w:rPr>
              <w:t>Вид деятельности «Организаци</w:t>
            </w:r>
            <w:r w:rsidRPr="00BC6B48">
              <w:rPr>
                <w:rFonts w:ascii="Times New Roman" w:hAnsi="Times New Roman"/>
                <w:color w:val="auto"/>
                <w:sz w:val="24"/>
                <w:szCs w:val="24"/>
              </w:rPr>
              <w:t>я и ведение технологических процессов производства пищевой продукции из водных биоресурсов»/ Выполнение технологических операций производства соленой, маринованной продукции и икры из водных биоресурсов и объектов аквакультуры</w:t>
            </w:r>
          </w:p>
        </w:tc>
      </w:tr>
      <w:tr w:rsidR="00BC6B48" w:rsidRPr="00BC6B48" w14:paraId="54FC15AA" w14:textId="77777777" w:rsidTr="00BC6B48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6ADF16" w14:textId="77777777" w:rsidR="000740F3" w:rsidRPr="00BC6B48" w:rsidRDefault="00A041D0" w:rsidP="00BC6B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B4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56EA" w14:textId="77777777" w:rsidR="000740F3" w:rsidRPr="00BC6B48" w:rsidRDefault="00A041D0" w:rsidP="00BC6B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B4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Вид </w:t>
            </w:r>
            <w:r w:rsidRPr="00BC6B48">
              <w:rPr>
                <w:rFonts w:ascii="Times New Roman" w:hAnsi="Times New Roman"/>
                <w:color w:val="auto"/>
                <w:sz w:val="24"/>
                <w:szCs w:val="24"/>
              </w:rPr>
              <w:t>деятельности «Организация и ведение технологических процессов производства пищевой продукции из водных биоресурсов»/ Выполнение технологических операций производства сушеной, сушено-вяленой, вяленой и провесной, продукции холодного и горячего копчения из в</w:t>
            </w:r>
            <w:r w:rsidRPr="00BC6B48">
              <w:rPr>
                <w:rFonts w:ascii="Times New Roman" w:hAnsi="Times New Roman"/>
                <w:color w:val="auto"/>
                <w:sz w:val="24"/>
                <w:szCs w:val="24"/>
              </w:rPr>
              <w:t>одных биоресурсов и объектов аквакультуры</w:t>
            </w:r>
          </w:p>
        </w:tc>
      </w:tr>
      <w:tr w:rsidR="00BC6B48" w:rsidRPr="00BC6B48" w14:paraId="098E5BEF" w14:textId="77777777" w:rsidTr="00BC6B48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D7FF9C" w14:textId="77777777" w:rsidR="000740F3" w:rsidRPr="00BC6B48" w:rsidRDefault="00A041D0" w:rsidP="00BC6B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B4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F03F" w14:textId="77777777" w:rsidR="000740F3" w:rsidRPr="00BC6B48" w:rsidRDefault="00A041D0" w:rsidP="00BC6B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B48">
              <w:rPr>
                <w:rFonts w:ascii="Times New Roman" w:hAnsi="Times New Roman"/>
                <w:color w:val="auto"/>
                <w:sz w:val="24"/>
                <w:szCs w:val="24"/>
              </w:rPr>
              <w:t>Вид деятельности «Организация и ведение технологических процессов производства пищевой продукции из водных биоресурсов»/ Выполнение технологических операций производства консервов и пресервов из водных биоресурс</w:t>
            </w:r>
            <w:r w:rsidRPr="00BC6B48">
              <w:rPr>
                <w:rFonts w:ascii="Times New Roman" w:hAnsi="Times New Roman"/>
                <w:color w:val="auto"/>
                <w:sz w:val="24"/>
                <w:szCs w:val="24"/>
              </w:rPr>
              <w:t>ов и объектов аквакультуры</w:t>
            </w:r>
          </w:p>
        </w:tc>
      </w:tr>
      <w:tr w:rsidR="00BC6B48" w:rsidRPr="00BC6B48" w14:paraId="69A02DE5" w14:textId="77777777" w:rsidTr="00BC6B48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699865" w14:textId="77777777" w:rsidR="000740F3" w:rsidRPr="00BC6B48" w:rsidRDefault="00A041D0" w:rsidP="00BC6B4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B4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39DA" w14:textId="77777777" w:rsidR="000740F3" w:rsidRPr="00BC6B48" w:rsidRDefault="00A041D0" w:rsidP="00BC6B48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C6B48">
              <w:rPr>
                <w:rFonts w:ascii="Times New Roman" w:hAnsi="Times New Roman"/>
                <w:color w:val="auto"/>
                <w:sz w:val="24"/>
                <w:szCs w:val="24"/>
              </w:rPr>
              <w:t>Вид деятельности «Организация и ведение технологических процессов производства кулинарной продукции из водных биоресурсов»/ Выполнение технологических операций производства полуфабрикатов и кулинарной продукции из водных биоре</w:t>
            </w:r>
            <w:r w:rsidRPr="00BC6B48">
              <w:rPr>
                <w:rFonts w:ascii="Times New Roman" w:hAnsi="Times New Roman"/>
                <w:color w:val="auto"/>
                <w:sz w:val="24"/>
                <w:szCs w:val="24"/>
              </w:rPr>
              <w:t>сурсов и объектов аквакультуры</w:t>
            </w:r>
          </w:p>
        </w:tc>
      </w:tr>
    </w:tbl>
    <w:p w14:paraId="410D91E4" w14:textId="77777777" w:rsidR="000740F3" w:rsidRDefault="000740F3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40A2C0A7" w14:textId="77777777" w:rsidR="000740F3" w:rsidRDefault="000740F3">
      <w:pPr>
        <w:tabs>
          <w:tab w:val="left" w:pos="3516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6B924999" w14:textId="77777777" w:rsidR="000740F3" w:rsidRDefault="000740F3">
      <w:pPr>
        <w:jc w:val="center"/>
        <w:rPr>
          <w:rFonts w:ascii="Times New Roman" w:hAnsi="Times New Roman"/>
          <w:sz w:val="72"/>
        </w:rPr>
      </w:pPr>
    </w:p>
    <w:p w14:paraId="661E70D6" w14:textId="77777777" w:rsidR="000740F3" w:rsidRDefault="000740F3">
      <w:pPr>
        <w:jc w:val="center"/>
        <w:rPr>
          <w:rFonts w:ascii="Times New Roman" w:hAnsi="Times New Roman"/>
          <w:sz w:val="28"/>
        </w:rPr>
      </w:pPr>
    </w:p>
    <w:sectPr w:rsidR="000740F3" w:rsidSect="00BC6B48">
      <w:footerReference w:type="default" r:id="rId7"/>
      <w:pgSz w:w="11906" w:h="16838"/>
      <w:pgMar w:top="1134" w:right="850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608E" w14:textId="77777777" w:rsidR="00A041D0" w:rsidRDefault="00A041D0">
      <w:pPr>
        <w:spacing w:after="0" w:line="240" w:lineRule="auto"/>
      </w:pPr>
      <w:r>
        <w:separator/>
      </w:r>
    </w:p>
  </w:endnote>
  <w:endnote w:type="continuationSeparator" w:id="0">
    <w:p w14:paraId="7B602C49" w14:textId="77777777" w:rsidR="00A041D0" w:rsidRDefault="00A0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330B" w14:textId="1115AA8A" w:rsidR="000740F3" w:rsidRPr="00BC6B48" w:rsidRDefault="00A041D0" w:rsidP="00BC6B48">
    <w:pPr>
      <w:pStyle w:val="a8"/>
      <w:jc w:val="center"/>
      <w:rPr>
        <w:rFonts w:ascii="Times New Roman" w:hAnsi="Times New Roman"/>
        <w:sz w:val="24"/>
        <w:szCs w:val="24"/>
      </w:rPr>
    </w:pPr>
    <w:r w:rsidRPr="00BC6B48">
      <w:rPr>
        <w:rFonts w:ascii="Times New Roman" w:hAnsi="Times New Roman"/>
        <w:sz w:val="24"/>
        <w:szCs w:val="24"/>
      </w:rPr>
      <w:fldChar w:fldCharType="begin"/>
    </w:r>
    <w:r w:rsidRPr="00BC6B48">
      <w:rPr>
        <w:rFonts w:ascii="Times New Roman" w:hAnsi="Times New Roman"/>
        <w:sz w:val="24"/>
        <w:szCs w:val="24"/>
      </w:rPr>
      <w:instrText xml:space="preserve">PAGE </w:instrText>
    </w:r>
    <w:r w:rsidRPr="00BC6B48">
      <w:rPr>
        <w:rFonts w:ascii="Times New Roman" w:hAnsi="Times New Roman"/>
        <w:sz w:val="24"/>
        <w:szCs w:val="24"/>
      </w:rPr>
      <w:fldChar w:fldCharType="separate"/>
    </w:r>
    <w:r w:rsidRPr="00BC6B48">
      <w:rPr>
        <w:rFonts w:ascii="Times New Roman" w:hAnsi="Times New Roman"/>
        <w:sz w:val="24"/>
        <w:szCs w:val="24"/>
      </w:rPr>
      <w:t xml:space="preserve"> </w:t>
    </w:r>
    <w:r w:rsidRPr="00BC6B48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88254" w14:textId="77777777" w:rsidR="00A041D0" w:rsidRDefault="00A041D0">
      <w:pPr>
        <w:spacing w:after="0" w:line="240" w:lineRule="auto"/>
      </w:pPr>
      <w:r>
        <w:separator/>
      </w:r>
    </w:p>
  </w:footnote>
  <w:footnote w:type="continuationSeparator" w:id="0">
    <w:p w14:paraId="65C7E3BC" w14:textId="77777777" w:rsidR="00A041D0" w:rsidRDefault="00A04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F3"/>
    <w:rsid w:val="000740F3"/>
    <w:rsid w:val="00A041D0"/>
    <w:rsid w:val="00B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E2CF"/>
  <w15:docId w15:val="{801DD1C1-ED26-438D-93D1-9BB40F48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6">
    <w:name w:val="Абзац списка Знак"/>
    <w:basedOn w:val="1"/>
    <w:link w:val="a5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widowControl w:val="0"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1800</Words>
  <Characters>10262</Characters>
  <Application>Microsoft Office Word</Application>
  <DocSecurity>0</DocSecurity>
  <Lines>85</Lines>
  <Paragraphs>24</Paragraphs>
  <ScaleCrop>false</ScaleCrop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Дамеловская Татьяна Александровна</cp:lastModifiedBy>
  <cp:revision>3</cp:revision>
  <dcterms:created xsi:type="dcterms:W3CDTF">2025-04-17T02:36:00Z</dcterms:created>
  <dcterms:modified xsi:type="dcterms:W3CDTF">2025-04-17T07:57:00Z</dcterms:modified>
</cp:coreProperties>
</file>