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441881" cy="134004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Итоговых соревнований в рамках Отборочного этапа чемпионата Профессионалы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компетенции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Кровельные работы по металлу (основная категория)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7200"/>
        <w:tblGridChange w:id="0">
          <w:tblGrid>
            <w:gridCol w:w="3150"/>
            <w:gridCol w:w="72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25.07.2023 - 28.07.2023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ГБПОУ “26 КАДР” г. Москва, ул. Цимлянская, д.7 стр.1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Благинина Татьяна Рудольфовна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8-985-017-69-54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blagininatr@gmail.com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Д-2, Д-1 / «25» июля 2023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09:00 - 09:30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на площадку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09:30 - 09:45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экспертов-наставников,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09:45 - 10:15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экспертов по ОТ и ТБ,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10:15 - 10:45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30% изменений в конкурсное задание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10:45 - 11:00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ролей между экспертами, формирование оценочных групп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11:00 - 11:30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Обучение экспертов по оцениванию конкурсного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11:30 - 12:00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критериев оценивания с 30% изменениями в ЦСО; Блокировка схемы оценки в ЦСО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12:00 - 13:00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   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12:30 - 13:00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участников на площадку</w:t>
            </w:r>
          </w:p>
        </w:tc>
      </w:tr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13:00 - 13:15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участников, проверка данных в ЦПЧ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13:15 - 13:45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Открытие чемпионата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13:45 - 14:15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ознакомление с программой соревнований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14:15 - 14:30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конкурсным заданием     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14:45 - 16:45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рабочими местами и оборудованием, тренировка, подготовка рабочего места к чемпионату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16:45 - 17:00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Приемка конкурсных участков главным экспертом у застройщика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/ «26»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30% изменениями в конкурсном задании, Брифинги участников и экспертов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задания, окончание первого соревновательного дня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/ «27»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задания, окончание второго соревновательного дня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  / «28»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Соревнования, выполнение практического задания, окончание третьего соревновательного дня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18:00 - 19:30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Д+1  / «29»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09.00 - 12:00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и передача комплекта документации по чемпионату в РКЦ. Подведение итогов чемпионата.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12:00 - 17:00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Демонтаж конкурсных работ, уборка рабочих мест</w:t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5F2A"/>
  </w:style>
  <w:style w:type="paragraph" w:styleId="Heading1">
    <w:name w:val="heading 1"/>
    <w:basedOn w:val="Normal"/>
    <w:next w:val="Normal"/>
    <w:link w:val="Heading1Char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 w:val="1"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E39D8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1">
    <w:name w:val="toc 1"/>
    <w:basedOn w:val="Normal"/>
    <w:next w:val="Normal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Normal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Normal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Normal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BodyText">
    <w:name w:val="Body Text"/>
    <w:basedOn w:val="Normal"/>
    <w:link w:val="BodyTextChar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BodyTextIndent2Char" w:customStyle="1">
    <w:name w:val="Body Text Indent 2 Char"/>
    <w:basedOn w:val="DefaultParagraphFont"/>
    <w:link w:val="BodyTextIndent2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Caption">
    <w:name w:val="caption"/>
    <w:basedOn w:val="Normal"/>
    <w:next w:val="Normal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" w:customStyle="1">
    <w:name w:val="Абзац списка1"/>
    <w:basedOn w:val="Normal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Normal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1" w:customStyle="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3" w:customStyle="1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TOC2">
    <w:name w:val="toc 2"/>
    <w:basedOn w:val="Normal"/>
    <w:next w:val="Normal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Heading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Heading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4" w:customStyle="1">
    <w:name w:val="!Текст"/>
    <w:basedOn w:val="Normal"/>
    <w:link w:val="a5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6" w:customStyle="1">
    <w:name w:val="!Синий заголовок текста"/>
    <w:basedOn w:val="a1"/>
    <w:link w:val="a7"/>
    <w:qFormat w:val="1"/>
    <w:rsid w:val="00DE39D8"/>
  </w:style>
  <w:style w:type="character" w:styleId="a5" w:customStyle="1">
    <w:name w:val="!Текст Знак"/>
    <w:link w:val="a4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Normal"/>
    <w:link w:val="a8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2" w:customStyle="1">
    <w:name w:val="выделение цвет Знак"/>
    <w:link w:val="a1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7" w:customStyle="1">
    <w:name w:val="!Синий заголовок текста Знак"/>
    <w:link w:val="a6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8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9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CommentReference">
    <w:name w:val="annotation reference"/>
    <w:basedOn w:val="DefaultParagraphFont"/>
    <w:semiHidden w:val="1"/>
    <w:unhideWhenUsed w:val="1"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CommentTextChar" w:customStyle="1">
    <w:name w:val="Comment Text Char"/>
    <w:basedOn w:val="DefaultParagraphFont"/>
    <w:link w:val="CommentText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DE39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BodyText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DefaultParagraphFont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Normal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0" w:customStyle="1">
    <w:name w:val="Неразрешенное упоминание1"/>
    <w:basedOn w:val="DefaultParagraphFont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laginina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z7o0EYv76DTkySkfsZ5ZDr3Fw==">CgMxLjA4AHIhMWxVNHhtWEZKalh3aEREU05mZDFSN0tDMnRXRWl6M0Q2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