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8"/>
        <w:gridCol w:w="4221"/>
      </w:tblGrid>
      <w:tr w:rsidR="00D13645" w:rsidTr="00745144">
        <w:tc>
          <w:tcPr>
            <w:tcW w:w="4962" w:type="dxa"/>
          </w:tcPr>
          <w:p w:rsidR="00D13645" w:rsidRDefault="00D13645" w:rsidP="00D13645">
            <w:pPr>
              <w:pStyle w:val="af6"/>
              <w:ind w:left="5" w:hanging="7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D13645" w:rsidRDefault="00D13645" w:rsidP="00D13645">
            <w:pPr>
              <w:spacing w:line="360" w:lineRule="auto"/>
              <w:ind w:left="1" w:hanging="3"/>
              <w:jc w:val="center"/>
              <w:rPr>
                <w:sz w:val="30"/>
              </w:rPr>
            </w:pPr>
          </w:p>
        </w:tc>
      </w:tr>
    </w:tbl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C4F06" w:rsidRDefault="004C4F06" w:rsidP="00D1364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C4F06" w:rsidRDefault="004C4F0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C4F06" w:rsidRDefault="004C4F0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ИНСТРУКЦИЯ 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 ТЕХНИКЕ БЕЗОПАСНОСТИ И ОХРАНЕ ТРУДА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КОМПЕТЕНЦИИ</w:t>
      </w:r>
    </w:p>
    <w:p w:rsidR="007D335E" w:rsidRPr="004C4F06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4C4F06">
        <w:rPr>
          <w:rFonts w:ascii="Times New Roman" w:eastAsia="Times New Roman" w:hAnsi="Times New Roman" w:cs="Times New Roman"/>
          <w:sz w:val="44"/>
          <w:szCs w:val="44"/>
        </w:rPr>
        <w:t>«Медицинский и социальный уход»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Комплект документов по охране труда компетенции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Медицинский и социальный уход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t>Оглавление</w:t>
      </w:r>
    </w:p>
    <w:sdt>
      <w:sdtPr>
        <w:id w:val="3564889"/>
        <w:docPartObj>
          <w:docPartGallery w:val="Table of Contents"/>
          <w:docPartUnique/>
        </w:docPartObj>
      </w:sdtPr>
      <w:sdtEndPr>
        <w:rPr>
          <w:rFonts w:ascii="Calibri" w:hAnsi="Calibri"/>
          <w:position w:val="0"/>
          <w:sz w:val="20"/>
          <w:szCs w:val="20"/>
        </w:rPr>
      </w:sdtEndPr>
      <w:sdtContent>
        <w:p w:rsidR="00D13645" w:rsidRDefault="003215E5" w:rsidP="00D13645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>
            <w:fldChar w:fldCharType="begin"/>
          </w:r>
          <w:r w:rsidR="00000C3D">
            <w:instrText xml:space="preserve"> TOC \h \u \z </w:instrText>
          </w:r>
          <w:r>
            <w:fldChar w:fldCharType="separate"/>
          </w:r>
          <w:hyperlink w:anchor="_Toc135650767" w:history="1">
            <w:r w:rsidR="00D13645" w:rsidRPr="00AF0D7C">
              <w:rPr>
                <w:rStyle w:val="ae"/>
                <w:noProof/>
              </w:rPr>
              <w:t>Программа инструктажа по охране труда и технике безопасности</w:t>
            </w:r>
            <w:r w:rsidR="00D13645">
              <w:rPr>
                <w:noProof/>
                <w:webHidden/>
              </w:rPr>
              <w:tab/>
            </w:r>
            <w:r w:rsidR="00D13645">
              <w:rPr>
                <w:noProof/>
                <w:webHidden/>
              </w:rPr>
              <w:fldChar w:fldCharType="begin"/>
            </w:r>
            <w:r w:rsidR="00D13645">
              <w:rPr>
                <w:noProof/>
                <w:webHidden/>
              </w:rPr>
              <w:instrText xml:space="preserve"> PAGEREF _Toc135650767 \h </w:instrText>
            </w:r>
            <w:r w:rsidR="00D13645">
              <w:rPr>
                <w:noProof/>
                <w:webHidden/>
              </w:rPr>
            </w:r>
            <w:r w:rsidR="00D13645">
              <w:rPr>
                <w:noProof/>
                <w:webHidden/>
              </w:rPr>
              <w:fldChar w:fldCharType="separate"/>
            </w:r>
            <w:r w:rsidR="00D13645">
              <w:rPr>
                <w:noProof/>
                <w:webHidden/>
              </w:rPr>
              <w:t>3</w:t>
            </w:r>
            <w:r w:rsidR="00D13645"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68" w:history="1">
            <w:r w:rsidRPr="00AF0D7C">
              <w:rPr>
                <w:rStyle w:val="ae"/>
                <w:noProof/>
              </w:rPr>
              <w:t>Инструкция по охране труда для участников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69" w:history="1">
            <w:r w:rsidRPr="00AF0D7C">
              <w:rPr>
                <w:rStyle w:val="ae"/>
                <w:noProof/>
              </w:rPr>
              <w:t>1.Общие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1" w:history="1">
            <w:r w:rsidRPr="00AF0D7C">
              <w:rPr>
                <w:rStyle w:val="ae"/>
                <w:noProof/>
              </w:rPr>
              <w:t>2.Требования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2" w:history="1">
            <w:r w:rsidRPr="00AF0D7C">
              <w:rPr>
                <w:rStyle w:val="ae"/>
                <w:noProof/>
              </w:rPr>
              <w:t>3.Требования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3" w:history="1">
            <w:r>
              <w:rPr>
                <w:rStyle w:val="ae"/>
                <w:noProof/>
              </w:rPr>
              <w:t>4.</w:t>
            </w:r>
            <w:r w:rsidRPr="00AF0D7C">
              <w:rPr>
                <w:rStyle w:val="ae"/>
                <w:noProof/>
              </w:rPr>
              <w:t>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4" w:history="1">
            <w:r w:rsidRPr="00AF0D7C">
              <w:rPr>
                <w:rStyle w:val="ae"/>
                <w:noProof/>
              </w:rPr>
              <w:t>5.Требование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5" w:history="1">
            <w:r w:rsidRPr="00AF0D7C">
              <w:rPr>
                <w:rStyle w:val="ae"/>
                <w:noProof/>
              </w:rPr>
              <w:t>Инструкция по охране труда для экспертов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6" w:history="1">
            <w:r w:rsidRPr="00AF0D7C">
              <w:rPr>
                <w:rStyle w:val="ae"/>
                <w:noProof/>
              </w:rPr>
              <w:t>1.Общие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7" w:history="1"/>
          <w:hyperlink w:anchor="_Toc135650778" w:history="1">
            <w:r w:rsidRPr="00AF0D7C">
              <w:rPr>
                <w:rStyle w:val="ae"/>
                <w:noProof/>
              </w:rPr>
              <w:t>2.Требования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79" w:history="1">
            <w:r w:rsidRPr="00AF0D7C">
              <w:rPr>
                <w:rStyle w:val="ae"/>
                <w:noProof/>
              </w:rPr>
              <w:t>3.Требования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80" w:history="1">
            <w:r>
              <w:rPr>
                <w:rStyle w:val="ae"/>
                <w:noProof/>
              </w:rPr>
              <w:t>4.</w:t>
            </w:r>
            <w:r w:rsidRPr="00AF0D7C">
              <w:rPr>
                <w:rStyle w:val="ae"/>
                <w:noProof/>
              </w:rPr>
              <w:t>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3645" w:rsidRDefault="00D13645" w:rsidP="00D13645">
          <w:pPr>
            <w:pStyle w:val="2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35650781" w:history="1">
            <w:r w:rsidRPr="00AF0D7C">
              <w:rPr>
                <w:rStyle w:val="ae"/>
                <w:noProof/>
              </w:rPr>
              <w:t>5.Требование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_Toc135650781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335E" w:rsidRDefault="003215E5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567"/>
            <w:rPr>
              <w:rFonts w:ascii="Times New Roman" w:eastAsia="Times New Roman" w:hAnsi="Times New Roman" w:cs="Times New Roman"/>
              <w:i/>
              <w:color w:val="000000"/>
              <w:sz w:val="22"/>
              <w:szCs w:val="22"/>
            </w:rPr>
          </w:pPr>
          <w:r>
            <w:fldChar w:fldCharType="end"/>
          </w:r>
        </w:p>
      </w:sdtContent>
    </w:sdt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 w:rsidP="00D13645">
      <w:pPr>
        <w:pStyle w:val="1"/>
        <w:ind w:left="1" w:hanging="3"/>
      </w:pPr>
      <w:r>
        <w:br w:type="page"/>
      </w:r>
      <w:bookmarkStart w:id="0" w:name="_Toc135650767"/>
      <w:r>
        <w:lastRenderedPageBreak/>
        <w:t>Программа инструктажа по охране труда и технике безопасности</w:t>
      </w:r>
      <w:bookmarkEnd w:id="0"/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Основные требования санитарии и личной гигиены.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 w:rsidP="00D13645">
      <w:pPr>
        <w:pStyle w:val="1"/>
        <w:ind w:left="1" w:hanging="3"/>
      </w:pPr>
      <w:r>
        <w:br w:type="page"/>
      </w:r>
      <w:bookmarkStart w:id="1" w:name="_Toc135650768"/>
      <w:r>
        <w:lastRenderedPageBreak/>
        <w:t>Инструкция по охране труда для участников</w:t>
      </w:r>
      <w:bookmarkEnd w:id="1"/>
      <w:r>
        <w:t xml:space="preserve"> 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Pr="00D13645" w:rsidRDefault="00000C3D" w:rsidP="00D13645">
      <w:pPr>
        <w:pStyle w:val="2"/>
      </w:pPr>
      <w:bookmarkStart w:id="2" w:name="_Toc135650769"/>
      <w:r w:rsidRPr="00D13645">
        <w:t>1.Общие требования охраны труда</w:t>
      </w:r>
      <w:bookmarkEnd w:id="2"/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Для участников от 14 до 18 лет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К участию в конкурсе, под непосредственным руководством Экспертов Компетенции допускаются участники в возрасте от 14 до 18 лет: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ознакомленные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инструкцией по охране труда;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Для участников старше 18 лет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К самостоятельному выполнению конкурсных заданий в Компетенции «Медицинский и социальный уход» допускаются участники не моложе 18 лет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ознакомленные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инструкцией по охране труда;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 Участник для выполнения конкурсного задания использует инструмент:</w:t>
      </w:r>
    </w:p>
    <w:p w:rsidR="00D13645" w:rsidRPr="00D13645" w:rsidRDefault="00D13645" w:rsidP="00D13645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</w:rPr>
        <w:br w:type="page"/>
      </w:r>
    </w:p>
    <w:tbl>
      <w:tblPr>
        <w:tblStyle w:val="af2"/>
        <w:tblW w:w="957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58"/>
        <w:gridCol w:w="4917"/>
      </w:tblGrid>
      <w:tr w:rsidR="007D335E">
        <w:trPr>
          <w:cantSplit/>
          <w:trHeight w:val="432"/>
          <w:tblHeader/>
        </w:trPr>
        <w:tc>
          <w:tcPr>
            <w:tcW w:w="9575" w:type="dxa"/>
            <w:gridSpan w:val="2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3360" w:right="33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7D335E">
        <w:trPr>
          <w:cantSplit/>
          <w:trHeight w:val="983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before="5" w:line="360" w:lineRule="auto"/>
              <w:ind w:left="9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before="5" w:line="360" w:lineRule="auto"/>
              <w:ind w:left="186" w:right="176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7D335E">
        <w:trPr>
          <w:cantSplit/>
          <w:trHeight w:val="979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медицинский</w:t>
            </w:r>
          </w:p>
          <w:p w:rsidR="007D335E" w:rsidRDefault="00000C3D">
            <w:pPr>
              <w:pStyle w:val="normal"/>
              <w:widowControl w:val="0"/>
              <w:spacing w:before="16" w:line="360" w:lineRule="auto"/>
              <w:ind w:left="110" w:righ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бесконтактный/пирометр/инфракрасный контактный/электронный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АД электронный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АД механический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2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Шприц инсулиновый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Шприц инсулиновый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Шприц - ручка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Шприц - ручка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Лотки почкообразные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Лотки прямоугольные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Канюли для подачи кислорода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Канюли для подачи кислорода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 для подачи кислорода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 для подачи кислорода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tabs>
                <w:tab w:val="left" w:pos="2465"/>
                <w:tab w:val="left" w:pos="3579"/>
              </w:tabs>
              <w:spacing w:line="360" w:lineRule="auto"/>
              <w:ind w:left="110"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надевания компрессионных чулок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6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ложка/вилка с утяжелителем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Активный захват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Приспособление для одевания носков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7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 с вертикально загнутой ручкой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для застегивания пуговиц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медицинские прямые, тупоконечные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медицинские прямые, тупоконечные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для разрезания повязки по Листеру</w:t>
            </w:r>
          </w:p>
        </w:tc>
        <w:tc>
          <w:tcPr>
            <w:tcW w:w="4917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для разрезания повязки по Листеру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58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87" w:firstLine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Шприц для подкожной инъекции</w:t>
            </w:r>
          </w:p>
        </w:tc>
        <w:tc>
          <w:tcPr>
            <w:tcW w:w="4917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3645" w:rsidRDefault="00D13645">
      <w:pPr>
        <w:pStyle w:val="normal"/>
        <w:widowControl w:val="0"/>
        <w:spacing w:before="3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645" w:rsidRPr="00D13645" w:rsidRDefault="00D13645" w:rsidP="00D13645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</w:rPr>
        <w:br w:type="page"/>
      </w: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 Участник для выполнения конкурсного задания использует оборудование:</w:t>
      </w:r>
    </w:p>
    <w:p w:rsidR="007D335E" w:rsidRDefault="007D335E">
      <w:pPr>
        <w:pStyle w:val="normal"/>
        <w:widowControl w:val="0"/>
        <w:tabs>
          <w:tab w:val="left" w:pos="2399"/>
        </w:tabs>
        <w:spacing w:before="92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95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63"/>
        <w:gridCol w:w="4913"/>
      </w:tblGrid>
      <w:tr w:rsidR="007D335E">
        <w:trPr>
          <w:cantSplit/>
          <w:trHeight w:val="431"/>
          <w:tblHeader/>
        </w:trPr>
        <w:tc>
          <w:tcPr>
            <w:tcW w:w="9576" w:type="dxa"/>
            <w:gridSpan w:val="2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3313" w:right="3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оборудования</w:t>
            </w:r>
          </w:p>
        </w:tc>
      </w:tr>
      <w:tr w:rsidR="007D335E">
        <w:trPr>
          <w:cantSplit/>
          <w:trHeight w:val="978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9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81" w:right="177"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под наблюдением эксперта или назначенного ответственного лица старше 18 лет: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4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функциональная, 3-х секционная с электроприводом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 w:right="6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функциональная, 3-х секционная с электроприводом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прикроватная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Мобильный инструментальный столик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2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– каталка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– каталка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медицинская с выдвижными полками</w:t>
            </w:r>
          </w:p>
        </w:tc>
        <w:tc>
          <w:tcPr>
            <w:tcW w:w="4913" w:type="dxa"/>
          </w:tcPr>
          <w:p w:rsidR="007D335E" w:rsidRDefault="007D335E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Противопролежневый матрац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сбора грязного белья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2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 для дезинфекции 5 л, 3 л, 1 л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контейнеров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 для сбора медицинских отходов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 для сбора медицинских отходов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 для сбора медицинских отходов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Раковина с локтевым смесителем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Раковина с локтевым смесителем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Дозатор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Дозатор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Диспенсер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Панель жизнеобеспечения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Панель жизнеобеспечения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Боброва (Увлажнитель)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Боброва (Увлажнитель)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Фантом головы с пищеводом и желудком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2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 для таблеток (таблетница)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 для воды 3л.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Фантом таза для обработки стом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Фантом таза для обработки стом</w:t>
            </w:r>
          </w:p>
        </w:tc>
      </w:tr>
      <w:tr w:rsidR="007D335E">
        <w:trPr>
          <w:cantSplit/>
          <w:trHeight w:val="979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Медицинская кушетка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D335E" w:rsidRDefault="00000C3D">
            <w:pPr>
              <w:pStyle w:val="normal"/>
              <w:widowControl w:val="0"/>
              <w:spacing w:before="2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пневмоприводом/медицинская кушетка со ступенями</w:t>
            </w:r>
          </w:p>
        </w:tc>
        <w:tc>
          <w:tcPr>
            <w:tcW w:w="4913" w:type="dxa"/>
          </w:tcPr>
          <w:p w:rsidR="007D335E" w:rsidRDefault="007D335E">
            <w:pPr>
              <w:pStyle w:val="normal"/>
              <w:widowControl w:val="0"/>
              <w:spacing w:before="5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35E" w:rsidRDefault="00000C3D">
            <w:pPr>
              <w:pStyle w:val="normal"/>
              <w:widowControl w:val="0"/>
              <w:spacing w:line="360" w:lineRule="auto"/>
              <w:ind w:left="109" w:right="6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кушетка с пневмоприводом/ медицинская кушетка со ступенями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Светильник напольный торшер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Светильник напольный торшер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Ростомер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Ростомер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напольные медицинские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напольные медицинские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для пересаживания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для пересаживания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Напольный поворотный диск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Напольный поворотный диск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Костыли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Костыли</w:t>
            </w:r>
          </w:p>
        </w:tc>
      </w:tr>
      <w:tr w:rsidR="007D335E">
        <w:trPr>
          <w:cantSplit/>
          <w:trHeight w:val="432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Трость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Трость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Роллатор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Роллатор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 для перемещения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 для перемещения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Ходунки бесколесные с регулируемой высотой/рамка Циммера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 w:right="6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Ходунки бесколесные с регулируемой высотой/рамка Циммера</w:t>
            </w:r>
          </w:p>
        </w:tc>
      </w:tr>
      <w:tr w:rsidR="007D335E">
        <w:trPr>
          <w:cantSplit/>
          <w:trHeight w:val="432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Скользящие простыни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Скользящие простыни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Чайник электрический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Чайник электрический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посуды с нескользящим дном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посуды с нескользящим дном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7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реабилитации для стомированных пациентов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 w:right="9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реабилитации для стомированных пациентов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6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1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домашняя 3-х секционная с электроприводом.</w:t>
            </w:r>
          </w:p>
        </w:tc>
        <w:tc>
          <w:tcPr>
            <w:tcW w:w="491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09" w:right="13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домашняя 3-х секционная с электроприводом.</w:t>
            </w:r>
          </w:p>
        </w:tc>
      </w:tr>
    </w:tbl>
    <w:p w:rsidR="007D335E" w:rsidRDefault="00000C3D">
      <w:pPr>
        <w:pStyle w:val="normal"/>
        <w:widowControl w:val="0"/>
        <w:tabs>
          <w:tab w:val="left" w:pos="1885"/>
        </w:tabs>
        <w:spacing w:before="1" w:line="360" w:lineRule="auto"/>
        <w:ind w:right="7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7D335E" w:rsidRDefault="00000C3D">
      <w:pPr>
        <w:pStyle w:val="normal"/>
        <w:widowControl w:val="0"/>
        <w:tabs>
          <w:tab w:val="left" w:pos="1885"/>
        </w:tabs>
        <w:spacing w:before="1" w:line="360" w:lineRule="auto"/>
        <w:ind w:right="7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Участник для выполнения конкурсного задания использует химические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езинфекционные средства:</w:t>
      </w:r>
    </w:p>
    <w:tbl>
      <w:tblPr>
        <w:tblStyle w:val="af4"/>
        <w:tblW w:w="957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53"/>
        <w:gridCol w:w="4922"/>
      </w:tblGrid>
      <w:tr w:rsidR="007D335E">
        <w:trPr>
          <w:cantSplit/>
          <w:trHeight w:val="436"/>
          <w:tblHeader/>
        </w:trPr>
        <w:tc>
          <w:tcPr>
            <w:tcW w:w="9575" w:type="dxa"/>
            <w:gridSpan w:val="2"/>
          </w:tcPr>
          <w:p w:rsidR="007D335E" w:rsidRDefault="00000C3D">
            <w:pPr>
              <w:pStyle w:val="normal"/>
              <w:widowControl w:val="0"/>
              <w:spacing w:before="5" w:line="360" w:lineRule="auto"/>
              <w:ind w:left="3360" w:right="33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5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9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22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53" w:right="122" w:firstLine="16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18:</w:t>
            </w:r>
          </w:p>
        </w:tc>
      </w:tr>
      <w:tr w:rsidR="007D335E">
        <w:trPr>
          <w:cantSplit/>
          <w:trHeight w:val="705"/>
          <w:tblHeader/>
        </w:trPr>
        <w:tc>
          <w:tcPr>
            <w:tcW w:w="465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Антисептик на основе спирта/на водной основе</w:t>
            </w:r>
          </w:p>
        </w:tc>
        <w:tc>
          <w:tcPr>
            <w:tcW w:w="4922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Антисептик на основе спирта</w:t>
            </w:r>
          </w:p>
        </w:tc>
      </w:tr>
      <w:tr w:rsidR="007D335E">
        <w:trPr>
          <w:cantSplit/>
          <w:trHeight w:val="436"/>
          <w:tblHeader/>
        </w:trPr>
        <w:tc>
          <w:tcPr>
            <w:tcW w:w="4653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Антисептик</w:t>
            </w:r>
          </w:p>
        </w:tc>
        <w:tc>
          <w:tcPr>
            <w:tcW w:w="4922" w:type="dxa"/>
          </w:tcPr>
          <w:p w:rsidR="007D335E" w:rsidRDefault="00000C3D">
            <w:pPr>
              <w:pStyle w:val="normal"/>
              <w:widowControl w:val="0"/>
              <w:spacing w:before="1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Антисептик</w:t>
            </w:r>
          </w:p>
        </w:tc>
      </w:tr>
      <w:tr w:rsidR="007D335E">
        <w:trPr>
          <w:cantSplit/>
          <w:trHeight w:val="431"/>
          <w:tblHeader/>
        </w:trPr>
        <w:tc>
          <w:tcPr>
            <w:tcW w:w="4653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Дезинфицирующее средство</w:t>
            </w:r>
          </w:p>
        </w:tc>
        <w:tc>
          <w:tcPr>
            <w:tcW w:w="4922" w:type="dxa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Дезинфицирующее средство</w:t>
            </w:r>
          </w:p>
        </w:tc>
      </w:tr>
    </w:tbl>
    <w:p w:rsidR="007D335E" w:rsidRDefault="007D335E">
      <w:pPr>
        <w:pStyle w:val="normal"/>
        <w:widowControl w:val="0"/>
        <w:spacing w:before="4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7D335E" w:rsidRDefault="00000C3D">
      <w:pPr>
        <w:pStyle w:val="normal"/>
        <w:widowControl w:val="0"/>
        <w:spacing w:before="12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7D335E" w:rsidRDefault="00000C3D">
      <w:pPr>
        <w:pStyle w:val="normal"/>
        <w:widowControl w:val="0"/>
        <w:spacing w:before="14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-порезы при работе со стеклянной посудой;</w:t>
      </w:r>
    </w:p>
    <w:p w:rsidR="007D335E" w:rsidRDefault="00000C3D">
      <w:pPr>
        <w:pStyle w:val="normal"/>
        <w:widowControl w:val="0"/>
        <w:spacing w:before="14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-травмы при использовании предметов, оборудования;</w:t>
      </w:r>
    </w:p>
    <w:p w:rsidR="007D335E" w:rsidRDefault="00000C3D">
      <w:pPr>
        <w:pStyle w:val="normal"/>
        <w:widowControl w:val="0"/>
        <w:spacing w:before="1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-травмы при несоблюдении правил биомеханики;</w:t>
      </w:r>
    </w:p>
    <w:p w:rsidR="007D335E" w:rsidRDefault="00000C3D">
      <w:pPr>
        <w:pStyle w:val="normal"/>
        <w:widowControl w:val="0"/>
        <w:spacing w:before="1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-повышение напряжения в электрической цепи;</w:t>
      </w:r>
    </w:p>
    <w:p w:rsidR="007D335E" w:rsidRDefault="00000C3D">
      <w:pPr>
        <w:pStyle w:val="normal"/>
        <w:widowControl w:val="0"/>
        <w:spacing w:before="1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-замыкание, удар электрическим током. </w:t>
      </w:r>
    </w:p>
    <w:p w:rsidR="007D335E" w:rsidRDefault="00000C3D">
      <w:pPr>
        <w:pStyle w:val="normal"/>
        <w:widowControl w:val="0"/>
        <w:tabs>
          <w:tab w:val="left" w:pos="709"/>
        </w:tabs>
        <w:spacing w:before="141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Химические:</w:t>
      </w:r>
    </w:p>
    <w:p w:rsidR="007D335E" w:rsidRDefault="00000C3D">
      <w:pPr>
        <w:pStyle w:val="normal"/>
        <w:widowControl w:val="0"/>
        <w:spacing w:before="3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-воздействия химических веществ, входящих в состав медицинских лекарственных препаратов,</w:t>
      </w:r>
    </w:p>
    <w:p w:rsidR="007D335E" w:rsidRDefault="00000C3D">
      <w:pPr>
        <w:pStyle w:val="normal"/>
        <w:widowControl w:val="0"/>
        <w:tabs>
          <w:tab w:val="left" w:pos="1985"/>
        </w:tabs>
        <w:spacing w:before="121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-воздействия химических веществ, входящих в состав дезинфекционных средств. Психологические:</w:t>
      </w:r>
    </w:p>
    <w:p w:rsidR="007D335E" w:rsidRDefault="00000C3D">
      <w:pPr>
        <w:pStyle w:val="normal"/>
        <w:widowControl w:val="0"/>
        <w:tabs>
          <w:tab w:val="left" w:pos="1985"/>
          <w:tab w:val="left" w:pos="2141"/>
        </w:tabs>
        <w:spacing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-чрезмерное эмоциональное напряжение;</w:t>
      </w:r>
    </w:p>
    <w:p w:rsidR="007D335E" w:rsidRDefault="00000C3D">
      <w:pPr>
        <w:pStyle w:val="normal"/>
        <w:widowControl w:val="0"/>
        <w:tabs>
          <w:tab w:val="left" w:pos="1985"/>
        </w:tabs>
        <w:spacing w:before="103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-нервно-психические перегрузки; </w:t>
      </w:r>
    </w:p>
    <w:p w:rsidR="007D335E" w:rsidRDefault="00000C3D">
      <w:pPr>
        <w:pStyle w:val="normal"/>
        <w:widowControl w:val="0"/>
        <w:spacing w:before="103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Опасность возникновения пожара.</w:t>
      </w:r>
    </w:p>
    <w:p w:rsidR="007D335E" w:rsidRDefault="00000C3D">
      <w:pPr>
        <w:pStyle w:val="normal"/>
        <w:widowControl w:val="0"/>
        <w:tabs>
          <w:tab w:val="left" w:pos="2443"/>
        </w:tabs>
        <w:spacing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1.6. Применяемые во время выполнения конкурсного задания средства индивидуальной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ащиты:</w:t>
      </w:r>
    </w:p>
    <w:p w:rsidR="007D335E" w:rsidRDefault="00000C3D">
      <w:pPr>
        <w:pStyle w:val="normal"/>
        <w:widowControl w:val="0"/>
        <w:spacing w:before="120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-халат (костюм) их хлопчатобумажной ткани;</w:t>
      </w:r>
    </w:p>
    <w:p w:rsidR="007D335E" w:rsidRDefault="00000C3D">
      <w:pPr>
        <w:pStyle w:val="normal"/>
        <w:widowControl w:val="0"/>
        <w:spacing w:before="120" w:line="360" w:lineRule="auto"/>
        <w:ind w:right="6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-халат одноразовый;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-шапочка их хлопчатобумажной ткани;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36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-шапочка одноразовая;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-маска одноразовая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медицинская трехслойная из нетканого материала на резинке.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-перчатки медицинские нестерильные;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-перчатки медицинские стерильные;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-защитные очки;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-защитные нарукавники;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0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17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-фартук непромокаемый.</w:t>
      </w:r>
    </w:p>
    <w:p w:rsidR="007D335E" w:rsidRDefault="00000C3D">
      <w:pPr>
        <w:pStyle w:val="normal"/>
        <w:widowControl w:val="0"/>
        <w:spacing w:before="140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 работе с бактерицидными лампами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-защитные очки;</w:t>
      </w:r>
    </w:p>
    <w:p w:rsidR="007D335E" w:rsidRDefault="00000C3D">
      <w:pPr>
        <w:pStyle w:val="normal"/>
        <w:widowControl w:val="0"/>
        <w:tabs>
          <w:tab w:val="left" w:pos="426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При приготовлении дезинфицирующих растворов: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-респиратор;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-халат одноразовый;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-шапочка одноразовая;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0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-маска одноразовая;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0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-перчатки медицинские нестерильные;</w:t>
      </w:r>
    </w:p>
    <w:p w:rsidR="007D335E" w:rsidRDefault="00000C3D">
      <w:pPr>
        <w:pStyle w:val="normal"/>
        <w:widowControl w:val="0"/>
        <w:tabs>
          <w:tab w:val="left" w:pos="9923"/>
        </w:tabs>
        <w:spacing w:before="141" w:line="360" w:lineRule="auto"/>
        <w:ind w:righ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-защитные очки;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:rsidR="007D335E" w:rsidRDefault="00000C3D" w:rsidP="00716BCB">
      <w:pPr>
        <w:pStyle w:val="1"/>
        <w:keepNext w:val="0"/>
        <w:keepLines w:val="0"/>
        <w:widowControl w:val="0"/>
        <w:spacing w:before="0" w:line="360" w:lineRule="auto"/>
        <w:ind w:left="0" w:hanging="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sz w:val="24"/>
          <w:szCs w:val="24"/>
        </w:rPr>
        <w:drawing>
          <wp:inline distT="0" distB="0" distL="0" distR="0">
            <wp:extent cx="436245" cy="361315"/>
            <wp:effectExtent l="0" t="0" r="0" b="0"/>
            <wp:docPr id="1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361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3" w:name="_Toc135650770"/>
      <w:r>
        <w:rPr>
          <w:rFonts w:ascii="Times New Roman" w:hAnsi="Times New Roman" w:cs="Times New Roman"/>
          <w:b w:val="0"/>
          <w:sz w:val="24"/>
          <w:szCs w:val="24"/>
        </w:rPr>
        <w:t>- знак Опасность поражения электрическим током</w:t>
      </w:r>
      <w:bookmarkEnd w:id="3"/>
    </w:p>
    <w:p w:rsidR="007D335E" w:rsidRPr="00716BCB" w:rsidRDefault="00000C3D">
      <w:pPr>
        <w:pStyle w:val="normal"/>
        <w:spacing w:before="280" w:line="360" w:lineRule="auto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" cy="372110"/>
            <wp:effectExtent l="0" t="0" r="0" b="0"/>
            <wp:docPr id="1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72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знак Пожароопасно. Легковоспламеняющиеся вещества</w:t>
      </w:r>
    </w:p>
    <w:p w:rsidR="007D335E" w:rsidRPr="00716BCB" w:rsidRDefault="00000C3D">
      <w:pPr>
        <w:pStyle w:val="normal"/>
        <w:spacing w:before="280" w:line="360" w:lineRule="auto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6405" cy="372110"/>
            <wp:effectExtent l="0" t="0" r="0" b="0"/>
            <wp:docPr id="9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372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 xml:space="preserve">знак Осторожно. Вредные для здоровья аллергические вещества </w:t>
      </w:r>
    </w:p>
    <w:p w:rsidR="007D335E" w:rsidRPr="00716BCB" w:rsidRDefault="00000C3D">
      <w:pPr>
        <w:pStyle w:val="normal"/>
        <w:widowControl w:val="0"/>
        <w:spacing w:before="9" w:line="360" w:lineRule="auto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 w:rsidRPr="00716BCB">
        <w:rPr>
          <w:rFonts w:ascii="Times New Roman" w:eastAsia="Times New Roman" w:hAnsi="Times New Roman" w:cs="Times New Roman"/>
          <w:bCs/>
          <w:noProof/>
          <w:color w:val="365F91"/>
          <w:position w:val="-1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69215</wp:posOffset>
            </wp:positionV>
            <wp:extent cx="457835" cy="411480"/>
            <wp:effectExtent l="0" t="0" r="0" b="0"/>
            <wp:wrapNone/>
            <wp:docPr id="8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4114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D335E" w:rsidRPr="00716BCB" w:rsidRDefault="00000C3D" w:rsidP="00716BCB">
      <w:pPr>
        <w:pStyle w:val="normal"/>
        <w:spacing w:before="280" w:line="360" w:lineRule="auto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-  Предупредительный знак "Осторожно. Скользко"</w:t>
      </w:r>
    </w:p>
    <w:p w:rsidR="007D335E" w:rsidRPr="00716BCB" w:rsidRDefault="00000C3D">
      <w:pPr>
        <w:pStyle w:val="normal"/>
        <w:spacing w:before="1" w:line="360" w:lineRule="auto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8155" cy="393700"/>
            <wp:effectExtent l="0" t="0" r="0" b="0"/>
            <wp:docPr id="5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39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- Предупредительный знак опасности "Осторожно. Холод"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Экспертов, комнаты Конкурсантов и на площадках выполнения конкурсного задания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 w:rsidR="00BA0EE0">
        <w:rPr>
          <w:rFonts w:ascii="Times New Roman" w:eastAsia="Times New Roman" w:hAnsi="Times New Roman" w:cs="Times New Roman"/>
          <w:sz w:val="24"/>
          <w:szCs w:val="24"/>
        </w:rPr>
        <w:t>Положением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Pr="00D13645" w:rsidRDefault="00000C3D" w:rsidP="00D13645">
      <w:pPr>
        <w:pStyle w:val="2"/>
      </w:pPr>
      <w:bookmarkStart w:id="4" w:name="_Toc135650771"/>
      <w:r w:rsidRPr="00D13645">
        <w:lastRenderedPageBreak/>
        <w:t>2.Требования охраны труда перед началом работы</w:t>
      </w:r>
      <w:bookmarkEnd w:id="4"/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 началом работы участники должны выполнить следующее: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защиты для выполнения подготовки рабочих мест, инструмента и оборудования.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-убедиться в наличии свободных проходов в пределах рабочей зоны,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-убедиться в том, что проход к противопожарному инвентарю и запасным выходам свободен;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-оценить состояние поверхности пола на всем рабочем маршруте (отсутствие выбоин, неровностей, скользкости).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оборудования, применяемого в работе;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-убедиться в достаточности освещенности;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Привести в порядок рабочую специальную одежду и обувь: надеть спецодежду (халат/ костюм медицинский, вторую обувь, шапочку) и при необходимости индивидуальные средства защиты, волосы тщательно заправить под головной убор, 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  <w:proofErr w:type="gramEnd"/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eading=h.1wtdokt7hm2i" w:colFirst="0" w:colLast="0"/>
      <w:bookmarkEnd w:id="5"/>
    </w:p>
    <w:p w:rsidR="007D335E" w:rsidRDefault="00000C3D" w:rsidP="00D13645">
      <w:pPr>
        <w:pStyle w:val="2"/>
      </w:pPr>
      <w:bookmarkStart w:id="6" w:name="_Toc135650772"/>
      <w:r>
        <w:t>3.Требования охраны труда во время работы</w:t>
      </w:r>
      <w:bookmarkEnd w:id="6"/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D335E" w:rsidRDefault="007D335E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3"/>
        <w:gridCol w:w="7354"/>
      </w:tblGrid>
      <w:tr w:rsidR="007D335E">
        <w:trPr>
          <w:cantSplit/>
          <w:tblHeader/>
        </w:trPr>
        <w:tc>
          <w:tcPr>
            <w:tcW w:w="2783" w:type="dxa"/>
            <w:shd w:val="clear" w:color="auto" w:fill="auto"/>
            <w:vAlign w:val="center"/>
          </w:tcPr>
          <w:p w:rsidR="007D335E" w:rsidRDefault="00000C3D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354" w:type="dxa"/>
            <w:shd w:val="clear" w:color="auto" w:fill="auto"/>
            <w:vAlign w:val="center"/>
          </w:tcPr>
          <w:p w:rsidR="007D335E" w:rsidRDefault="00000C3D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4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функциональная, 3-х секционная с электроприводом</w:t>
            </w:r>
          </w:p>
          <w:p w:rsidR="007D335E" w:rsidRDefault="00000C3D">
            <w:pPr>
              <w:pStyle w:val="normal"/>
              <w:widowControl w:val="0"/>
              <w:spacing w:before="156" w:line="360" w:lineRule="auto"/>
              <w:ind w:left="110" w:righ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домашняя 3-х секционная с электроприводом.</w:t>
            </w:r>
          </w:p>
          <w:p w:rsidR="007D335E" w:rsidRDefault="00000C3D">
            <w:pPr>
              <w:pStyle w:val="normal"/>
              <w:widowControl w:val="0"/>
              <w:spacing w:before="160" w:line="360" w:lineRule="auto"/>
              <w:ind w:left="110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кушетка с пневмоприводом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294"/>
              </w:tabs>
              <w:spacing w:line="360" w:lineRule="auto"/>
              <w:ind w:right="96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включением, убедиться в исправности электрических розеток и целостности электрических шнуров;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 время подъема и опускания кровати/кушетки, лицам не участвующим в данных манипуляциях необходимо отойти на расстояние 0,5 м от нее; 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-действия по трансформации кровати необходимо производить плавно, без резких движений, во избежание получения травм;</w:t>
            </w:r>
          </w:p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before="161" w:line="360" w:lineRule="auto"/>
              <w:ind w:right="95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регулировке кровати/кушетки необходимо проверить, чтобы пальцы, кисти рук и другие части тела не попали между подвижными частями кровати;</w:t>
            </w:r>
          </w:p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pacing w:before="159" w:line="360" w:lineRule="auto"/>
              <w:ind w:right="101" w:firstLine="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с кроватью с электроприводом, кушеткой с пневмоприводом не работать с пультом мокрыми руками.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Автоматические приборы для измерения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/Д,</w:t>
            </w:r>
          </w:p>
          <w:p w:rsidR="007D335E" w:rsidRDefault="00000C3D">
            <w:pPr>
              <w:pStyle w:val="normal"/>
              <w:widowControl w:val="0"/>
              <w:spacing w:before="156" w:line="360" w:lineRule="auto"/>
              <w:ind w:left="110" w:right="9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бесконтактные термометры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:rsidR="007D335E" w:rsidRDefault="00000C3D">
            <w:pPr>
              <w:pStyle w:val="normal"/>
              <w:widowControl w:val="0"/>
              <w:spacing w:before="179" w:line="360" w:lineRule="auto"/>
              <w:ind w:left="110" w:firstLine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использования приборы выключить, разъединить, съемные детали продезинфицировать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одноразового пользования: перевязочный материал.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тумба, диван, кресло, тележка для белья,</w:t>
            </w:r>
          </w:p>
          <w:p w:rsidR="007D335E" w:rsidRDefault="00000C3D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манипуляционные столики,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кушетка медицинская,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стул лабораторный,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тумба медицинская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выдвижными полками, кресло – каталка.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tabs>
                <w:tab w:val="left" w:pos="752"/>
                <w:tab w:val="left" w:pos="2422"/>
                <w:tab w:val="left" w:pos="3985"/>
                <w:tab w:val="left" w:pos="4325"/>
                <w:tab w:val="left" w:pos="4920"/>
                <w:tab w:val="left" w:pos="6277"/>
                <w:tab w:val="left" w:pos="7126"/>
              </w:tabs>
              <w:spacing w:line="360" w:lineRule="auto"/>
              <w:ind w:left="11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передвижения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т.п.,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поверхности предметы, которые могут упасть;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Приборы,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медицинское</w:t>
            </w:r>
            <w:proofErr w:type="gramEnd"/>
          </w:p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 переноске следует соблюдать установленные нормы перемещения тяжестей вручную.</w:t>
            </w:r>
          </w:p>
          <w:p w:rsidR="007D335E" w:rsidRDefault="00000C3D">
            <w:pPr>
              <w:pStyle w:val="normal"/>
              <w:widowControl w:val="0"/>
              <w:spacing w:before="184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 моложе восемнадцати лет разрешается поднимать и переносить тяжести вручную:</w:t>
            </w:r>
          </w:p>
          <w:p w:rsidR="007D335E" w:rsidRDefault="007D335E">
            <w:pPr>
              <w:pStyle w:val="normal"/>
              <w:widowControl w:val="0"/>
              <w:spacing w:before="10" w:after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35E" w:rsidRDefault="00000C3D">
            <w:pPr>
              <w:pStyle w:val="normal"/>
              <w:widowControl w:val="0"/>
              <w:spacing w:line="360" w:lineRule="auto"/>
              <w:ind w:left="138" w:right="-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565505" cy="1856231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505" cy="18562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D335E" w:rsidRDefault="007D335E">
            <w:pPr>
              <w:pStyle w:val="normal"/>
              <w:widowControl w:val="0"/>
              <w:spacing w:line="360" w:lineRule="auto"/>
              <w:ind w:left="279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35E" w:rsidRDefault="007D335E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При выполнении конкурсных заданий и уборке рабочих мест: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необходимо быть внимательным, не отвлекаться посторонними разговорами и делами, не отвлекать других участников;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работе с электроприборами запрещено: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-пользоваться электрическими шнурами с поврежденной изоляцией;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-оставлять без присмотра включенные в сеть электрические приборы;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-включать и выключать электрические приборы мокрыми руками, вынимать вилку из розетки за электрический шнур;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-проводить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замену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лампы,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устранение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неисправностей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санитарную обработку светильника во включенном состоянии.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работе с кислородсодержащим оборудованием: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соблюдать все меры предосторожности;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строго запрещается открывать кран кислородопровода масляными, жирными руками;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 утечке кислорода, необходимо сообщить Экспертам.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Запрещается пользоваться при выполнении Конкурсного задания любыми средствами        связи.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работе с лекарственными средствами с встроенными флаконами, наполненными препаратом, механизмами дозированной подач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15dt45uvo84y" w:colFirst="0" w:colLast="0"/>
      <w:bookmarkEnd w:id="7"/>
    </w:p>
    <w:p w:rsidR="007D335E" w:rsidRDefault="00000C3D" w:rsidP="00D13645">
      <w:pPr>
        <w:pStyle w:val="2"/>
      </w:pPr>
      <w:bookmarkStart w:id="8" w:name="_Toc135650773"/>
      <w:r>
        <w:t>4. Требования охраны труда в аварийных ситуациях</w:t>
      </w:r>
      <w:bookmarkEnd w:id="8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D335E" w:rsidRDefault="00000C3D" w:rsidP="00D13645">
      <w:pPr>
        <w:pStyle w:val="2"/>
      </w:pPr>
      <w:bookmarkStart w:id="9" w:name="_Toc135650774"/>
      <w:r>
        <w:t>5.Требование охраны труда по окончании работ</w:t>
      </w:r>
      <w:bookmarkEnd w:id="9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 w:rsidP="00D13645">
      <w:pPr>
        <w:pStyle w:val="1"/>
        <w:ind w:left="1" w:hanging="3"/>
      </w:pPr>
      <w:r>
        <w:br w:type="page"/>
      </w:r>
      <w:bookmarkStart w:id="10" w:name="_Toc135650775"/>
      <w:r>
        <w:lastRenderedPageBreak/>
        <w:t>Инструкция по охране труда для экспертов</w:t>
      </w:r>
      <w:bookmarkEnd w:id="10"/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000C3D" w:rsidP="00D13645">
      <w:pPr>
        <w:pStyle w:val="2"/>
      </w:pPr>
      <w:bookmarkStart w:id="11" w:name="_Toc135650776"/>
      <w:r>
        <w:t>1.Общие требования охраны труда</w:t>
      </w:r>
      <w:bookmarkEnd w:id="11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К работе в качестве эксперта Компетенции «Медицинский и социальный уход» допускаются Эксперты, прошедшие специальное обучение и не имеющие противопоказаний по состоянию здоровья.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и в помещениях, где проводится конкурсные испытания по компетенции «Медицинский и социальный уход» Эксперт обязан четко соблюдать: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асписание и график проведения конкурсного задания, установленные режимы труда и отдыха.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Химические:</w:t>
      </w:r>
    </w:p>
    <w:p w:rsidR="007D335E" w:rsidRDefault="00000C3D">
      <w:pPr>
        <w:pStyle w:val="normal"/>
        <w:spacing w:before="120" w:after="12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-воздействия химических веществ, входящих в состав медицинских препаратов, воздействия химических веществ, входящих в состав дезинфекционных средств. </w:t>
      </w:r>
    </w:p>
    <w:p w:rsidR="007D335E" w:rsidRDefault="00000C3D">
      <w:pPr>
        <w:pStyle w:val="normal"/>
        <w:spacing w:before="120" w:after="12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-нейро-эмоциональное напряжение;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-нервно-психические перегрузки.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халат;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7D335E" w:rsidRDefault="007D335E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1.6. Знаки безопасности, используемые на рабочих местах участников, для обозначения присутствующих опасностей:</w:t>
      </w:r>
    </w:p>
    <w:p w:rsidR="007D335E" w:rsidRDefault="00000C3D" w:rsidP="00716BCB">
      <w:pPr>
        <w:pStyle w:val="1"/>
        <w:keepNext w:val="0"/>
        <w:keepLines w:val="0"/>
        <w:widowControl w:val="0"/>
        <w:spacing w:before="0" w:line="360" w:lineRule="auto"/>
        <w:ind w:left="0" w:right="25" w:hanging="2"/>
        <w:rPr>
          <w:rFonts w:ascii="Times New Roman" w:hAnsi="Times New Roman" w:cs="Times New Roman"/>
          <w:b w:val="0"/>
          <w:sz w:val="24"/>
          <w:szCs w:val="24"/>
        </w:rPr>
      </w:pPr>
      <w:bookmarkStart w:id="12" w:name="_heading=h.gcqkubmw7pwy" w:colFirst="0" w:colLast="0"/>
      <w:bookmarkEnd w:id="12"/>
      <w:r>
        <w:rPr>
          <w:rFonts w:ascii="Times New Roman" w:hAnsi="Times New Roman" w:cs="Times New Roman"/>
          <w:b w:val="0"/>
          <w:noProof/>
          <w:sz w:val="24"/>
          <w:szCs w:val="24"/>
        </w:rPr>
        <w:drawing>
          <wp:inline distT="0" distB="0" distL="0" distR="0">
            <wp:extent cx="438150" cy="361950"/>
            <wp:effectExtent l="0" t="0" r="0" b="0"/>
            <wp:docPr id="14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3" w:name="bookmark=kix.kiknut91ijxs" w:colFirst="0" w:colLast="0"/>
      <w:bookmarkStart w:id="14" w:name="_Toc135650777"/>
      <w:bookmarkEnd w:id="13"/>
      <w:r>
        <w:rPr>
          <w:rFonts w:ascii="Times New Roman" w:hAnsi="Times New Roman" w:cs="Times New Roman"/>
          <w:b w:val="0"/>
          <w:sz w:val="24"/>
          <w:szCs w:val="24"/>
        </w:rPr>
        <w:t>- знак Опасность поражения электрическим током</w:t>
      </w:r>
      <w:bookmarkEnd w:id="14"/>
    </w:p>
    <w:p w:rsidR="007D335E" w:rsidRDefault="00000C3D">
      <w:pPr>
        <w:pStyle w:val="normal"/>
        <w:spacing w:before="282" w:line="360" w:lineRule="auto"/>
        <w:ind w:right="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" cy="370192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701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5" w:name="bookmark=kix.1wn2mtq4n856" w:colFirst="0" w:colLast="0"/>
      <w:bookmarkEnd w:id="15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знак Пожароопасно. Легковоспламеняющиеся вещества</w:t>
      </w:r>
    </w:p>
    <w:p w:rsidR="007D335E" w:rsidRDefault="007D335E">
      <w:pPr>
        <w:pStyle w:val="normal"/>
        <w:widowControl w:val="0"/>
        <w:spacing w:line="360" w:lineRule="auto"/>
        <w:ind w:right="25"/>
        <w:rPr>
          <w:rFonts w:ascii="Times New Roman" w:eastAsia="Times New Roman" w:hAnsi="Times New Roman" w:cs="Times New Roman"/>
          <w:sz w:val="24"/>
          <w:szCs w:val="24"/>
        </w:rPr>
      </w:pPr>
    </w:p>
    <w:p w:rsidR="007D335E" w:rsidRDefault="00000C3D">
      <w:pPr>
        <w:pStyle w:val="normal"/>
        <w:widowControl w:val="0"/>
        <w:spacing w:before="9" w:line="360" w:lineRule="auto"/>
        <w:ind w:right="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3337</wp:posOffset>
            </wp:positionH>
            <wp:positionV relativeFrom="paragraph">
              <wp:posOffset>20438</wp:posOffset>
            </wp:positionV>
            <wp:extent cx="471790" cy="393405"/>
            <wp:effectExtent l="0" t="0" r="0" b="0"/>
            <wp:wrapNone/>
            <wp:docPr id="10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790" cy="3934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D335E" w:rsidRDefault="00000C3D">
      <w:pPr>
        <w:pStyle w:val="normal"/>
        <w:spacing w:before="1" w:line="360" w:lineRule="auto"/>
        <w:ind w:right="25"/>
        <w:rPr>
          <w:rFonts w:ascii="Times New Roman" w:eastAsia="Times New Roman" w:hAnsi="Times New Roman" w:cs="Times New Roman"/>
          <w:sz w:val="24"/>
          <w:szCs w:val="24"/>
        </w:rPr>
      </w:pPr>
      <w:bookmarkStart w:id="16" w:name="bookmark=kix.8bt26f9c99zf" w:colFirst="0" w:colLast="0"/>
      <w:bookmarkEnd w:id="16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-</w:t>
      </w:r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знак Осторожно. Вредные для здоровья аллергические вещества</w:t>
      </w:r>
    </w:p>
    <w:p w:rsidR="007D335E" w:rsidRDefault="007D335E">
      <w:pPr>
        <w:pStyle w:val="normal"/>
        <w:widowControl w:val="0"/>
        <w:spacing w:line="360" w:lineRule="auto"/>
        <w:ind w:right="25"/>
        <w:rPr>
          <w:rFonts w:ascii="Times New Roman" w:eastAsia="Times New Roman" w:hAnsi="Times New Roman" w:cs="Times New Roman"/>
          <w:sz w:val="24"/>
          <w:szCs w:val="24"/>
        </w:rPr>
      </w:pPr>
    </w:p>
    <w:p w:rsidR="007D335E" w:rsidRPr="00716BCB" w:rsidRDefault="00000C3D">
      <w:pPr>
        <w:pStyle w:val="normal"/>
        <w:spacing w:before="1" w:line="360" w:lineRule="auto"/>
        <w:ind w:right="25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389254"/>
            <wp:effectExtent l="0" t="0" r="0" b="0"/>
            <wp:docPr id="1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892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7" w:name="bookmark=kix.kl0275b0px1u" w:colFirst="0" w:colLast="0"/>
      <w:bookmarkEnd w:id="17"/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- Предупредительный знак "Осторожно. Скользко"</w:t>
      </w:r>
    </w:p>
    <w:p w:rsidR="007D335E" w:rsidRPr="00716BCB" w:rsidRDefault="00000C3D">
      <w:pPr>
        <w:pStyle w:val="normal"/>
        <w:spacing w:before="280" w:line="360" w:lineRule="auto"/>
        <w:ind w:right="25"/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" cy="390016"/>
            <wp:effectExtent l="0" t="0" r="0" b="0"/>
            <wp:docPr id="7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8" w:name="bookmark=kix.is0pliicgbba" w:colFirst="0" w:colLast="0"/>
      <w:bookmarkEnd w:id="18"/>
      <w:r w:rsidRPr="00716BCB">
        <w:rPr>
          <w:rFonts w:ascii="Times New Roman" w:eastAsia="Times New Roman" w:hAnsi="Times New Roman" w:cs="Times New Roman"/>
          <w:bCs/>
          <w:color w:val="365F91"/>
          <w:position w:val="-1"/>
          <w:sz w:val="24"/>
          <w:szCs w:val="24"/>
        </w:rPr>
        <w:t>- Предупредительный знак опасности "Осторожно. Холод"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помещении Экспертов Компетенции «Медицинский и социальный уход»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BA0EE0">
        <w:rPr>
          <w:rFonts w:ascii="Times New Roman" w:eastAsia="Times New Roman" w:hAnsi="Times New Roman" w:cs="Times New Roman"/>
          <w:sz w:val="24"/>
          <w:szCs w:val="24"/>
        </w:rPr>
        <w:t>Положением</w:t>
      </w:r>
      <w:r>
        <w:rPr>
          <w:rFonts w:ascii="Times New Roman" w:eastAsia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7D335E" w:rsidRDefault="00000C3D" w:rsidP="00D13645">
      <w:pPr>
        <w:pStyle w:val="2"/>
      </w:pPr>
      <w:bookmarkStart w:id="19" w:name="_heading=h.35nkun2" w:colFirst="0" w:colLast="0"/>
      <w:bookmarkStart w:id="20" w:name="_Toc135650778"/>
      <w:bookmarkEnd w:id="19"/>
      <w:r>
        <w:t>2.Требования охраны труда перед началом работы</w:t>
      </w:r>
      <w:bookmarkEnd w:id="20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7D335E" w:rsidRDefault="00000C3D">
      <w:pPr>
        <w:pStyle w:val="normal"/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осмотреть рабочие места экспертов и участников;</w:t>
      </w:r>
    </w:p>
    <w:p w:rsidR="007D335E" w:rsidRDefault="00000C3D">
      <w:pPr>
        <w:pStyle w:val="normal"/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:rsidR="007D335E" w:rsidRDefault="00000C3D">
      <w:pPr>
        <w:pStyle w:val="normal"/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7D335E" w:rsidRDefault="00000C3D">
      <w:pPr>
        <w:pStyle w:val="normal"/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7D335E" w:rsidRDefault="00000C3D">
      <w:pPr>
        <w:pStyle w:val="normal"/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7D335E" w:rsidRDefault="00000C3D" w:rsidP="00D13645">
      <w:pPr>
        <w:pStyle w:val="2"/>
      </w:pPr>
      <w:bookmarkStart w:id="21" w:name="_heading=h.1ksv4uv" w:colFirst="0" w:colLast="0"/>
      <w:bookmarkStart w:id="22" w:name="_Toc135650779"/>
      <w:bookmarkEnd w:id="21"/>
      <w:r>
        <w:t>3.Требования охраны труда во время работы</w:t>
      </w:r>
      <w:bookmarkEnd w:id="22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и включенном питании;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 Эксперту во время работы с оргтехникой: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не ставить на устройство емкости с водой, не класть металлические предметы;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-запрещается перемещать аппараты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включенными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сеть;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запрещается опираться на стекло оригиналодержателя, класть на него какие-либо вещи помимо оригинала;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3.8. Запрещается: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любой документацией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кроме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предусмотренной конкурсным заданием.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надеть необходимые средства индивидуальной защиты;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7D335E" w:rsidRDefault="00000C3D" w:rsidP="00D13645">
      <w:pPr>
        <w:pStyle w:val="2"/>
      </w:pPr>
      <w:bookmarkStart w:id="23" w:name="_heading=h.44sinio" w:colFirst="0" w:colLast="0"/>
      <w:bookmarkStart w:id="24" w:name="_Toc135650780"/>
      <w:bookmarkEnd w:id="23"/>
      <w:r>
        <w:t>4. Требования охраны труда в аварийных ситуациях</w:t>
      </w:r>
      <w:bookmarkEnd w:id="24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D335E" w:rsidRDefault="00000C3D" w:rsidP="00D13645">
      <w:pPr>
        <w:pStyle w:val="2"/>
      </w:pPr>
      <w:bookmarkStart w:id="25" w:name="_heading=h.2jxsxqh" w:colFirst="0" w:colLast="0"/>
      <w:bookmarkStart w:id="26" w:name="_Toc135650781"/>
      <w:bookmarkEnd w:id="25"/>
      <w:r>
        <w:t>5.Требование охраны труда по окончании работ</w:t>
      </w:r>
      <w:bookmarkEnd w:id="26"/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:rsidR="007D335E" w:rsidRDefault="00000C3D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D335E" w:rsidSect="007D335E">
      <w:footerReference w:type="default" r:id="rId15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25D" w:rsidRDefault="00BE525D" w:rsidP="00716BCB">
      <w:pPr>
        <w:spacing w:line="240" w:lineRule="auto"/>
        <w:ind w:left="0" w:hanging="2"/>
      </w:pPr>
      <w:r>
        <w:separator/>
      </w:r>
    </w:p>
  </w:endnote>
  <w:endnote w:type="continuationSeparator" w:id="1">
    <w:p w:rsidR="00BE525D" w:rsidRDefault="00BE525D" w:rsidP="00716B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35E" w:rsidRDefault="003215E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 w:rsidR="00000C3D"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D13645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25D" w:rsidRDefault="00BE525D" w:rsidP="00716BCB">
      <w:pPr>
        <w:spacing w:line="240" w:lineRule="auto"/>
        <w:ind w:left="0" w:hanging="2"/>
      </w:pPr>
      <w:r>
        <w:separator/>
      </w:r>
    </w:p>
  </w:footnote>
  <w:footnote w:type="continuationSeparator" w:id="1">
    <w:p w:rsidR="00BE525D" w:rsidRDefault="00BE525D" w:rsidP="00716BCB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A4B36"/>
    <w:multiLevelType w:val="multilevel"/>
    <w:tmpl w:val="543AA7AE"/>
    <w:lvl w:ilvl="0">
      <w:start w:val="1"/>
      <w:numFmt w:val="bullet"/>
      <w:lvlText w:val="-"/>
      <w:lvlJc w:val="left"/>
      <w:pPr>
        <w:ind w:left="110" w:hanging="183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183"/>
      </w:pPr>
    </w:lvl>
    <w:lvl w:ilvl="2">
      <w:start w:val="1"/>
      <w:numFmt w:val="bullet"/>
      <w:lvlText w:val="•"/>
      <w:lvlJc w:val="left"/>
      <w:pPr>
        <w:ind w:left="1561" w:hanging="183"/>
      </w:pPr>
    </w:lvl>
    <w:lvl w:ilvl="3">
      <w:start w:val="1"/>
      <w:numFmt w:val="bullet"/>
      <w:lvlText w:val="•"/>
      <w:lvlJc w:val="left"/>
      <w:pPr>
        <w:ind w:left="2282" w:hanging="183"/>
      </w:pPr>
    </w:lvl>
    <w:lvl w:ilvl="4">
      <w:start w:val="1"/>
      <w:numFmt w:val="bullet"/>
      <w:lvlText w:val="•"/>
      <w:lvlJc w:val="left"/>
      <w:pPr>
        <w:ind w:left="3002" w:hanging="183"/>
      </w:pPr>
    </w:lvl>
    <w:lvl w:ilvl="5">
      <w:start w:val="1"/>
      <w:numFmt w:val="bullet"/>
      <w:lvlText w:val="•"/>
      <w:lvlJc w:val="left"/>
      <w:pPr>
        <w:ind w:left="3723" w:hanging="183"/>
      </w:pPr>
    </w:lvl>
    <w:lvl w:ilvl="6">
      <w:start w:val="1"/>
      <w:numFmt w:val="bullet"/>
      <w:lvlText w:val="•"/>
      <w:lvlJc w:val="left"/>
      <w:pPr>
        <w:ind w:left="4444" w:hanging="183"/>
      </w:pPr>
    </w:lvl>
    <w:lvl w:ilvl="7">
      <w:start w:val="1"/>
      <w:numFmt w:val="bullet"/>
      <w:lvlText w:val="•"/>
      <w:lvlJc w:val="left"/>
      <w:pPr>
        <w:ind w:left="5164" w:hanging="183"/>
      </w:pPr>
    </w:lvl>
    <w:lvl w:ilvl="8">
      <w:start w:val="1"/>
      <w:numFmt w:val="bullet"/>
      <w:lvlText w:val="•"/>
      <w:lvlJc w:val="left"/>
      <w:pPr>
        <w:ind w:left="5885" w:hanging="1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35E"/>
    <w:rsid w:val="00000C3D"/>
    <w:rsid w:val="003215E5"/>
    <w:rsid w:val="004C4F06"/>
    <w:rsid w:val="005F0A0B"/>
    <w:rsid w:val="00716BCB"/>
    <w:rsid w:val="007D335E"/>
    <w:rsid w:val="008326AF"/>
    <w:rsid w:val="00BA0EE0"/>
    <w:rsid w:val="00BE525D"/>
    <w:rsid w:val="00D13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7D335E"/>
    <w:pPr>
      <w:keepNext/>
      <w:keepLines/>
      <w:spacing w:before="480" w:line="276" w:lineRule="auto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autoRedefine/>
    <w:hidden/>
    <w:qFormat/>
    <w:rsid w:val="00D13645"/>
    <w:pPr>
      <w:keepNext/>
      <w:spacing w:before="240" w:after="60"/>
      <w:ind w:left="1" w:hanging="3"/>
      <w:outlineLvl w:val="1"/>
    </w:pPr>
    <w:rPr>
      <w:rFonts w:eastAsia="Times New Roman" w:cs="Times New Roman"/>
      <w:b/>
      <w:bCs/>
      <w:iCs/>
      <w:sz w:val="28"/>
      <w:szCs w:val="28"/>
    </w:rPr>
  </w:style>
  <w:style w:type="paragraph" w:styleId="3">
    <w:name w:val="heading 3"/>
    <w:basedOn w:val="normal"/>
    <w:next w:val="normal"/>
    <w:rsid w:val="007D335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335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D335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7D335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335E"/>
  </w:style>
  <w:style w:type="table" w:customStyle="1" w:styleId="TableNormal">
    <w:name w:val="Table Normal"/>
    <w:rsid w:val="007D33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335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autoRedefine/>
    <w:hidden/>
    <w:qFormat/>
    <w:rsid w:val="007D335E"/>
    <w:pPr>
      <w:ind w:left="720"/>
    </w:pPr>
  </w:style>
  <w:style w:type="paragraph" w:styleId="a5">
    <w:name w:val="Balloon Text"/>
    <w:basedOn w:val="a"/>
    <w:autoRedefine/>
    <w:hidden/>
    <w:qFormat/>
    <w:rsid w:val="007D33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autoRedefine/>
    <w:hidden/>
    <w:qFormat/>
    <w:rsid w:val="007D335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7">
    <w:name w:val="Table Grid"/>
    <w:basedOn w:val="a1"/>
    <w:autoRedefine/>
    <w:hidden/>
    <w:uiPriority w:val="39"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ekstj">
    <w:name w:val="otekstj"/>
    <w:basedOn w:val="a"/>
    <w:autoRedefine/>
    <w:hidden/>
    <w:qFormat/>
    <w:rsid w:val="007D335E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autoRedefine/>
    <w:hidden/>
    <w:qFormat/>
    <w:rsid w:val="007D335E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autoRedefine/>
    <w:hidden/>
    <w:qFormat/>
    <w:rsid w:val="007D335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Верхний колонтитул Знак"/>
    <w:autoRedefine/>
    <w:hidden/>
    <w:qFormat/>
    <w:rsid w:val="007D335E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a">
    <w:name w:val="footer"/>
    <w:basedOn w:val="a"/>
    <w:autoRedefine/>
    <w:hidden/>
    <w:qFormat/>
    <w:rsid w:val="007D335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b">
    <w:name w:val="Нижний колонтитул Знак"/>
    <w:autoRedefine/>
    <w:hidden/>
    <w:qFormat/>
    <w:rsid w:val="007D335E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autoRedefine/>
    <w:hidden/>
    <w:qFormat/>
    <w:rsid w:val="007D335E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c">
    <w:name w:val="No Spacing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d">
    <w:name w:val="TOC Heading"/>
    <w:basedOn w:val="1"/>
    <w:next w:val="a"/>
    <w:autoRedefine/>
    <w:hidden/>
    <w:qFormat/>
    <w:rsid w:val="007D335E"/>
    <w:pPr>
      <w:outlineLvl w:val="9"/>
    </w:pPr>
    <w:rPr>
      <w:rFonts w:cs="Times New Roman"/>
    </w:rPr>
  </w:style>
  <w:style w:type="paragraph" w:styleId="11">
    <w:name w:val="toc 1"/>
    <w:basedOn w:val="a"/>
    <w:next w:val="a"/>
    <w:autoRedefine/>
    <w:hidden/>
    <w:uiPriority w:val="39"/>
    <w:qFormat/>
    <w:rsid w:val="007D335E"/>
  </w:style>
  <w:style w:type="character" w:styleId="ae">
    <w:name w:val="Hyperlink"/>
    <w:autoRedefine/>
    <w:hidden/>
    <w:uiPriority w:val="99"/>
    <w:qFormat/>
    <w:rsid w:val="007D335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autoRedefine/>
    <w:hidden/>
    <w:qFormat/>
    <w:rsid w:val="007D335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autoRedefine/>
    <w:hidden/>
    <w:uiPriority w:val="39"/>
    <w:qFormat/>
    <w:rsid w:val="007D335E"/>
    <w:pPr>
      <w:ind w:left="240"/>
    </w:pPr>
  </w:style>
  <w:style w:type="paragraph" w:styleId="af">
    <w:name w:val="Normal (Web)"/>
    <w:basedOn w:val="a"/>
    <w:autoRedefine/>
    <w:hidden/>
    <w:qFormat/>
    <w:rsid w:val="007D335E"/>
    <w:pPr>
      <w:spacing w:before="100" w:beforeAutospacing="1" w:after="100" w:afterAutospacing="1"/>
    </w:pPr>
    <w:rPr>
      <w:rFonts w:eastAsia="Times New Roman"/>
    </w:rPr>
  </w:style>
  <w:style w:type="paragraph" w:styleId="af0">
    <w:name w:val="Subtitle"/>
    <w:basedOn w:val="normal"/>
    <w:next w:val="normal"/>
    <w:rsid w:val="007D33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rsid w:val="007D335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7D335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6">
    <w:name w:val="Body Text"/>
    <w:basedOn w:val="a"/>
    <w:link w:val="af7"/>
    <w:uiPriority w:val="1"/>
    <w:qFormat/>
    <w:rsid w:val="00D1364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7">
    <w:name w:val="Основной текст Знак"/>
    <w:basedOn w:val="a0"/>
    <w:link w:val="af6"/>
    <w:uiPriority w:val="1"/>
    <w:rsid w:val="00D13645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OXHPbX81VC9Os0dTzyI++rw6xw==">AMUW2mWhDVhK0KFXA+wFpOT6DURtF38f5AQzH0FXDWj5hHbMQIANNtwYS36pmamyzih9ZvdJgxIEh5q6t6CupxOmzMYROAqKzx91sLYMk+raiSLC26EJ4+zD+EC057iQTOL08GSUQfnI+sui5n30ydEcFFCZRmzPIaD/7YEex7sXrpdkABhgOQClIBQNFwzsgeDIoVcrqL5Echlu8IsV5iWCHAdReZjY+5U49R8qPcoD6cLczKoOtbvU8481Cb5Fs2DJG/tyo8qr+CgEjJV7W+j8KcAM+hWekrFtABbNcvARejtur9PeO/jBFlIriJLTvdAzT5K1mRIGds4pCfTJFrsBGY/cx/qCTFisYhW39jb68lY+ysF3HBEMpq600c7rn6LK0wShQeGuIHwSDcuqZ065oIySPNJiYpdlCa+he8uIVgIJJm/w0Xn1aplmCT8kDMZvLwYXeBe08/yGzR7POH4wTIbViCqx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4986</Words>
  <Characters>28422</Characters>
  <Application>Microsoft Office Word</Application>
  <DocSecurity>0</DocSecurity>
  <Lines>236</Lines>
  <Paragraphs>66</Paragraphs>
  <ScaleCrop>false</ScaleCrop>
  <Company/>
  <LinksUpToDate>false</LinksUpToDate>
  <CharactersWithSpaces>33342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408kab_cecdelo</cp:lastModifiedBy>
  <cp:revision>5</cp:revision>
  <cp:lastPrinted>2023-03-31T05:58:00Z</cp:lastPrinted>
  <dcterms:created xsi:type="dcterms:W3CDTF">2022-01-28T07:34:00Z</dcterms:created>
  <dcterms:modified xsi:type="dcterms:W3CDTF">2023-05-22T09:26:00Z</dcterms:modified>
</cp:coreProperties>
</file>