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977F5D" w14:textId="6C743A91" w:rsidR="00A15408" w:rsidRPr="00A15408" w:rsidRDefault="00A15408" w:rsidP="00932CA9">
      <w:pPr>
        <w:jc w:val="right"/>
        <w:rPr>
          <w:rFonts w:ascii="Times New Roman" w:eastAsia="Times New Roman" w:hAnsi="Times New Roman" w:cs="Times New Roman"/>
          <w:bCs/>
          <w:color w:val="333333"/>
          <w:sz w:val="28"/>
          <w:szCs w:val="28"/>
          <w:highlight w:val="white"/>
        </w:rPr>
      </w:pPr>
      <w:r w:rsidRPr="00A15408">
        <w:rPr>
          <w:rFonts w:ascii="Times New Roman" w:eastAsia="Times New Roman" w:hAnsi="Times New Roman" w:cs="Times New Roman"/>
          <w:bCs/>
          <w:color w:val="333333"/>
          <w:sz w:val="28"/>
          <w:szCs w:val="28"/>
          <w:highlight w:val="white"/>
        </w:rPr>
        <w:t xml:space="preserve">Приложение </w:t>
      </w:r>
      <w:r w:rsidR="00932CA9">
        <w:rPr>
          <w:rFonts w:ascii="Times New Roman" w:eastAsia="Times New Roman" w:hAnsi="Times New Roman" w:cs="Times New Roman"/>
          <w:bCs/>
          <w:color w:val="333333"/>
          <w:sz w:val="28"/>
          <w:szCs w:val="28"/>
          <w:highlight w:val="white"/>
        </w:rPr>
        <w:t>№</w:t>
      </w:r>
      <w:r w:rsidRPr="00A15408">
        <w:rPr>
          <w:rFonts w:ascii="Times New Roman" w:eastAsia="Times New Roman" w:hAnsi="Times New Roman" w:cs="Times New Roman"/>
          <w:bCs/>
          <w:color w:val="333333"/>
          <w:sz w:val="28"/>
          <w:szCs w:val="28"/>
          <w:highlight w:val="white"/>
        </w:rPr>
        <w:t>1</w:t>
      </w:r>
    </w:p>
    <w:p w14:paraId="277EF901" w14:textId="77777777" w:rsidR="00A15408" w:rsidRDefault="00A15408">
      <w:pPr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highlight w:val="white"/>
        </w:rPr>
      </w:pPr>
    </w:p>
    <w:p w14:paraId="10476344" w14:textId="41AF4FDC" w:rsidR="009A7AD4" w:rsidRDefault="00F21FFF">
      <w:pPr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highlight w:val="white"/>
        </w:rPr>
        <w:t>Пояснения к матрице</w:t>
      </w:r>
    </w:p>
    <w:p w14:paraId="1DB7EA18" w14:textId="77777777" w:rsidR="009A7AD4" w:rsidRDefault="00F21FFF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  <w:r>
        <w:rPr>
          <w:rFonts w:ascii="Times New Roman" w:eastAsia="Times New Roman" w:hAnsi="Times New Roman" w:cs="Times New Roman"/>
          <w:color w:val="2A2C40"/>
          <w:sz w:val="28"/>
          <w:szCs w:val="28"/>
          <w:highlight w:val="white"/>
        </w:rPr>
        <w:t>Важнейшей задачей системы профессионального образования является содействие формированию инновационного пути развития отечественной экономики, в первую очередь посредством качественной подготовки и переподготовки профессиональных кадров. Для достижения данной цели система среднего профессионального образования ориентирована потребителей предоставляемых образовательных услуг - работодателей, которые принимают на работу выпускников и ожидают от них владения комплексом профессиональных компетенций, трудовых навыков, соответствующих требованиям развития реального сектора экономики Российской Федерации.</w:t>
      </w:r>
    </w:p>
    <w:p w14:paraId="339C4BA6" w14:textId="77777777" w:rsidR="009A7AD4" w:rsidRDefault="00F21FFF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  <w:r>
        <w:rPr>
          <w:rFonts w:ascii="Times New Roman" w:eastAsia="Times New Roman" w:hAnsi="Times New Roman" w:cs="Times New Roman"/>
          <w:color w:val="2A2C40"/>
          <w:sz w:val="28"/>
          <w:szCs w:val="28"/>
          <w:highlight w:val="white"/>
        </w:rPr>
        <w:t xml:space="preserve">В настоящее время необходим отраслевой подход к подготовке квалифицированных кадров,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>максимальное приближение уровня образования обучающихся образовательных организаций среднего профессионального образования к потребностям рынка труда.</w:t>
      </w:r>
    </w:p>
    <w:p w14:paraId="0E0EEA3D" w14:textId="77777777" w:rsidR="009A7AD4" w:rsidRDefault="00F21FFF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>Основной задачей проведения региональных чемпионатов является отбор высококвалифицированных кадров по профессии/специальности для удовлетворения потребностей работодателей региона с последующим устройством их на стажировку или постоянную работу. </w:t>
      </w:r>
    </w:p>
    <w:p w14:paraId="6D3CCBD9" w14:textId="77777777" w:rsidR="009A7AD4" w:rsidRDefault="00F21F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Региональные чемпионаты по компетенции </w:t>
      </w:r>
      <w:r w:rsidR="0054085C">
        <w:rPr>
          <w:rFonts w:ascii="Times New Roman" w:eastAsia="Times New Roman" w:hAnsi="Times New Roman" w:cs="Times New Roman"/>
          <w:sz w:val="28"/>
          <w:szCs w:val="28"/>
        </w:rPr>
        <w:t xml:space="preserve">«Тестирование </w:t>
      </w:r>
      <w:r w:rsidR="00875CFF">
        <w:rPr>
          <w:rFonts w:ascii="Times New Roman" w:eastAsia="Times New Roman" w:hAnsi="Times New Roman" w:cs="Times New Roman"/>
          <w:sz w:val="28"/>
          <w:szCs w:val="28"/>
        </w:rPr>
        <w:t xml:space="preserve">игрового </w:t>
      </w:r>
      <w:r w:rsidR="0054085C">
        <w:rPr>
          <w:rFonts w:ascii="Times New Roman" w:eastAsia="Times New Roman" w:hAnsi="Times New Roman" w:cs="Times New Roman"/>
          <w:sz w:val="28"/>
          <w:szCs w:val="28"/>
        </w:rPr>
        <w:t>программного обеспечения»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проводятся индивидуально. Возраст участников региональных чемпионатов 16-22 лет.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продолжительность выполнения конкурсного задания составляет </w:t>
      </w:r>
      <w:r>
        <w:rPr>
          <w:rFonts w:ascii="Times New Roman" w:eastAsia="Times New Roman" w:hAnsi="Times New Roman" w:cs="Times New Roman"/>
          <w:sz w:val="28"/>
          <w:szCs w:val="28"/>
        </w:rPr>
        <w:t>18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часов. Количество соревновательных дней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14:paraId="50652BAF" w14:textId="77777777" w:rsidR="009A7AD4" w:rsidRDefault="00F21FFF" w:rsidP="005408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Оценка знаний, умений и трудовых функций участника чемпионата проводится через практическое выполнение Конкурсного задания. </w:t>
      </w:r>
    </w:p>
    <w:p w14:paraId="5449A91F" w14:textId="77777777" w:rsidR="009A7AD4" w:rsidRDefault="00F21FFF" w:rsidP="005408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  <w:r w:rsidRPr="0054085C">
        <w:rPr>
          <w:rFonts w:ascii="Times New Roman" w:eastAsia="Times New Roman" w:hAnsi="Times New Roman" w:cs="Times New Roman"/>
          <w:sz w:val="28"/>
          <w:szCs w:val="28"/>
        </w:rPr>
        <w:t>Конкурсное задание регионального чемпионата разработано в соответствии с Проф</w:t>
      </w:r>
      <w:r w:rsidR="0054085C">
        <w:rPr>
          <w:rFonts w:ascii="Times New Roman" w:eastAsia="Times New Roman" w:hAnsi="Times New Roman" w:cs="Times New Roman"/>
          <w:sz w:val="28"/>
          <w:szCs w:val="28"/>
        </w:rPr>
        <w:t xml:space="preserve">ессиональным </w:t>
      </w:r>
      <w:r w:rsidRPr="0054085C">
        <w:rPr>
          <w:rFonts w:ascii="Times New Roman" w:eastAsia="Times New Roman" w:hAnsi="Times New Roman" w:cs="Times New Roman"/>
          <w:sz w:val="28"/>
          <w:szCs w:val="28"/>
        </w:rPr>
        <w:t>стандартом</w:t>
      </w:r>
      <w:r w:rsidR="0054085C" w:rsidRPr="005408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085C">
        <w:rPr>
          <w:rFonts w:ascii="Times New Roman" w:eastAsia="Times New Roman" w:hAnsi="Times New Roman" w:cs="Times New Roman"/>
          <w:sz w:val="28"/>
          <w:szCs w:val="28"/>
        </w:rPr>
        <w:t>06.004 «</w:t>
      </w:r>
      <w:r w:rsidR="0054085C" w:rsidRPr="0054085C">
        <w:rPr>
          <w:rFonts w:ascii="Times New Roman" w:eastAsia="Times New Roman" w:hAnsi="Times New Roman" w:cs="Times New Roman"/>
          <w:sz w:val="28"/>
          <w:szCs w:val="28"/>
        </w:rPr>
        <w:t xml:space="preserve">Специалист по </w:t>
      </w:r>
      <w:r w:rsidR="0054085C" w:rsidRPr="0054085C">
        <w:rPr>
          <w:rFonts w:ascii="Times New Roman" w:eastAsia="Times New Roman" w:hAnsi="Times New Roman" w:cs="Times New Roman"/>
          <w:sz w:val="28"/>
          <w:szCs w:val="28"/>
        </w:rPr>
        <w:lastRenderedPageBreak/>
        <w:t>тестированию в области информационных технологий</w:t>
      </w:r>
      <w:r w:rsidR="0054085C">
        <w:rPr>
          <w:rFonts w:ascii="Times New Roman" w:eastAsia="Times New Roman" w:hAnsi="Times New Roman" w:cs="Times New Roman"/>
          <w:sz w:val="28"/>
          <w:szCs w:val="28"/>
        </w:rPr>
        <w:t xml:space="preserve">», утвержденного </w:t>
      </w:r>
      <w:r w:rsidR="0054085C" w:rsidRPr="0054085C">
        <w:rPr>
          <w:rFonts w:ascii="Times New Roman" w:eastAsia="Times New Roman" w:hAnsi="Times New Roman" w:cs="Times New Roman"/>
          <w:sz w:val="28"/>
          <w:szCs w:val="28"/>
        </w:rPr>
        <w:t>приказом Министерства труда</w:t>
      </w:r>
      <w:r w:rsidR="005408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085C" w:rsidRPr="0054085C">
        <w:rPr>
          <w:rFonts w:ascii="Times New Roman" w:eastAsia="Times New Roman" w:hAnsi="Times New Roman" w:cs="Times New Roman"/>
          <w:sz w:val="28"/>
          <w:szCs w:val="28"/>
        </w:rPr>
        <w:t>и социальной защиты</w:t>
      </w:r>
      <w:r w:rsidR="005408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085C" w:rsidRPr="0054085C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  <w:r w:rsidR="0054085C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54085C" w:rsidRPr="0054085C">
        <w:rPr>
          <w:rFonts w:ascii="Times New Roman" w:eastAsia="Times New Roman" w:hAnsi="Times New Roman" w:cs="Times New Roman"/>
          <w:sz w:val="28"/>
          <w:szCs w:val="28"/>
        </w:rPr>
        <w:t>02.08.2021 № 531н</w:t>
      </w:r>
      <w:r w:rsidR="0054085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ФГОС СПО </w:t>
      </w:r>
      <w:r w:rsidR="0054085C"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09.02.07 «Информационные системы и программирование», утвержденного приказом Министерства образования и науки Российской Федерации </w:t>
      </w:r>
      <w:r w:rsidR="0054085C" w:rsidRPr="0054085C">
        <w:rPr>
          <w:rFonts w:ascii="Times New Roman" w:eastAsia="Times New Roman" w:hAnsi="Times New Roman" w:cs="Times New Roman"/>
          <w:color w:val="2C2D2E"/>
          <w:sz w:val="28"/>
          <w:szCs w:val="28"/>
        </w:rPr>
        <w:t>от 9 декабря 2016 г. N 1547</w:t>
      </w: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>.  За основу разработки конкурсного задания приняты знания. умения и трудовые действия, соответствующие трудовым функциям профессии</w:t>
      </w:r>
      <w:r w:rsidR="0054085C"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 Специалист по тестированию в области информационных технологий</w:t>
      </w: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. </w:t>
      </w:r>
    </w:p>
    <w:p w14:paraId="28E9EE38" w14:textId="77777777" w:rsidR="009A7AD4" w:rsidRDefault="00F21FF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 Конкурсное задание состоит из </w:t>
      </w:r>
      <w:r w:rsidR="0054085C">
        <w:rPr>
          <w:rFonts w:ascii="Times New Roman" w:eastAsia="Times New Roman" w:hAnsi="Times New Roman" w:cs="Times New Roman"/>
          <w:color w:val="2C2D2E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 модулей и включает в себя неизменную часть (константа) - 4 модуля, обязательную для выполнения всеми участниками региональных соревнований и вариативную часть - </w:t>
      </w:r>
      <w:r w:rsidR="0054085C">
        <w:rPr>
          <w:rFonts w:ascii="Times New Roman" w:eastAsia="Times New Roman" w:hAnsi="Times New Roman" w:cs="Times New Roman"/>
          <w:color w:val="2C2D2E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 модул</w:t>
      </w:r>
      <w:r w:rsidR="0054085C">
        <w:rPr>
          <w:rFonts w:ascii="Times New Roman" w:eastAsia="Times New Roman" w:hAnsi="Times New Roman" w:cs="Times New Roman"/>
          <w:color w:val="2C2D2E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>. Общее количество баллов конкурсного задания составляет 100.</w:t>
      </w:r>
    </w:p>
    <w:p w14:paraId="316499A9" w14:textId="77777777" w:rsidR="009A7AD4" w:rsidRDefault="0054085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>М</w:t>
      </w:r>
      <w:r w:rsidR="00F21FFF">
        <w:rPr>
          <w:rFonts w:ascii="Times New Roman" w:eastAsia="Times New Roman" w:hAnsi="Times New Roman" w:cs="Times New Roman"/>
          <w:color w:val="2C2D2E"/>
          <w:sz w:val="28"/>
          <w:szCs w:val="28"/>
        </w:rPr>
        <w:t>одул</w:t>
      </w: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>ь</w:t>
      </w:r>
      <w:r w:rsidR="00F21FFF"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 из вариативной части, выбирается регионом самостоятельно в зависимости от материальных </w:t>
      </w:r>
      <w:r w:rsidR="00F21FFF">
        <w:rPr>
          <w:rFonts w:ascii="Times New Roman" w:eastAsia="Times New Roman" w:hAnsi="Times New Roman" w:cs="Times New Roman"/>
          <w:sz w:val="28"/>
          <w:szCs w:val="28"/>
        </w:rPr>
        <w:t xml:space="preserve">возможностей </w:t>
      </w:r>
      <w:r w:rsidR="00F21FFF">
        <w:rPr>
          <w:rFonts w:ascii="Times New Roman" w:eastAsia="Times New Roman" w:hAnsi="Times New Roman" w:cs="Times New Roman"/>
          <w:color w:val="2C2D2E"/>
          <w:sz w:val="28"/>
          <w:szCs w:val="28"/>
        </w:rPr>
        <w:t>площадки соревнований и потребностей работодателей региона в соответствующих специалистах. В случае если ни один из модулей вариативной части не подходит под запрос работодателя конкретного региона, то в таком случае любой вариативный модуль формируется регионом самостоятельно под запрос конкретного работодателя. При этом, количество баллов в критериях оценки и по аспектам не меняется.</w:t>
      </w:r>
    </w:p>
    <w:p w14:paraId="7B67AE86" w14:textId="77777777" w:rsidR="009A7AD4" w:rsidRDefault="009A7AD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</w:p>
    <w:p w14:paraId="539F4B7B" w14:textId="77777777" w:rsidR="009A7AD4" w:rsidRDefault="00F21FF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>Инструкция по заполнению матрицы конкурсного задания.</w:t>
      </w:r>
    </w:p>
    <w:p w14:paraId="211F90D1" w14:textId="77777777" w:rsidR="009A7AD4" w:rsidRDefault="00F21FF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Столбец А «Обобщенная трудовая функция» - обобщённая трудовая функция принимается из </w:t>
      </w:r>
      <w:proofErr w:type="spellStart"/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>Профстандарта</w:t>
      </w:r>
      <w:proofErr w:type="spellEnd"/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чемпионата. </w:t>
      </w:r>
    </w:p>
    <w:p w14:paraId="53036150" w14:textId="77777777" w:rsidR="009A7AD4" w:rsidRDefault="00F21FF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Столбец B «Трудовая функция» - принимаются из </w:t>
      </w:r>
      <w:proofErr w:type="spellStart"/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>Профстандарта</w:t>
      </w:r>
      <w:proofErr w:type="spellEnd"/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 и соответствуют обобщенной трудовой функции.</w:t>
      </w:r>
    </w:p>
    <w:p w14:paraId="43B92D87" w14:textId="77777777" w:rsidR="009A7AD4" w:rsidRDefault="00F21FF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  <w:bookmarkStart w:id="0" w:name="_heading=h.gjdgxs"/>
      <w:bookmarkEnd w:id="0"/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Столбец С «Знания, умения и трудовые действия» - принимаются из </w:t>
      </w:r>
      <w:proofErr w:type="spellStart"/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>Профстандарта</w:t>
      </w:r>
      <w:proofErr w:type="spellEnd"/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 в соответствии с трудовой функцией. </w:t>
      </w:r>
    </w:p>
    <w:p w14:paraId="32146A5D" w14:textId="77777777" w:rsidR="009A7AD4" w:rsidRDefault="00F21FF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lastRenderedPageBreak/>
        <w:t>Столбец D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54412EDA" w14:textId="77777777" w:rsidR="009A7AD4" w:rsidRDefault="00F21FF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>Столбец Е «Константа/</w:t>
      </w:r>
      <w:proofErr w:type="spellStart"/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>вариатив</w:t>
      </w:r>
      <w:proofErr w:type="spellEnd"/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» - необходимость и важность выполнения каждого модуля. Константа – обязательное выполнение модуля участниками всех регионов, </w:t>
      </w:r>
      <w:proofErr w:type="spellStart"/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>вариатив</w:t>
      </w:r>
      <w:proofErr w:type="spellEnd"/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 - возможность выбора регионом в зависимости от возможности, потребностей и запросов работодателей региона.</w:t>
      </w:r>
    </w:p>
    <w:p w14:paraId="63AF3C75" w14:textId="77777777" w:rsidR="009A7AD4" w:rsidRDefault="00F21FF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>Столбец F «ИЛ» - потребность в основном, вспомогательном оборудовании, расходных материалах, личных инструментах участника. Составляется под каждый модуль.</w:t>
      </w:r>
    </w:p>
    <w:p w14:paraId="54AF377C" w14:textId="77777777" w:rsidR="009A7AD4" w:rsidRDefault="00F21FF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>Столбец G «КО» - список аспектов, по которым проверяется модуль с максимально возможным количеством баллов, получаемых за модуль, Общая сумма баллов по всем модулям, включая вариативную часть, должна составлять 100.</w:t>
      </w:r>
    </w:p>
    <w:p w14:paraId="60F067DC" w14:textId="77777777" w:rsidR="009A7AD4" w:rsidRDefault="009A7AD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</w:p>
    <w:p w14:paraId="01CD5EA2" w14:textId="77777777" w:rsidR="009A7AD4" w:rsidRDefault="009A7AD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</w:p>
    <w:p w14:paraId="3EB41C0F" w14:textId="77777777" w:rsidR="009A7AD4" w:rsidRDefault="009A7AD4">
      <w:pPr>
        <w:shd w:val="clear" w:color="auto" w:fill="FFFFFF"/>
        <w:spacing w:after="0" w:line="360" w:lineRule="auto"/>
        <w:ind w:firstLine="851"/>
        <w:rPr>
          <w:rFonts w:ascii="Times New Roman" w:eastAsia="Times New Roman" w:hAnsi="Times New Roman" w:cs="Times New Roman"/>
          <w:color w:val="2C2D2E"/>
          <w:sz w:val="28"/>
          <w:szCs w:val="28"/>
        </w:rPr>
      </w:pPr>
    </w:p>
    <w:sectPr w:rsidR="009A7AD4">
      <w:pgSz w:w="11906" w:h="16838"/>
      <w:pgMar w:top="1134" w:right="850" w:bottom="1134" w:left="1701" w:header="708" w:footer="708" w:gutter="0"/>
      <w:pgNumType w:start="1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D7E3FA" w14:textId="77777777" w:rsidR="006B315B" w:rsidRDefault="006B315B">
      <w:pPr>
        <w:spacing w:after="0" w:line="240" w:lineRule="auto"/>
      </w:pPr>
      <w:r>
        <w:separator/>
      </w:r>
    </w:p>
  </w:endnote>
  <w:endnote w:type="continuationSeparator" w:id="0">
    <w:p w14:paraId="68D89667" w14:textId="77777777" w:rsidR="006B315B" w:rsidRDefault="006B3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84EB28" w14:textId="77777777" w:rsidR="006B315B" w:rsidRDefault="006B315B">
      <w:pPr>
        <w:spacing w:after="0" w:line="240" w:lineRule="auto"/>
      </w:pPr>
      <w:r>
        <w:separator/>
      </w:r>
    </w:p>
  </w:footnote>
  <w:footnote w:type="continuationSeparator" w:id="0">
    <w:p w14:paraId="5CBCB63E" w14:textId="77777777" w:rsidR="006B315B" w:rsidRDefault="006B31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7AD4"/>
    <w:rsid w:val="00047210"/>
    <w:rsid w:val="0054085C"/>
    <w:rsid w:val="005D2EA6"/>
    <w:rsid w:val="00604D4E"/>
    <w:rsid w:val="006B315B"/>
    <w:rsid w:val="00875CFF"/>
    <w:rsid w:val="00932CA9"/>
    <w:rsid w:val="009A7AD4"/>
    <w:rsid w:val="00A15408"/>
    <w:rsid w:val="00F21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BB680"/>
  <w15:docId w15:val="{DB1EA7EF-A342-41C8-967D-69790E881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a4">
    <w:name w:val="Заголовок Знак"/>
    <w:basedOn w:val="a0"/>
    <w:link w:val="a5"/>
    <w:uiPriority w:val="10"/>
    <w:rPr>
      <w:sz w:val="48"/>
      <w:szCs w:val="48"/>
    </w:rPr>
  </w:style>
  <w:style w:type="character" w:customStyle="1" w:styleId="a6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9">
    <w:name w:val="List Paragraph"/>
    <w:basedOn w:val="a"/>
    <w:link w:val="afa"/>
    <w:uiPriority w:val="34"/>
    <w:qFormat/>
    <w:pPr>
      <w:spacing w:after="200" w:line="276" w:lineRule="auto"/>
      <w:ind w:left="720"/>
      <w:contextualSpacing/>
    </w:pPr>
    <w:rPr>
      <w:rFonts w:cs="Times New Roman"/>
    </w:rPr>
  </w:style>
  <w:style w:type="character" w:customStyle="1" w:styleId="afa">
    <w:name w:val="Абзац списка Знак"/>
    <w:basedOn w:val="a0"/>
    <w:link w:val="af9"/>
    <w:uiPriority w:val="34"/>
    <w:rPr>
      <w:rFonts w:ascii="Calibri" w:eastAsia="Calibri" w:hAnsi="Calibri" w:cs="Times New Roman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13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00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0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7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5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9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GFYguA9Fu1CiujDlBI4y2ZCwEw==">AMUW2mUT+xj9mkZwQOMxh6QbOsl/Zn0j7MsubgrO4gVuhZO2Krve7JKkiJWyd+pfe4/jKIWaA3MaeMT/myVjb35YlLw6imHG5bvo8qdv7gx9lSol17BzF9YaN+JGdbCM08o1DrXpvNwk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641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Microsoft Office User</cp:lastModifiedBy>
  <cp:revision>6</cp:revision>
  <dcterms:created xsi:type="dcterms:W3CDTF">2022-12-29T12:18:00Z</dcterms:created>
  <dcterms:modified xsi:type="dcterms:W3CDTF">2023-02-16T14:32:00Z</dcterms:modified>
</cp:coreProperties>
</file>