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454" w:rsidRDefault="00A67252" w:rsidP="00A67252">
      <w:pPr>
        <w:spacing w:after="0" w:line="360" w:lineRule="auto"/>
        <w:ind w:hanging="567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934450" cy="91744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487EC0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1327" cy="9210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5F8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740CC8" w:rsidRDefault="00740CC8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740CC8" w:rsidRDefault="00740CC8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740CC8" w:rsidRDefault="00740CC8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740CC8" w:rsidRDefault="00740CC8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740CC8" w:rsidRDefault="00740CC8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740CC8" w:rsidRDefault="00740CC8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740CC8" w:rsidRDefault="00740CC8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740CC8" w:rsidRDefault="00740CC8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740CC8" w:rsidRDefault="00740CC8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740CC8" w:rsidRDefault="00740CC8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740CC8" w:rsidRDefault="00740CC8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740CC8" w:rsidRDefault="00740CC8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740CC8" w:rsidRDefault="00740CC8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740CC8" w:rsidRDefault="00740CC8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740CC8" w:rsidRDefault="00740CC8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740CC8" w:rsidRDefault="00740CC8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740CC8" w:rsidRDefault="00740CC8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740CC8" w:rsidRDefault="00740CC8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740CC8" w:rsidRDefault="00740CC8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740CC8" w:rsidRDefault="00740CC8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740CC8" w:rsidRDefault="00740CC8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740CC8" w:rsidRDefault="00740CC8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740CC8" w:rsidRDefault="00740CC8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740CC8" w:rsidRDefault="00740CC8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740CC8" w:rsidRPr="00A204BB" w:rsidRDefault="00740CC8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740CC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40CC8">
        <w:rPr>
          <w:rFonts w:ascii="Times New Roman" w:hAnsi="Times New Roman"/>
          <w:b/>
          <w:sz w:val="28"/>
          <w:szCs w:val="28"/>
          <w:lang w:val="ru-RU"/>
        </w:rPr>
        <w:lastRenderedPageBreak/>
        <w:t>Конкурсное задание</w:t>
      </w:r>
      <w:r w:rsidR="00DE39D8" w:rsidRPr="00740CC8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490B9D" w:rsidRPr="00490B9D" w:rsidRDefault="00F47566" w:rsidP="00490B9D">
      <w:pPr>
        <w:pStyle w:val="bullet"/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eastAsia="ru-RU"/>
        </w:rPr>
      </w:pPr>
      <w:hyperlink w:anchor="_Toc124422965" w:tooltip="#_Toc124422965" w:history="1">
        <w:r w:rsidR="00490B9D" w:rsidRPr="00490B9D">
          <w:rPr>
            <w:rStyle w:val="ae"/>
            <w:rFonts w:ascii="Times New Roman" w:hAnsi="Times New Roman"/>
            <w:bCs/>
            <w:sz w:val="24"/>
            <w:szCs w:val="20"/>
            <w:lang w:eastAsia="ru-RU"/>
          </w:rPr>
          <w:t>1. ОСНОВНЫЕ ТРЕБОВАНИЯ КОМПЕТЕНЦИИ</w:t>
        </w:r>
        <w:r w:rsidR="00490B9D" w:rsidRPr="00490B9D">
          <w:rPr>
            <w:rStyle w:val="ae"/>
            <w:rFonts w:ascii="Times New Roman" w:hAnsi="Times New Roman"/>
            <w:bCs/>
            <w:sz w:val="24"/>
            <w:szCs w:val="20"/>
            <w:lang w:eastAsia="ru-RU"/>
          </w:rPr>
          <w:tab/>
        </w:r>
        <w:r w:rsidR="006663EB">
          <w:rPr>
            <w:rStyle w:val="ae"/>
            <w:rFonts w:ascii="Times New Roman" w:hAnsi="Times New Roman"/>
            <w:bCs/>
            <w:sz w:val="24"/>
            <w:szCs w:val="20"/>
            <w:lang w:val="ru-RU" w:eastAsia="ru-RU"/>
          </w:rPr>
          <w:t>4</w:t>
        </w:r>
      </w:hyperlink>
    </w:p>
    <w:p w:rsidR="00490B9D" w:rsidRPr="00490B9D" w:rsidRDefault="00F47566" w:rsidP="00490B9D">
      <w:pPr>
        <w:pStyle w:val="bullet"/>
        <w:tabs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hyperlink w:anchor="_Toc124422966" w:tooltip="#_Toc124422966" w:history="1">
        <w:r w:rsidR="00490B9D" w:rsidRPr="00490B9D">
          <w:rPr>
            <w:rStyle w:val="ae"/>
            <w:rFonts w:ascii="Times New Roman" w:hAnsi="Times New Roman"/>
            <w:bCs/>
            <w:sz w:val="24"/>
            <w:szCs w:val="20"/>
            <w:lang w:val="ru-RU" w:eastAsia="ru-RU"/>
          </w:rPr>
          <w:t>1.1. ОБЩИЕ СВЕДЕНИЯ О ТРЕБОВАНИЯХ КОМПЕТЕНЦИИ</w:t>
        </w:r>
        <w:r w:rsidR="00490B9D" w:rsidRPr="00490B9D">
          <w:rPr>
            <w:rStyle w:val="ae"/>
            <w:rFonts w:ascii="Times New Roman" w:hAnsi="Times New Roman"/>
            <w:bCs/>
            <w:sz w:val="24"/>
            <w:szCs w:val="20"/>
            <w:lang w:val="ru-RU" w:eastAsia="ru-RU"/>
          </w:rPr>
          <w:tab/>
        </w:r>
        <w:r w:rsidR="006663EB">
          <w:rPr>
            <w:rStyle w:val="ae"/>
            <w:rFonts w:ascii="Times New Roman" w:hAnsi="Times New Roman"/>
            <w:bCs/>
            <w:sz w:val="24"/>
            <w:szCs w:val="20"/>
            <w:lang w:val="ru-RU" w:eastAsia="ru-RU"/>
          </w:rPr>
          <w:t>4</w:t>
        </w:r>
      </w:hyperlink>
    </w:p>
    <w:p w:rsidR="00490B9D" w:rsidRPr="00490B9D" w:rsidRDefault="00F47566" w:rsidP="00490B9D">
      <w:pPr>
        <w:pStyle w:val="bullet"/>
        <w:tabs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hyperlink w:anchor="_Toc124422967" w:tooltip="#_Toc124422967" w:history="1">
        <w:r w:rsidR="00490B9D" w:rsidRPr="00490B9D">
          <w:rPr>
            <w:rStyle w:val="ae"/>
            <w:rFonts w:ascii="Times New Roman" w:hAnsi="Times New Roman"/>
            <w:bCs/>
            <w:sz w:val="24"/>
            <w:szCs w:val="20"/>
            <w:lang w:val="ru-RU" w:eastAsia="ru-RU"/>
          </w:rPr>
          <w:t>1.2. ПЕРЕЧЕНЬ ПРОФЕССИОНАЛЬНЫХ ЗАДАЧ СПЕЦИАЛИСТА ПО КОМПЕТЕНЦИИ «Сельскохозяйственные биотехнологии»</w:t>
        </w:r>
        <w:r w:rsidR="00490B9D" w:rsidRPr="00490B9D">
          <w:rPr>
            <w:rStyle w:val="ae"/>
            <w:rFonts w:ascii="Times New Roman" w:hAnsi="Times New Roman"/>
            <w:bCs/>
            <w:sz w:val="24"/>
            <w:szCs w:val="20"/>
            <w:lang w:val="ru-RU" w:eastAsia="ru-RU"/>
          </w:rPr>
          <w:tab/>
        </w:r>
        <w:r w:rsidR="006663EB">
          <w:rPr>
            <w:rStyle w:val="ae"/>
            <w:rFonts w:ascii="Times New Roman" w:hAnsi="Times New Roman"/>
            <w:bCs/>
            <w:sz w:val="24"/>
            <w:szCs w:val="20"/>
            <w:lang w:val="ru-RU" w:eastAsia="ru-RU"/>
          </w:rPr>
          <w:t>5</w:t>
        </w:r>
      </w:hyperlink>
    </w:p>
    <w:p w:rsidR="00490B9D" w:rsidRPr="00490B9D" w:rsidRDefault="00F47566" w:rsidP="00490B9D">
      <w:pPr>
        <w:pStyle w:val="bullet"/>
        <w:tabs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eastAsia="ru-RU"/>
        </w:rPr>
      </w:pPr>
      <w:hyperlink w:anchor="_Toc124422968" w:tooltip="#_Toc124422968" w:history="1">
        <w:r w:rsidR="00490B9D" w:rsidRPr="00490B9D">
          <w:rPr>
            <w:rStyle w:val="ae"/>
            <w:rFonts w:ascii="Times New Roman" w:hAnsi="Times New Roman"/>
            <w:bCs/>
            <w:sz w:val="24"/>
            <w:szCs w:val="20"/>
            <w:lang w:eastAsia="ru-RU"/>
          </w:rPr>
          <w:t>1.3. ТРЕБОВАНИЯ К СХЕМЕ ОЦЕНКИ</w:t>
        </w:r>
        <w:r w:rsidR="00490B9D" w:rsidRPr="00490B9D">
          <w:rPr>
            <w:rStyle w:val="ae"/>
            <w:rFonts w:ascii="Times New Roman" w:hAnsi="Times New Roman"/>
            <w:bCs/>
            <w:sz w:val="24"/>
            <w:szCs w:val="20"/>
            <w:lang w:eastAsia="ru-RU"/>
          </w:rPr>
          <w:tab/>
        </w:r>
        <w:r w:rsidR="006663EB">
          <w:rPr>
            <w:rStyle w:val="ae"/>
            <w:rFonts w:ascii="Times New Roman" w:hAnsi="Times New Roman"/>
            <w:bCs/>
            <w:sz w:val="24"/>
            <w:szCs w:val="20"/>
            <w:lang w:val="ru-RU" w:eastAsia="ru-RU"/>
          </w:rPr>
          <w:t>8</w:t>
        </w:r>
      </w:hyperlink>
    </w:p>
    <w:p w:rsidR="00490B9D" w:rsidRPr="00490B9D" w:rsidRDefault="00F47566" w:rsidP="00490B9D">
      <w:pPr>
        <w:pStyle w:val="bullet"/>
        <w:tabs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eastAsia="ru-RU"/>
        </w:rPr>
      </w:pPr>
      <w:hyperlink w:anchor="_Toc124422969" w:tooltip="#_Toc124422969" w:history="1">
        <w:r w:rsidR="00490B9D" w:rsidRPr="00490B9D">
          <w:rPr>
            <w:rStyle w:val="ae"/>
            <w:rFonts w:ascii="Times New Roman" w:hAnsi="Times New Roman"/>
            <w:bCs/>
            <w:sz w:val="24"/>
            <w:szCs w:val="20"/>
            <w:lang w:eastAsia="ru-RU"/>
          </w:rPr>
          <w:t>1.4. СПЕЦИФИКАЦИЯ ОЦЕНКИ КОМПЕТЕНЦИИ</w:t>
        </w:r>
        <w:r w:rsidR="00490B9D" w:rsidRPr="00490B9D">
          <w:rPr>
            <w:rStyle w:val="ae"/>
            <w:rFonts w:ascii="Times New Roman" w:hAnsi="Times New Roman"/>
            <w:bCs/>
            <w:sz w:val="24"/>
            <w:szCs w:val="20"/>
            <w:lang w:eastAsia="ru-RU"/>
          </w:rPr>
          <w:tab/>
        </w:r>
        <w:r w:rsidR="006663EB">
          <w:rPr>
            <w:rStyle w:val="ae"/>
            <w:rFonts w:ascii="Times New Roman" w:hAnsi="Times New Roman"/>
            <w:bCs/>
            <w:sz w:val="24"/>
            <w:szCs w:val="20"/>
            <w:lang w:val="ru-RU" w:eastAsia="ru-RU"/>
          </w:rPr>
          <w:t>8</w:t>
        </w:r>
      </w:hyperlink>
    </w:p>
    <w:p w:rsidR="00490B9D" w:rsidRPr="00490B9D" w:rsidRDefault="00F47566" w:rsidP="00490B9D">
      <w:pPr>
        <w:pStyle w:val="bullet"/>
        <w:tabs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hyperlink w:anchor="_Toc124422970" w:tooltip="#_Toc124422970" w:history="1">
        <w:r w:rsidR="00490B9D" w:rsidRPr="00490B9D">
          <w:rPr>
            <w:rStyle w:val="ae"/>
            <w:rFonts w:ascii="Times New Roman" w:hAnsi="Times New Roman"/>
            <w:bCs/>
            <w:sz w:val="24"/>
            <w:szCs w:val="20"/>
            <w:lang w:val="ru-RU" w:eastAsia="ru-RU"/>
          </w:rPr>
          <w:t>1.5.2. Структура модулей конкурсного задания (инвариант/</w:t>
        </w:r>
        <w:proofErr w:type="spellStart"/>
        <w:r w:rsidR="00490B9D" w:rsidRPr="00490B9D">
          <w:rPr>
            <w:rStyle w:val="ae"/>
            <w:rFonts w:ascii="Times New Roman" w:hAnsi="Times New Roman"/>
            <w:bCs/>
            <w:sz w:val="24"/>
            <w:szCs w:val="20"/>
            <w:lang w:val="ru-RU" w:eastAsia="ru-RU"/>
          </w:rPr>
          <w:t>вариатив</w:t>
        </w:r>
        <w:proofErr w:type="spellEnd"/>
        <w:r w:rsidR="00490B9D" w:rsidRPr="00490B9D">
          <w:rPr>
            <w:rStyle w:val="ae"/>
            <w:rFonts w:ascii="Times New Roman" w:hAnsi="Times New Roman"/>
            <w:bCs/>
            <w:sz w:val="24"/>
            <w:szCs w:val="20"/>
            <w:lang w:val="ru-RU" w:eastAsia="ru-RU"/>
          </w:rPr>
          <w:t>)</w:t>
        </w:r>
        <w:r w:rsidR="00490B9D" w:rsidRPr="00490B9D">
          <w:rPr>
            <w:rStyle w:val="ae"/>
            <w:rFonts w:ascii="Times New Roman" w:hAnsi="Times New Roman"/>
            <w:bCs/>
            <w:sz w:val="24"/>
            <w:szCs w:val="20"/>
            <w:lang w:val="ru-RU" w:eastAsia="ru-RU"/>
          </w:rPr>
          <w:tab/>
        </w:r>
        <w:r w:rsidR="006663EB">
          <w:rPr>
            <w:rStyle w:val="ae"/>
            <w:rFonts w:ascii="Times New Roman" w:hAnsi="Times New Roman"/>
            <w:bCs/>
            <w:sz w:val="24"/>
            <w:szCs w:val="20"/>
            <w:lang w:val="ru-RU" w:eastAsia="ru-RU"/>
          </w:rPr>
          <w:t>15</w:t>
        </w:r>
      </w:hyperlink>
    </w:p>
    <w:p w:rsidR="00490B9D" w:rsidRPr="00490B9D" w:rsidRDefault="00F47566" w:rsidP="00490B9D">
      <w:pPr>
        <w:pStyle w:val="bullet"/>
        <w:tabs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eastAsia="ru-RU"/>
        </w:rPr>
      </w:pPr>
      <w:hyperlink w:anchor="_Toc124422971" w:tooltip="#_Toc124422971" w:history="1">
        <w:r w:rsidR="00490B9D" w:rsidRPr="00490B9D">
          <w:rPr>
            <w:rStyle w:val="ae"/>
            <w:rFonts w:ascii="Times New Roman" w:hAnsi="Times New Roman"/>
            <w:bCs/>
            <w:sz w:val="24"/>
            <w:szCs w:val="20"/>
            <w:lang w:eastAsia="ru-RU"/>
          </w:rPr>
          <w:t>2. СПЕЦИАЛЬНЫЕ ПРАВИЛА КОМПЕТЕНЦИИ</w:t>
        </w:r>
        <w:r w:rsidR="00490B9D" w:rsidRPr="00490B9D">
          <w:rPr>
            <w:rStyle w:val="ae"/>
            <w:rFonts w:ascii="Times New Roman" w:hAnsi="Times New Roman"/>
            <w:bCs/>
            <w:sz w:val="24"/>
            <w:szCs w:val="20"/>
            <w:lang w:eastAsia="ru-RU"/>
          </w:rPr>
          <w:tab/>
        </w:r>
        <w:r w:rsidR="006663EB">
          <w:rPr>
            <w:rStyle w:val="ae"/>
            <w:rFonts w:ascii="Times New Roman" w:hAnsi="Times New Roman"/>
            <w:bCs/>
            <w:sz w:val="24"/>
            <w:szCs w:val="20"/>
            <w:lang w:val="ru-RU" w:eastAsia="ru-RU"/>
          </w:rPr>
          <w:t>17</w:t>
        </w:r>
        <w:bookmarkStart w:id="0" w:name="_GoBack"/>
        <w:bookmarkEnd w:id="0"/>
      </w:hyperlink>
    </w:p>
    <w:p w:rsidR="00490B9D" w:rsidRPr="00490B9D" w:rsidRDefault="00F47566" w:rsidP="00490B9D">
      <w:pPr>
        <w:pStyle w:val="bullet"/>
        <w:tabs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eastAsia="ru-RU"/>
        </w:rPr>
      </w:pPr>
      <w:r>
        <w:fldChar w:fldCharType="begin"/>
      </w:r>
      <w:r>
        <w:instrText xml:space="preserve"> HYPERLINK \l "_Toc124422972" \o "#_Toc124422972" </w:instrText>
      </w:r>
      <w:r>
        <w:fldChar w:fldCharType="separate"/>
      </w:r>
      <w:r w:rsidR="00490B9D" w:rsidRPr="00490B9D">
        <w:rPr>
          <w:rStyle w:val="ae"/>
          <w:rFonts w:ascii="Times New Roman" w:hAnsi="Times New Roman"/>
          <w:bCs/>
          <w:sz w:val="24"/>
          <w:szCs w:val="20"/>
          <w:lang w:eastAsia="ru-RU"/>
        </w:rPr>
        <w:t xml:space="preserve">2.1. </w:t>
      </w:r>
      <w:proofErr w:type="spellStart"/>
      <w:r w:rsidR="00490B9D" w:rsidRPr="00490B9D">
        <w:rPr>
          <w:rStyle w:val="ae"/>
          <w:rFonts w:ascii="Times New Roman" w:hAnsi="Times New Roman"/>
          <w:bCs/>
          <w:sz w:val="24"/>
          <w:szCs w:val="20"/>
          <w:lang w:eastAsia="ru-RU"/>
        </w:rPr>
        <w:t>Личный</w:t>
      </w:r>
      <w:proofErr w:type="spellEnd"/>
      <w:r w:rsidR="00490B9D" w:rsidRPr="00490B9D">
        <w:rPr>
          <w:rStyle w:val="ae"/>
          <w:rFonts w:ascii="Times New Roman" w:hAnsi="Times New Roman"/>
          <w:bCs/>
          <w:sz w:val="24"/>
          <w:szCs w:val="20"/>
          <w:lang w:eastAsia="ru-RU"/>
        </w:rPr>
        <w:t xml:space="preserve"> </w:t>
      </w:r>
      <w:proofErr w:type="spellStart"/>
      <w:r w:rsidR="00490B9D" w:rsidRPr="00490B9D">
        <w:rPr>
          <w:rStyle w:val="ae"/>
          <w:rFonts w:ascii="Times New Roman" w:hAnsi="Times New Roman"/>
          <w:bCs/>
          <w:sz w:val="24"/>
          <w:szCs w:val="20"/>
          <w:lang w:eastAsia="ru-RU"/>
        </w:rPr>
        <w:t>инструмент</w:t>
      </w:r>
      <w:proofErr w:type="spellEnd"/>
      <w:r w:rsidR="00490B9D" w:rsidRPr="00490B9D">
        <w:rPr>
          <w:rStyle w:val="ae"/>
          <w:rFonts w:ascii="Times New Roman" w:hAnsi="Times New Roman"/>
          <w:bCs/>
          <w:sz w:val="24"/>
          <w:szCs w:val="20"/>
          <w:lang w:eastAsia="ru-RU"/>
        </w:rPr>
        <w:t xml:space="preserve"> </w:t>
      </w:r>
      <w:proofErr w:type="spellStart"/>
      <w:r w:rsidR="00490B9D" w:rsidRPr="00490B9D">
        <w:rPr>
          <w:rStyle w:val="ae"/>
          <w:rFonts w:ascii="Times New Roman" w:hAnsi="Times New Roman"/>
          <w:bCs/>
          <w:sz w:val="24"/>
          <w:szCs w:val="20"/>
          <w:lang w:eastAsia="ru-RU"/>
        </w:rPr>
        <w:t>конкурсанта</w:t>
      </w:r>
      <w:proofErr w:type="spellEnd"/>
      <w:r w:rsidR="00490B9D" w:rsidRPr="00490B9D">
        <w:rPr>
          <w:rStyle w:val="ae"/>
          <w:rFonts w:ascii="Times New Roman" w:hAnsi="Times New Roman"/>
          <w:bCs/>
          <w:sz w:val="24"/>
          <w:szCs w:val="20"/>
          <w:lang w:eastAsia="ru-RU"/>
        </w:rPr>
        <w:tab/>
      </w:r>
      <w:r w:rsidR="006663EB">
        <w:rPr>
          <w:rStyle w:val="ae"/>
          <w:rFonts w:ascii="Times New Roman" w:hAnsi="Times New Roman"/>
          <w:bCs/>
          <w:sz w:val="24"/>
          <w:szCs w:val="20"/>
          <w:lang w:val="ru-RU" w:eastAsia="ru-RU"/>
        </w:rPr>
        <w:t>17</w:t>
      </w:r>
      <w:r>
        <w:rPr>
          <w:rStyle w:val="ae"/>
          <w:rFonts w:ascii="Times New Roman" w:hAnsi="Times New Roman"/>
          <w:bCs/>
          <w:sz w:val="24"/>
          <w:szCs w:val="20"/>
          <w:lang w:eastAsia="ru-RU"/>
        </w:rPr>
        <w:fldChar w:fldCharType="end"/>
      </w:r>
    </w:p>
    <w:p w:rsidR="00AA2B8A" w:rsidRPr="00A204BB" w:rsidRDefault="00AA2B8A" w:rsidP="00740CC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177558" w:rsidRDefault="00177558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35820" w:rsidRDefault="00835820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177558" w:rsidRDefault="00177558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177558" w:rsidRDefault="00177558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Default="00D37DEA" w:rsidP="00741EAB">
      <w:pPr>
        <w:pStyle w:val="bullet"/>
        <w:numPr>
          <w:ilvl w:val="0"/>
          <w:numId w:val="0"/>
        </w:numPr>
        <w:ind w:firstLine="709"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741EAB" w:rsidRPr="00741EAB" w:rsidRDefault="00741EAB" w:rsidP="00741EA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 w:rsidRPr="00741EAB">
        <w:rPr>
          <w:rFonts w:ascii="Times New Roman" w:hAnsi="Times New Roman"/>
          <w:bCs/>
          <w:i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:rsidR="00741EAB" w:rsidRPr="00741EAB" w:rsidRDefault="00741EAB" w:rsidP="00741EA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41EAB">
        <w:rPr>
          <w:rFonts w:ascii="Times New Roman" w:hAnsi="Times New Roman"/>
          <w:bCs/>
          <w:i/>
          <w:sz w:val="28"/>
          <w:szCs w:val="28"/>
          <w:lang w:val="ru-RU" w:eastAsia="ru-RU"/>
        </w:rPr>
        <w:t>2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. </w:t>
      </w:r>
      <w:r w:rsidRPr="00741EAB">
        <w:rPr>
          <w:rFonts w:ascii="Times New Roman" w:hAnsi="Times New Roman"/>
          <w:bCs/>
          <w:i/>
          <w:sz w:val="28"/>
          <w:szCs w:val="28"/>
          <w:lang w:val="ru-RU" w:eastAsia="ru-RU"/>
        </w:rPr>
        <w:t>ПС – профессиональный стандарт</w:t>
      </w:r>
    </w:p>
    <w:p w:rsidR="00741EAB" w:rsidRPr="00741EAB" w:rsidRDefault="00741EAB" w:rsidP="00741EA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3. </w:t>
      </w:r>
      <w:r w:rsidRPr="00741EAB">
        <w:rPr>
          <w:rFonts w:ascii="Times New Roman" w:hAnsi="Times New Roman"/>
          <w:bCs/>
          <w:i/>
          <w:sz w:val="28"/>
          <w:szCs w:val="28"/>
          <w:lang w:val="ru-RU" w:eastAsia="ru-RU"/>
        </w:rPr>
        <w:t>ТК – требования компетенции</w:t>
      </w:r>
    </w:p>
    <w:p w:rsidR="00741EAB" w:rsidRPr="00741EAB" w:rsidRDefault="00741EAB" w:rsidP="00741EA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4. </w:t>
      </w:r>
      <w:r w:rsidRPr="00741EAB">
        <w:rPr>
          <w:rFonts w:ascii="Times New Roman" w:hAnsi="Times New Roman"/>
          <w:bCs/>
          <w:i/>
          <w:sz w:val="28"/>
          <w:szCs w:val="28"/>
          <w:lang w:val="ru-RU" w:eastAsia="ru-RU"/>
        </w:rPr>
        <w:t>КЗ - конкурсное задание</w:t>
      </w:r>
    </w:p>
    <w:p w:rsidR="00741EAB" w:rsidRPr="00741EAB" w:rsidRDefault="00741EAB" w:rsidP="00741EA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5. </w:t>
      </w:r>
      <w:r w:rsidRPr="00741EAB">
        <w:rPr>
          <w:rFonts w:ascii="Times New Roman" w:hAnsi="Times New Roman"/>
          <w:bCs/>
          <w:i/>
          <w:sz w:val="28"/>
          <w:szCs w:val="28"/>
          <w:lang w:val="ru-RU" w:eastAsia="ru-RU"/>
        </w:rPr>
        <w:t>ИЛ – инфраструктурный лист</w:t>
      </w:r>
    </w:p>
    <w:p w:rsidR="00741EAB" w:rsidRPr="00741EAB" w:rsidRDefault="00741EAB" w:rsidP="00741EA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6. </w:t>
      </w:r>
      <w:r w:rsidRPr="00741EAB">
        <w:rPr>
          <w:rFonts w:ascii="Times New Roman" w:hAnsi="Times New Roman"/>
          <w:bCs/>
          <w:i/>
          <w:sz w:val="28"/>
          <w:szCs w:val="28"/>
          <w:lang w:val="ru-RU" w:eastAsia="ru-RU"/>
        </w:rPr>
        <w:t>КО - критерии оценки</w:t>
      </w:r>
    </w:p>
    <w:p w:rsidR="00C17B01" w:rsidRDefault="00741EAB" w:rsidP="00741EA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7. </w:t>
      </w:r>
      <w:r w:rsidRPr="00741EAB">
        <w:rPr>
          <w:rFonts w:ascii="Times New Roman" w:hAnsi="Times New Roman"/>
          <w:bCs/>
          <w:i/>
          <w:sz w:val="28"/>
          <w:szCs w:val="28"/>
          <w:lang w:val="ru-RU" w:eastAsia="ru-RU"/>
        </w:rPr>
        <w:t>ОТ и ТБ – охрана труда и техника безопасности</w:t>
      </w:r>
    </w:p>
    <w:p w:rsidR="004921C1" w:rsidRPr="00741EAB" w:rsidRDefault="004921C1" w:rsidP="00741EA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8. ТК – требования компетенции</w:t>
      </w:r>
    </w:p>
    <w:p w:rsidR="00E04FDF" w:rsidRPr="00741EAB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450204622"/>
      <w:r w:rsidRPr="00741EAB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1"/>
    </w:p>
    <w:p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24422965"/>
      <w:bookmarkStart w:id="3" w:name="_Toc128382842"/>
      <w:bookmarkStart w:id="4" w:name="_Toc128382991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  <w:bookmarkEnd w:id="3"/>
      <w:bookmarkEnd w:id="4"/>
    </w:p>
    <w:p w:rsidR="00DE39D8" w:rsidRPr="00D17132" w:rsidRDefault="00D37DEA" w:rsidP="004921C1">
      <w:pPr>
        <w:pStyle w:val="-2"/>
        <w:spacing w:before="0" w:after="0"/>
        <w:ind w:firstLine="709"/>
        <w:jc w:val="center"/>
        <w:rPr>
          <w:rFonts w:ascii="Times New Roman" w:hAnsi="Times New Roman"/>
          <w:sz w:val="24"/>
        </w:rPr>
      </w:pPr>
      <w:bookmarkStart w:id="5" w:name="_Toc124422966"/>
      <w:bookmarkStart w:id="6" w:name="_Toc128382843"/>
      <w:bookmarkStart w:id="7" w:name="_Toc128382992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5"/>
      <w:bookmarkEnd w:id="6"/>
      <w:bookmarkEnd w:id="7"/>
    </w:p>
    <w:p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«</w:t>
      </w:r>
      <w:r w:rsidR="00741EAB">
        <w:rPr>
          <w:rFonts w:ascii="Times New Roman" w:hAnsi="Times New Roman" w:cs="Times New Roman"/>
          <w:sz w:val="28"/>
          <w:szCs w:val="28"/>
        </w:rPr>
        <w:t>Сельскохозяйственные биотехнологии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8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2140B5" w:rsidRDefault="002140B5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0B5" w:rsidRDefault="002140B5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0B5" w:rsidRDefault="002140B5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0B5" w:rsidRDefault="002140B5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0B5" w:rsidRDefault="002140B5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0B5" w:rsidRDefault="002140B5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0B5" w:rsidRDefault="002140B5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0B5" w:rsidRDefault="002140B5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0B5" w:rsidRDefault="002140B5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0B5" w:rsidRDefault="002140B5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0B5" w:rsidRPr="00A204BB" w:rsidRDefault="002140B5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4DA" w:rsidRPr="00D17132" w:rsidRDefault="00270E01" w:rsidP="002140B5">
      <w:pPr>
        <w:pStyle w:val="2"/>
        <w:spacing w:after="0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9" w:name="_Toc78885652"/>
      <w:bookmarkStart w:id="10" w:name="_Toc124422967"/>
      <w:bookmarkStart w:id="11" w:name="_Toc128382844"/>
      <w:bookmarkStart w:id="12" w:name="_Toc128382993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9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741EAB">
        <w:rPr>
          <w:rFonts w:ascii="Times New Roman" w:hAnsi="Times New Roman"/>
          <w:color w:val="000000"/>
          <w:sz w:val="24"/>
          <w:lang w:val="ru-RU"/>
        </w:rPr>
        <w:t>Сельскохозяйственные биотехнологии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10"/>
      <w:bookmarkEnd w:id="11"/>
      <w:bookmarkEnd w:id="12"/>
    </w:p>
    <w:p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E836DC" w:rsidRPr="00270E01">
        <w:rPr>
          <w:rFonts w:ascii="Times New Roman" w:hAnsi="Times New Roman" w:cs="Times New Roman"/>
          <w:i/>
          <w:iCs/>
          <w:sz w:val="20"/>
          <w:szCs w:val="20"/>
        </w:rPr>
        <w:t>знаний,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:rsidTr="00222601">
        <w:trPr>
          <w:jc w:val="center"/>
        </w:trPr>
        <w:tc>
          <w:tcPr>
            <w:tcW w:w="330" w:type="pct"/>
            <w:shd w:val="clear" w:color="auto" w:fill="92D050"/>
            <w:vAlign w:val="center"/>
          </w:tcPr>
          <w:p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:rsidTr="00222601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764773" w:rsidRPr="0090287E" w:rsidRDefault="0090287E" w:rsidP="00D171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7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764773" w:rsidRPr="004921C1" w:rsidRDefault="00676C67" w:rsidP="007647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b/>
                <w:sz w:val="28"/>
                <w:szCs w:val="28"/>
              </w:rPr>
              <w:t>Техника безопасности и охрана труда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64773" w:rsidRPr="000244DA" w:rsidRDefault="00251C01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764773" w:rsidRPr="003732A7" w:rsidTr="00222601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64773" w:rsidRPr="000244DA" w:rsidRDefault="00764773" w:rsidP="004921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знать характер воздействия негативных факторов и понимать необходимость защиты от них; 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основные эргономические требования к рабочим местам, </w:t>
            </w:r>
          </w:p>
          <w:p w:rsidR="00764773" w:rsidRPr="000244DA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классификацию и характеристики чрезвычайных ситуаций, основные принципы обеспечения безопасности в чрезвычайных ситуациях.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64773" w:rsidRPr="000244DA" w:rsidRDefault="00764773" w:rsidP="004921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:rsidTr="00222601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64773" w:rsidRPr="000244DA" w:rsidRDefault="00764773" w:rsidP="003548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64773" w:rsidRPr="00764773" w:rsidRDefault="00676C67" w:rsidP="00354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64773"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 w:rsidR="00764773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764773"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применять полученные знания на практике в рамках организационных, технических и санитарно-гигиенических мероприятий для защиты человека от воздействия опасных, вредных и поражающих факторов на производстве и в условиях чрезвычайных ситуаций; 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уметь пользоваться современными инструментами и приборами для анализа и измерения параметров опасных и вредных факторов; </w:t>
            </w:r>
          </w:p>
          <w:p w:rsidR="00764773" w:rsidRPr="000244DA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уметь пользоваться системой стандартов безопасности труда и нормативными документами.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64773" w:rsidRPr="000244DA" w:rsidRDefault="00764773" w:rsidP="0035486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87E" w:rsidRPr="003732A7" w:rsidTr="00222601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90287E" w:rsidRPr="0090287E" w:rsidRDefault="0090287E" w:rsidP="00D171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7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90287E" w:rsidRPr="00354868" w:rsidRDefault="00676C67" w:rsidP="00D171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Предмет, методы, объекты биотехнологии и технологии получения оздоровленного посадочного материала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0287E" w:rsidRPr="000244DA" w:rsidRDefault="00251C01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</w:p>
        </w:tc>
      </w:tr>
      <w:tr w:rsidR="0090287E" w:rsidRPr="003732A7" w:rsidTr="00222601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0287E" w:rsidRPr="000244DA" w:rsidRDefault="0090287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0287E" w:rsidRPr="00222601" w:rsidRDefault="0090287E" w:rsidP="002226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принципы работы с различными видами измерительного оборудования;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принципы работы с оборудованием и инструментами, необходимыми для соблюдения условий стерильности;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инструменты и посуду, используемые для работы;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основные термины и понятия сельскохозяйственной биотехнологии;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особенности и принципы биотехнологических методов, используемых в работе с растениями;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закономерности роста и развития сельскохозяйственных культур;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основные методы ускоренного размножения и создания высокопродуктивных форм растений, а также получения биологических препаратов;</w:t>
            </w:r>
          </w:p>
          <w:p w:rsidR="0090287E" w:rsidRPr="000244DA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технологии размножения сельскохозяйственных  культур,  возделываемых на территории РФ и за рубежом в условиях </w:t>
            </w:r>
            <w:r w:rsidRPr="00676C67">
              <w:rPr>
                <w:rFonts w:ascii="Times New Roman" w:hAnsi="Times New Roman" w:cs="Times New Roman"/>
                <w:i/>
                <w:sz w:val="28"/>
                <w:szCs w:val="28"/>
              </w:rPr>
              <w:t>in vitro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0287E" w:rsidRPr="000244DA" w:rsidRDefault="0090287E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87E" w:rsidRPr="003732A7" w:rsidTr="00222601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0287E" w:rsidRPr="000244DA" w:rsidRDefault="0090287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0287E" w:rsidRPr="00222601" w:rsidRDefault="0090287E" w:rsidP="002226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676C67" w:rsidRPr="00676C67" w:rsidRDefault="0090287E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76C67"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="00676C67"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безопасно и правильно работать с инструментами, используемыми в работе; 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самостоятельно работать с микроскопической оптической техникой, весами и т.д.;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правильно выбрать посуду для соответствующей работы;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применять конкретные методы биотехнологии растений в своей профессиональной деятельности для достижения конечного результата;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применять технологии получения оздоровленного посадочного материала плодовых, ягодных и декоративных культур;</w:t>
            </w:r>
          </w:p>
          <w:p w:rsidR="0090287E" w:rsidRPr="000244DA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правильно выполнять биотехнологические работы.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0287E" w:rsidRPr="000244DA" w:rsidRDefault="0090287E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87E" w:rsidRPr="003732A7" w:rsidTr="00222601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90287E" w:rsidRPr="0090287E" w:rsidRDefault="0090287E" w:rsidP="00D171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7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90287E" w:rsidRPr="0090287E" w:rsidRDefault="00676C67" w:rsidP="00D171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b/>
                <w:sz w:val="28"/>
                <w:szCs w:val="28"/>
              </w:rPr>
              <w:t>Питательные среды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0287E" w:rsidRPr="000244DA" w:rsidRDefault="00251C01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</w:tr>
      <w:tr w:rsidR="0090287E" w:rsidRPr="003732A7" w:rsidTr="00222601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0287E" w:rsidRPr="000244DA" w:rsidRDefault="0090287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0287E" w:rsidRPr="00222601" w:rsidRDefault="0090287E" w:rsidP="002226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принципы составления питательных сред для культивирования микроорганизмов и растений;</w:t>
            </w:r>
          </w:p>
          <w:p w:rsidR="0090287E" w:rsidRPr="000244DA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основные приемы приготовления питательных сред для культивирования растительных тканей.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0287E" w:rsidRPr="000244DA" w:rsidRDefault="0090287E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87E" w:rsidRPr="003732A7" w:rsidTr="00222601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0287E" w:rsidRPr="000244DA" w:rsidRDefault="0090287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0287E" w:rsidRPr="00222601" w:rsidRDefault="0090287E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правильно подбирать компоненты для питательных сред;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расчеты и взвешивания компонентов;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готовить питательные среды;</w:t>
            </w:r>
          </w:p>
          <w:p w:rsidR="0090287E" w:rsidRPr="000244DA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проверить кислотность питательной среды.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0287E" w:rsidRPr="000244DA" w:rsidRDefault="0090287E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87E" w:rsidRPr="003732A7" w:rsidTr="00222601">
        <w:trPr>
          <w:trHeight w:val="281"/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90287E" w:rsidRPr="0090287E" w:rsidRDefault="0090287E" w:rsidP="00D171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90287E" w:rsidRPr="00222601" w:rsidRDefault="00676C67" w:rsidP="00D171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b/>
                <w:sz w:val="28"/>
                <w:szCs w:val="28"/>
              </w:rPr>
              <w:t>Асептика и экология в биотехнологии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0287E" w:rsidRPr="000244DA" w:rsidRDefault="00251C01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</w:tr>
      <w:tr w:rsidR="0090287E" w:rsidRPr="003732A7" w:rsidTr="00222601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0287E" w:rsidRPr="000244DA" w:rsidRDefault="0090287E" w:rsidP="002226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0287E" w:rsidRPr="00222601" w:rsidRDefault="0090287E" w:rsidP="002226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основные направления развития промышленной биотехнологии;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источники микробиологического и других видов загрязнения;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причины пищевых инфекций и отравлений;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основы асептики биотехнологических производств;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санитарно-гигиенические требования оборудованию, зданиям, сооружениям и обслуживающему персоналу;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современные средства дезинфекции;</w:t>
            </w:r>
          </w:p>
          <w:p w:rsidR="0090287E" w:rsidRPr="000244DA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круг экологических проблем, решаемых в рамках биотехнологии и пути их решения.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0287E" w:rsidRPr="000244DA" w:rsidRDefault="0090287E" w:rsidP="002226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87E" w:rsidRPr="003732A7" w:rsidTr="00222601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0287E" w:rsidRPr="000244DA" w:rsidRDefault="0090287E" w:rsidP="002226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0287E" w:rsidRPr="00222601" w:rsidRDefault="0090287E" w:rsidP="002226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676C67" w:rsidRPr="00676C67" w:rsidRDefault="0090287E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76C67"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="00676C67"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готовить растворы дезинфицирующих средств;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проводить стерилизацию инвентаря, дезинфекцию оборудования и помещений; 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стерилизацию питательных сред;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стерилизацию растительного материала</w:t>
            </w:r>
          </w:p>
          <w:p w:rsidR="0090287E" w:rsidRPr="000244DA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применять теоретические знания для решения; практических вопросов рационального природопользования и охраны природы.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0287E" w:rsidRPr="000244DA" w:rsidRDefault="0090287E" w:rsidP="002226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C67" w:rsidRPr="003732A7" w:rsidTr="00222601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676C67" w:rsidRPr="0090287E" w:rsidRDefault="00676C67" w:rsidP="00D171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7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676C67" w:rsidRPr="0090287E" w:rsidRDefault="00676C67" w:rsidP="00D171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и управление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:rsidR="00676C67" w:rsidRPr="000244DA" w:rsidRDefault="00251C01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676C67" w:rsidRPr="003732A7" w:rsidTr="00794957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676C67" w:rsidRPr="000244DA" w:rsidRDefault="00676C67" w:rsidP="00902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:rsidR="00676C67" w:rsidRPr="0090287E" w:rsidRDefault="00676C67" w:rsidP="00902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 должен знать и понимать:</w:t>
            </w:r>
          </w:p>
          <w:p w:rsidR="00676C67" w:rsidRPr="00676C67" w:rsidRDefault="00676C67" w:rsidP="00676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предназначение всех помещений лаборатории;</w:t>
            </w:r>
          </w:p>
          <w:p w:rsidR="00676C67" w:rsidRPr="0090287E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правильно организовывать рабочее место.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676C67" w:rsidRPr="000244DA" w:rsidRDefault="00676C67" w:rsidP="009028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C67" w:rsidRPr="003732A7" w:rsidTr="00794957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676C67" w:rsidRPr="0090287E" w:rsidRDefault="00676C67" w:rsidP="00902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:rsidR="00676C67" w:rsidRPr="0090287E" w:rsidRDefault="00676C67" w:rsidP="0090287E">
            <w:pPr>
              <w:tabs>
                <w:tab w:val="left" w:pos="309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 должен уметь:</w:t>
            </w:r>
          </w:p>
          <w:p w:rsidR="00676C67" w:rsidRPr="00676C67" w:rsidRDefault="00676C67" w:rsidP="00676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676C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организовать лабораторию биотехнологии; </w:t>
            </w:r>
          </w:p>
          <w:p w:rsidR="00676C67" w:rsidRPr="0090287E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эффективно работать как в составе команды, так и с представителями других профессий.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676C67" w:rsidRPr="000244DA" w:rsidRDefault="00676C67" w:rsidP="009028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4B8" w:rsidRPr="00D17132" w:rsidRDefault="00F8340A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13" w:name="_Toc78885655"/>
      <w:bookmarkStart w:id="14" w:name="_Toc124422968"/>
      <w:bookmarkStart w:id="15" w:name="_Toc128382845"/>
      <w:bookmarkStart w:id="16" w:name="_Toc128382994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13"/>
      <w:bookmarkEnd w:id="14"/>
      <w:bookmarkEnd w:id="15"/>
      <w:bookmarkEnd w:id="16"/>
    </w:p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18" w:type="pct"/>
        <w:jc w:val="center"/>
        <w:tblLook w:val="04A0" w:firstRow="1" w:lastRow="0" w:firstColumn="1" w:lastColumn="0" w:noHBand="0" w:noVBand="1"/>
      </w:tblPr>
      <w:tblGrid>
        <w:gridCol w:w="2054"/>
        <w:gridCol w:w="327"/>
        <w:gridCol w:w="1301"/>
        <w:gridCol w:w="1276"/>
        <w:gridCol w:w="1278"/>
        <w:gridCol w:w="1370"/>
        <w:gridCol w:w="2058"/>
      </w:tblGrid>
      <w:tr w:rsidR="00177558" w:rsidRPr="00613219" w:rsidTr="00085D7D">
        <w:trPr>
          <w:trHeight w:val="1533"/>
          <w:jc w:val="center"/>
        </w:trPr>
        <w:tc>
          <w:tcPr>
            <w:tcW w:w="3934" w:type="pct"/>
            <w:gridSpan w:val="6"/>
            <w:shd w:val="clear" w:color="auto" w:fill="92D050"/>
            <w:vAlign w:val="center"/>
          </w:tcPr>
          <w:p w:rsidR="00177558" w:rsidRPr="00613219" w:rsidRDefault="00177558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66" w:type="pct"/>
            <w:shd w:val="clear" w:color="auto" w:fill="92D050"/>
            <w:vAlign w:val="center"/>
          </w:tcPr>
          <w:p w:rsidR="00177558" w:rsidRPr="00613219" w:rsidRDefault="00177558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085D7D" w:rsidRPr="00613219" w:rsidTr="00085D7D">
        <w:trPr>
          <w:trHeight w:val="395"/>
          <w:jc w:val="center"/>
        </w:trPr>
        <w:tc>
          <w:tcPr>
            <w:tcW w:w="1063" w:type="pct"/>
            <w:vMerge w:val="restart"/>
            <w:shd w:val="clear" w:color="auto" w:fill="92D050"/>
            <w:vAlign w:val="center"/>
          </w:tcPr>
          <w:p w:rsidR="001863A6" w:rsidRPr="00613219" w:rsidRDefault="001863A6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:rsidR="001863A6" w:rsidRPr="00613219" w:rsidRDefault="001863A6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73" w:type="pct"/>
            <w:shd w:val="clear" w:color="auto" w:fill="00B050"/>
            <w:vAlign w:val="center"/>
          </w:tcPr>
          <w:p w:rsidR="001863A6" w:rsidRPr="00613219" w:rsidRDefault="001863A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60" w:type="pct"/>
            <w:shd w:val="clear" w:color="auto" w:fill="00B050"/>
            <w:vAlign w:val="center"/>
          </w:tcPr>
          <w:p w:rsidR="001863A6" w:rsidRPr="00613219" w:rsidRDefault="001863A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61" w:type="pct"/>
            <w:shd w:val="clear" w:color="auto" w:fill="00B050"/>
            <w:vAlign w:val="center"/>
          </w:tcPr>
          <w:p w:rsidR="001863A6" w:rsidRPr="00613219" w:rsidRDefault="001863A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709" w:type="pct"/>
            <w:shd w:val="clear" w:color="auto" w:fill="00B050"/>
            <w:vAlign w:val="center"/>
          </w:tcPr>
          <w:p w:rsidR="001863A6" w:rsidRPr="00613219" w:rsidRDefault="001863A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066" w:type="pct"/>
            <w:shd w:val="clear" w:color="auto" w:fill="00B050"/>
            <w:vAlign w:val="center"/>
          </w:tcPr>
          <w:p w:rsidR="001863A6" w:rsidRPr="00613219" w:rsidRDefault="001863A6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085D7D" w:rsidRPr="00613219" w:rsidTr="00085D7D">
        <w:trPr>
          <w:trHeight w:val="49"/>
          <w:jc w:val="center"/>
        </w:trPr>
        <w:tc>
          <w:tcPr>
            <w:tcW w:w="1063" w:type="pct"/>
            <w:vMerge/>
            <w:shd w:val="clear" w:color="auto" w:fill="92D050"/>
            <w:vAlign w:val="center"/>
          </w:tcPr>
          <w:p w:rsidR="001863A6" w:rsidRPr="00613219" w:rsidRDefault="001863A6" w:rsidP="0090287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1863A6" w:rsidRPr="00613219" w:rsidRDefault="001863A6" w:rsidP="0090287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73" w:type="pct"/>
            <w:vAlign w:val="center"/>
          </w:tcPr>
          <w:p w:rsidR="001863A6" w:rsidRDefault="001F7848" w:rsidP="00177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3,10</w:t>
            </w:r>
          </w:p>
        </w:tc>
        <w:tc>
          <w:tcPr>
            <w:tcW w:w="660" w:type="pct"/>
            <w:vAlign w:val="center"/>
          </w:tcPr>
          <w:p w:rsidR="001863A6" w:rsidRDefault="004173EA" w:rsidP="00177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2,40</w:t>
            </w:r>
          </w:p>
        </w:tc>
        <w:tc>
          <w:tcPr>
            <w:tcW w:w="661" w:type="pct"/>
            <w:vAlign w:val="center"/>
          </w:tcPr>
          <w:p w:rsidR="001863A6" w:rsidRPr="003E3A8E" w:rsidRDefault="003E3A8E" w:rsidP="0017755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709" w:type="pct"/>
            <w:vAlign w:val="center"/>
          </w:tcPr>
          <w:p w:rsidR="001863A6" w:rsidRDefault="003E3A8E" w:rsidP="00177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066" w:type="pct"/>
            <w:shd w:val="clear" w:color="auto" w:fill="F2F2F2" w:themeFill="background1" w:themeFillShade="F2"/>
            <w:vAlign w:val="center"/>
          </w:tcPr>
          <w:p w:rsidR="001863A6" w:rsidRPr="001F7848" w:rsidRDefault="003E3A8E" w:rsidP="00552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10,80</w:t>
            </w:r>
          </w:p>
        </w:tc>
      </w:tr>
      <w:tr w:rsidR="00085D7D" w:rsidRPr="00613219" w:rsidTr="00085D7D">
        <w:trPr>
          <w:trHeight w:val="49"/>
          <w:jc w:val="center"/>
        </w:trPr>
        <w:tc>
          <w:tcPr>
            <w:tcW w:w="1063" w:type="pct"/>
            <w:vMerge/>
            <w:shd w:val="clear" w:color="auto" w:fill="92D050"/>
            <w:vAlign w:val="center"/>
          </w:tcPr>
          <w:p w:rsidR="001863A6" w:rsidRPr="00613219" w:rsidRDefault="001863A6" w:rsidP="0090287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1863A6" w:rsidRPr="00613219" w:rsidRDefault="001863A6" w:rsidP="0090287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73" w:type="pct"/>
            <w:vAlign w:val="center"/>
          </w:tcPr>
          <w:p w:rsidR="001863A6" w:rsidRDefault="001F7848" w:rsidP="00177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660" w:type="pct"/>
            <w:vAlign w:val="center"/>
          </w:tcPr>
          <w:p w:rsidR="001863A6" w:rsidRDefault="004173EA" w:rsidP="00177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5,10</w:t>
            </w:r>
          </w:p>
        </w:tc>
        <w:tc>
          <w:tcPr>
            <w:tcW w:w="661" w:type="pct"/>
            <w:vAlign w:val="center"/>
          </w:tcPr>
          <w:p w:rsidR="001863A6" w:rsidRDefault="003E3A8E" w:rsidP="00177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6,10</w:t>
            </w:r>
          </w:p>
        </w:tc>
        <w:tc>
          <w:tcPr>
            <w:tcW w:w="709" w:type="pct"/>
            <w:vAlign w:val="center"/>
          </w:tcPr>
          <w:p w:rsidR="001863A6" w:rsidRDefault="003E3A8E" w:rsidP="00177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11,50</w:t>
            </w:r>
          </w:p>
        </w:tc>
        <w:tc>
          <w:tcPr>
            <w:tcW w:w="1066" w:type="pct"/>
            <w:shd w:val="clear" w:color="auto" w:fill="F2F2F2" w:themeFill="background1" w:themeFillShade="F2"/>
            <w:vAlign w:val="center"/>
          </w:tcPr>
          <w:p w:rsidR="001863A6" w:rsidRPr="001F7848" w:rsidRDefault="003E3A8E" w:rsidP="00552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26,70</w:t>
            </w:r>
          </w:p>
        </w:tc>
      </w:tr>
      <w:tr w:rsidR="00085D7D" w:rsidRPr="00613219" w:rsidTr="00085D7D">
        <w:trPr>
          <w:trHeight w:val="49"/>
          <w:jc w:val="center"/>
        </w:trPr>
        <w:tc>
          <w:tcPr>
            <w:tcW w:w="1063" w:type="pct"/>
            <w:vMerge/>
            <w:shd w:val="clear" w:color="auto" w:fill="92D050"/>
            <w:vAlign w:val="center"/>
          </w:tcPr>
          <w:p w:rsidR="001863A6" w:rsidRPr="00613219" w:rsidRDefault="001863A6" w:rsidP="0090287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1863A6" w:rsidRPr="00613219" w:rsidRDefault="001863A6" w:rsidP="0090287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73" w:type="pct"/>
            <w:vAlign w:val="center"/>
          </w:tcPr>
          <w:p w:rsidR="001863A6" w:rsidRDefault="001F7848" w:rsidP="00177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17,50</w:t>
            </w:r>
          </w:p>
        </w:tc>
        <w:tc>
          <w:tcPr>
            <w:tcW w:w="660" w:type="pct"/>
            <w:vAlign w:val="center"/>
          </w:tcPr>
          <w:p w:rsidR="001863A6" w:rsidRDefault="004173EA" w:rsidP="00177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661" w:type="pct"/>
            <w:vAlign w:val="center"/>
          </w:tcPr>
          <w:p w:rsidR="001863A6" w:rsidRDefault="003E3A8E" w:rsidP="00177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709" w:type="pct"/>
            <w:vAlign w:val="center"/>
          </w:tcPr>
          <w:p w:rsidR="001863A6" w:rsidRDefault="003E3A8E" w:rsidP="00177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6" w:type="pct"/>
            <w:shd w:val="clear" w:color="auto" w:fill="F2F2F2" w:themeFill="background1" w:themeFillShade="F2"/>
            <w:vAlign w:val="center"/>
          </w:tcPr>
          <w:p w:rsidR="001863A6" w:rsidRPr="001F7848" w:rsidRDefault="003E3A8E" w:rsidP="00552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21,50</w:t>
            </w:r>
          </w:p>
        </w:tc>
      </w:tr>
      <w:tr w:rsidR="00085D7D" w:rsidRPr="00613219" w:rsidTr="00085D7D">
        <w:trPr>
          <w:trHeight w:val="49"/>
          <w:jc w:val="center"/>
        </w:trPr>
        <w:tc>
          <w:tcPr>
            <w:tcW w:w="1063" w:type="pct"/>
            <w:vMerge/>
            <w:shd w:val="clear" w:color="auto" w:fill="92D050"/>
            <w:vAlign w:val="center"/>
          </w:tcPr>
          <w:p w:rsidR="001863A6" w:rsidRPr="00613219" w:rsidRDefault="001863A6" w:rsidP="0090287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1863A6" w:rsidRPr="00613219" w:rsidRDefault="001863A6" w:rsidP="0090287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73" w:type="pct"/>
            <w:vAlign w:val="center"/>
          </w:tcPr>
          <w:p w:rsidR="001863A6" w:rsidRDefault="001F7848" w:rsidP="00177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9,30</w:t>
            </w:r>
          </w:p>
        </w:tc>
        <w:tc>
          <w:tcPr>
            <w:tcW w:w="660" w:type="pct"/>
            <w:vAlign w:val="center"/>
          </w:tcPr>
          <w:p w:rsidR="001863A6" w:rsidRDefault="004173EA" w:rsidP="00177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15,90</w:t>
            </w:r>
          </w:p>
        </w:tc>
        <w:tc>
          <w:tcPr>
            <w:tcW w:w="661" w:type="pct"/>
            <w:vAlign w:val="center"/>
          </w:tcPr>
          <w:p w:rsidR="001863A6" w:rsidRDefault="003E3A8E" w:rsidP="00177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7,20</w:t>
            </w:r>
          </w:p>
        </w:tc>
        <w:tc>
          <w:tcPr>
            <w:tcW w:w="709" w:type="pct"/>
            <w:vAlign w:val="center"/>
          </w:tcPr>
          <w:p w:rsidR="001863A6" w:rsidRDefault="003E3A8E" w:rsidP="00177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066" w:type="pct"/>
            <w:shd w:val="clear" w:color="auto" w:fill="F2F2F2" w:themeFill="background1" w:themeFillShade="F2"/>
            <w:vAlign w:val="center"/>
          </w:tcPr>
          <w:p w:rsidR="001863A6" w:rsidRPr="001F7848" w:rsidRDefault="003E3A8E" w:rsidP="00552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</w:t>
            </w:r>
          </w:p>
        </w:tc>
      </w:tr>
      <w:tr w:rsidR="00085D7D" w:rsidRPr="00613219" w:rsidTr="00085D7D">
        <w:trPr>
          <w:trHeight w:val="49"/>
          <w:jc w:val="center"/>
        </w:trPr>
        <w:tc>
          <w:tcPr>
            <w:tcW w:w="1063" w:type="pct"/>
            <w:vMerge/>
            <w:shd w:val="clear" w:color="auto" w:fill="92D050"/>
            <w:vAlign w:val="center"/>
          </w:tcPr>
          <w:p w:rsidR="001863A6" w:rsidRPr="00613219" w:rsidRDefault="001863A6" w:rsidP="0090287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1863A6" w:rsidRPr="00613219" w:rsidRDefault="001863A6" w:rsidP="0090287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73" w:type="pct"/>
            <w:vAlign w:val="center"/>
          </w:tcPr>
          <w:p w:rsidR="001863A6" w:rsidRDefault="001F7848" w:rsidP="00177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1,10</w:t>
            </w:r>
          </w:p>
        </w:tc>
        <w:tc>
          <w:tcPr>
            <w:tcW w:w="660" w:type="pct"/>
            <w:vAlign w:val="center"/>
          </w:tcPr>
          <w:p w:rsidR="001863A6" w:rsidRDefault="004173EA" w:rsidP="00177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661" w:type="pct"/>
            <w:vAlign w:val="center"/>
          </w:tcPr>
          <w:p w:rsidR="001863A6" w:rsidRDefault="003E3A8E" w:rsidP="00177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1,40</w:t>
            </w:r>
          </w:p>
        </w:tc>
        <w:tc>
          <w:tcPr>
            <w:tcW w:w="709" w:type="pct"/>
            <w:vAlign w:val="center"/>
          </w:tcPr>
          <w:p w:rsidR="001863A6" w:rsidRDefault="003E3A8E" w:rsidP="00177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066" w:type="pct"/>
            <w:shd w:val="clear" w:color="auto" w:fill="F2F2F2" w:themeFill="background1" w:themeFillShade="F2"/>
            <w:vAlign w:val="center"/>
          </w:tcPr>
          <w:p w:rsidR="001863A6" w:rsidRPr="001F7848" w:rsidRDefault="003E3A8E" w:rsidP="00552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</w:tr>
      <w:tr w:rsidR="00085D7D" w:rsidRPr="00613219" w:rsidTr="00085D7D">
        <w:trPr>
          <w:trHeight w:val="49"/>
          <w:jc w:val="center"/>
        </w:trPr>
        <w:tc>
          <w:tcPr>
            <w:tcW w:w="1232" w:type="pct"/>
            <w:gridSpan w:val="2"/>
            <w:shd w:val="clear" w:color="auto" w:fill="00B050"/>
            <w:vAlign w:val="center"/>
          </w:tcPr>
          <w:p w:rsidR="001863A6" w:rsidRPr="00613219" w:rsidRDefault="001863A6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73" w:type="pct"/>
            <w:shd w:val="clear" w:color="auto" w:fill="F2F2F2" w:themeFill="background1" w:themeFillShade="F2"/>
            <w:vAlign w:val="center"/>
          </w:tcPr>
          <w:p w:rsidR="001863A6" w:rsidRDefault="001F7848" w:rsidP="00177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60" w:type="pct"/>
            <w:shd w:val="clear" w:color="auto" w:fill="F2F2F2" w:themeFill="background1" w:themeFillShade="F2"/>
            <w:vAlign w:val="center"/>
          </w:tcPr>
          <w:p w:rsidR="001863A6" w:rsidRDefault="004173EA" w:rsidP="00177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61" w:type="pct"/>
            <w:shd w:val="clear" w:color="auto" w:fill="F2F2F2" w:themeFill="background1" w:themeFillShade="F2"/>
            <w:vAlign w:val="center"/>
          </w:tcPr>
          <w:p w:rsidR="001863A6" w:rsidRDefault="003E3A8E" w:rsidP="00177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pct"/>
            <w:shd w:val="clear" w:color="auto" w:fill="F2F2F2" w:themeFill="background1" w:themeFillShade="F2"/>
            <w:vAlign w:val="center"/>
          </w:tcPr>
          <w:p w:rsidR="001863A6" w:rsidRDefault="003E3A8E" w:rsidP="00177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66" w:type="pct"/>
            <w:shd w:val="clear" w:color="auto" w:fill="F2F2F2" w:themeFill="background1" w:themeFillShade="F2"/>
            <w:vAlign w:val="center"/>
          </w:tcPr>
          <w:p w:rsidR="001863A6" w:rsidRPr="001F7848" w:rsidRDefault="001F7848" w:rsidP="007274B8">
            <w:pPr>
              <w:jc w:val="center"/>
              <w:rPr>
                <w:b/>
                <w:sz w:val="24"/>
                <w:szCs w:val="24"/>
              </w:rPr>
            </w:pPr>
            <w:r w:rsidRPr="001F7848">
              <w:rPr>
                <w:b/>
                <w:sz w:val="24"/>
                <w:szCs w:val="24"/>
              </w:rPr>
              <w:t>100</w:t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7" w:name="_Toc124422969"/>
      <w:bookmarkStart w:id="18" w:name="_Toc128382846"/>
      <w:bookmarkStart w:id="19" w:name="_Toc128382995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17"/>
      <w:bookmarkEnd w:id="18"/>
      <w:bookmarkEnd w:id="19"/>
    </w:p>
    <w:p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:rsidTr="00437D28">
        <w:tc>
          <w:tcPr>
            <w:tcW w:w="1851" w:type="pct"/>
            <w:gridSpan w:val="2"/>
            <w:shd w:val="clear" w:color="auto" w:fill="92D050"/>
          </w:tcPr>
          <w:p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703D44" w:rsidRPr="009D04EE" w:rsidTr="0055297E">
        <w:tc>
          <w:tcPr>
            <w:tcW w:w="282" w:type="pct"/>
            <w:shd w:val="clear" w:color="auto" w:fill="00B050"/>
          </w:tcPr>
          <w:p w:rsidR="00703D44" w:rsidRPr="00437D28" w:rsidRDefault="00703D44" w:rsidP="002617A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703D44" w:rsidRDefault="00703D44" w:rsidP="0055297E">
            <w:pPr>
              <w:jc w:val="both"/>
              <w:rPr>
                <w:sz w:val="24"/>
                <w:szCs w:val="24"/>
              </w:rPr>
            </w:pPr>
            <w:r w:rsidRPr="0052202C">
              <w:rPr>
                <w:sz w:val="24"/>
                <w:szCs w:val="24"/>
              </w:rPr>
              <w:t>Приготовление маточных растворов питательных сред, в том числе регуляторов роста и витаминов.</w:t>
            </w:r>
          </w:p>
          <w:p w:rsidR="00E836DC" w:rsidRPr="0052202C" w:rsidRDefault="00E836DC" w:rsidP="0055297E">
            <w:pPr>
              <w:jc w:val="both"/>
              <w:rPr>
                <w:sz w:val="24"/>
                <w:szCs w:val="24"/>
              </w:rPr>
            </w:pPr>
            <w:r w:rsidRPr="00E836DC">
              <w:rPr>
                <w:sz w:val="24"/>
                <w:szCs w:val="24"/>
              </w:rPr>
              <w:t>Приготовление питательных сред</w:t>
            </w:r>
          </w:p>
        </w:tc>
        <w:tc>
          <w:tcPr>
            <w:tcW w:w="3149" w:type="pct"/>
            <w:shd w:val="clear" w:color="auto" w:fill="auto"/>
          </w:tcPr>
          <w:p w:rsidR="00703D44" w:rsidRPr="0052202C" w:rsidRDefault="00703D44" w:rsidP="00703D4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Техника безопасности и охрана труда на рабочем месте;</w:t>
            </w:r>
          </w:p>
          <w:p w:rsidR="00703D44" w:rsidRPr="0052202C" w:rsidRDefault="00703D44" w:rsidP="00703D4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Предмет, методы, объекты биотехнологии и технологии получения оздоровленного посадочного материала;</w:t>
            </w:r>
          </w:p>
          <w:p w:rsidR="00703D44" w:rsidRPr="0052202C" w:rsidRDefault="00703D44" w:rsidP="00703D4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Питательные среды;</w:t>
            </w:r>
          </w:p>
          <w:p w:rsidR="00703D44" w:rsidRPr="0052202C" w:rsidRDefault="00703D44" w:rsidP="00703D4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Асептика и экология в биотехнологии;</w:t>
            </w:r>
          </w:p>
          <w:p w:rsidR="00703D44" w:rsidRPr="0052202C" w:rsidRDefault="00703D44" w:rsidP="00703D4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Организация работы и управление.</w:t>
            </w:r>
          </w:p>
        </w:tc>
      </w:tr>
      <w:tr w:rsidR="00703D44" w:rsidRPr="009D04EE" w:rsidTr="0055297E">
        <w:tc>
          <w:tcPr>
            <w:tcW w:w="282" w:type="pct"/>
            <w:shd w:val="clear" w:color="auto" w:fill="00B050"/>
          </w:tcPr>
          <w:p w:rsidR="00703D44" w:rsidRPr="00437D28" w:rsidRDefault="00E836DC" w:rsidP="002617A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703D44" w:rsidRPr="0052202C" w:rsidRDefault="00703D44" w:rsidP="0055297E">
            <w:pPr>
              <w:jc w:val="both"/>
              <w:rPr>
                <w:sz w:val="24"/>
                <w:szCs w:val="24"/>
              </w:rPr>
            </w:pPr>
            <w:r w:rsidRPr="0052202C">
              <w:rPr>
                <w:sz w:val="24"/>
                <w:szCs w:val="24"/>
              </w:rPr>
              <w:t xml:space="preserve">Подготовка и введение растительных тканей в культуру </w:t>
            </w:r>
            <w:r w:rsidRPr="0052202C">
              <w:rPr>
                <w:i/>
                <w:sz w:val="24"/>
                <w:szCs w:val="24"/>
              </w:rPr>
              <w:t>in</w:t>
            </w:r>
            <w:r w:rsidR="0052202C" w:rsidRPr="0052202C">
              <w:rPr>
                <w:i/>
                <w:sz w:val="24"/>
                <w:szCs w:val="24"/>
              </w:rPr>
              <w:t xml:space="preserve"> </w:t>
            </w:r>
            <w:r w:rsidRPr="0052202C">
              <w:rPr>
                <w:i/>
                <w:sz w:val="24"/>
                <w:szCs w:val="24"/>
              </w:rPr>
              <w:t>vitro</w:t>
            </w:r>
          </w:p>
        </w:tc>
        <w:tc>
          <w:tcPr>
            <w:tcW w:w="3149" w:type="pct"/>
            <w:shd w:val="clear" w:color="auto" w:fill="auto"/>
          </w:tcPr>
          <w:p w:rsidR="00703D44" w:rsidRPr="0052202C" w:rsidRDefault="00703D44" w:rsidP="00703D4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Техника безопасности и охрана труда на рабочем месте;</w:t>
            </w:r>
          </w:p>
          <w:p w:rsidR="00703D44" w:rsidRPr="0052202C" w:rsidRDefault="00703D44" w:rsidP="00703D4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Предмет, методы, объекты биотехнологии и технологии получения оздоровленного посадочного материала;</w:t>
            </w:r>
          </w:p>
          <w:p w:rsidR="00703D44" w:rsidRPr="0052202C" w:rsidRDefault="00703D44" w:rsidP="00703D4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Питательные среды;</w:t>
            </w:r>
          </w:p>
          <w:p w:rsidR="00703D44" w:rsidRPr="0052202C" w:rsidRDefault="00703D44" w:rsidP="00703D4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Асептика и экология в биотехнологии;</w:t>
            </w:r>
          </w:p>
          <w:p w:rsidR="00703D44" w:rsidRPr="0052202C" w:rsidRDefault="00703D44" w:rsidP="00703D4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lastRenderedPageBreak/>
              <w:t>Организация работы и управление.</w:t>
            </w:r>
          </w:p>
        </w:tc>
      </w:tr>
      <w:tr w:rsidR="00703D44" w:rsidRPr="009D04EE" w:rsidTr="0055297E">
        <w:tc>
          <w:tcPr>
            <w:tcW w:w="282" w:type="pct"/>
            <w:shd w:val="clear" w:color="auto" w:fill="00B050"/>
          </w:tcPr>
          <w:p w:rsidR="00703D44" w:rsidRPr="00437D28" w:rsidRDefault="00E836DC" w:rsidP="002617A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:rsidR="00703D44" w:rsidRPr="0052202C" w:rsidRDefault="00703D44" w:rsidP="0055297E">
            <w:pPr>
              <w:jc w:val="both"/>
              <w:rPr>
                <w:sz w:val="24"/>
                <w:szCs w:val="24"/>
              </w:rPr>
            </w:pPr>
            <w:r w:rsidRPr="0052202C">
              <w:rPr>
                <w:sz w:val="24"/>
                <w:szCs w:val="24"/>
              </w:rPr>
              <w:t>Клональное микроразмножение растений</w:t>
            </w:r>
          </w:p>
        </w:tc>
        <w:tc>
          <w:tcPr>
            <w:tcW w:w="3149" w:type="pct"/>
            <w:shd w:val="clear" w:color="auto" w:fill="auto"/>
          </w:tcPr>
          <w:p w:rsidR="00703D44" w:rsidRPr="0052202C" w:rsidRDefault="00703D44" w:rsidP="00703D4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Техника безопасности и охрана труда на рабочем месте;</w:t>
            </w:r>
          </w:p>
          <w:p w:rsidR="00703D44" w:rsidRPr="0052202C" w:rsidRDefault="00703D44" w:rsidP="00703D4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Предмет, методы, объекты биотехнологии и технологии получения оздоровленного посадочного материала;</w:t>
            </w:r>
          </w:p>
          <w:p w:rsidR="00703D44" w:rsidRPr="0052202C" w:rsidRDefault="00703D44" w:rsidP="00703D4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Питательные среды;</w:t>
            </w:r>
          </w:p>
          <w:p w:rsidR="00703D44" w:rsidRPr="0052202C" w:rsidRDefault="00703D44" w:rsidP="00703D4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Асептика и экология в биотехнологии;</w:t>
            </w:r>
          </w:p>
          <w:p w:rsidR="00703D44" w:rsidRPr="0052202C" w:rsidRDefault="00703D44" w:rsidP="00703D4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Организация работы и управление.</w:t>
            </w:r>
          </w:p>
        </w:tc>
      </w:tr>
      <w:tr w:rsidR="00D22995" w:rsidRPr="009D04EE" w:rsidTr="0055297E">
        <w:tc>
          <w:tcPr>
            <w:tcW w:w="282" w:type="pct"/>
            <w:shd w:val="clear" w:color="auto" w:fill="00B050"/>
          </w:tcPr>
          <w:p w:rsidR="00D22995" w:rsidRPr="00437D28" w:rsidRDefault="00E836DC" w:rsidP="002617A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:rsidR="00D22995" w:rsidRPr="00820623" w:rsidRDefault="00FF20B3" w:rsidP="005529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ДНК </w:t>
            </w:r>
            <w:r w:rsidR="00820623">
              <w:rPr>
                <w:sz w:val="24"/>
                <w:szCs w:val="24"/>
              </w:rPr>
              <w:t>из биологического образца</w:t>
            </w:r>
          </w:p>
        </w:tc>
        <w:tc>
          <w:tcPr>
            <w:tcW w:w="3149" w:type="pct"/>
            <w:shd w:val="clear" w:color="auto" w:fill="auto"/>
          </w:tcPr>
          <w:p w:rsidR="00D22995" w:rsidRPr="00D22995" w:rsidRDefault="00D22995" w:rsidP="00D22995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D22995">
              <w:rPr>
                <w:color w:val="000000"/>
                <w:sz w:val="24"/>
                <w:szCs w:val="24"/>
              </w:rPr>
              <w:t>Техника безопасности и охрана труда на рабочем месте;</w:t>
            </w:r>
          </w:p>
          <w:p w:rsidR="00D22995" w:rsidRPr="00D22995" w:rsidRDefault="00D22995" w:rsidP="00D22995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D22995">
              <w:rPr>
                <w:color w:val="000000"/>
                <w:sz w:val="24"/>
                <w:szCs w:val="24"/>
              </w:rPr>
              <w:t>Предмет, методы, объекты биотехнологии и технологии получения оздоровленного посадочного материала;</w:t>
            </w:r>
          </w:p>
          <w:p w:rsidR="00D22995" w:rsidRPr="00D22995" w:rsidRDefault="00D22995" w:rsidP="00D22995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D22995">
              <w:rPr>
                <w:color w:val="000000"/>
                <w:sz w:val="24"/>
                <w:szCs w:val="24"/>
              </w:rPr>
              <w:t>Асептика и экология в биотехнологии;</w:t>
            </w:r>
          </w:p>
          <w:p w:rsidR="00D22995" w:rsidRPr="0052202C" w:rsidRDefault="00D22995" w:rsidP="00D2299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D22995">
              <w:rPr>
                <w:color w:val="000000"/>
                <w:sz w:val="24"/>
                <w:szCs w:val="24"/>
              </w:rPr>
              <w:t>Организация работы и управление.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9E52E7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:rsidR="009E52E7" w:rsidRPr="003732A7" w:rsidRDefault="009E52E7" w:rsidP="002140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FF2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9E52E7" w:rsidRPr="003732A7" w:rsidRDefault="009E52E7" w:rsidP="002140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</w:t>
      </w:r>
      <w:r w:rsidR="00F7216C" w:rsidRPr="00740C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1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2617A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193924" w:rsidRDefault="00193924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90B9D" w:rsidRDefault="008C41F7" w:rsidP="00490B9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2414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03D4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4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703D4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D4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2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703D4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</w:t>
      </w:r>
      <w:r w:rsidR="00490B9D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</w:p>
    <w:p w:rsidR="00490B9D" w:rsidRPr="00490B9D" w:rsidRDefault="00490B9D" w:rsidP="00490B9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 модуль </w:t>
      </w:r>
      <w:r w:rsidRPr="00490B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формируется регионом самостоятельно под запрос работодателя. При этом, время на выполнение модуля и количество баллов в критериях оценки по аспектам не меняются.</w:t>
      </w:r>
    </w:p>
    <w:p w:rsidR="00490B9D" w:rsidRDefault="00490B9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90B9D" w:rsidSect="006663EB">
          <w:headerReference w:type="default" r:id="rId9"/>
          <w:footerReference w:type="default" r:id="rId10"/>
          <w:pgSz w:w="11906" w:h="16838"/>
          <w:pgMar w:top="1134" w:right="849" w:bottom="1134" w:left="1418" w:header="624" w:footer="170" w:gutter="0"/>
          <w:pgNumType w:start="0"/>
          <w:cols w:space="708"/>
          <w:titlePg/>
          <w:docGrid w:linePitch="360"/>
        </w:sectPr>
      </w:pPr>
    </w:p>
    <w:p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Таблица №4</w:t>
      </w:r>
    </w:p>
    <w:p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14304" w:type="dxa"/>
        <w:tblInd w:w="562" w:type="dxa"/>
        <w:tblLook w:val="04A0" w:firstRow="1" w:lastRow="0" w:firstColumn="1" w:lastColumn="0" w:noHBand="0" w:noVBand="1"/>
      </w:tblPr>
      <w:tblGrid>
        <w:gridCol w:w="2605"/>
        <w:gridCol w:w="2605"/>
        <w:gridCol w:w="2802"/>
        <w:gridCol w:w="2512"/>
        <w:gridCol w:w="1817"/>
        <w:gridCol w:w="1190"/>
        <w:gridCol w:w="773"/>
      </w:tblGrid>
      <w:tr w:rsidR="00C47DC3" w:rsidRPr="00024F7D" w:rsidTr="00213E5F">
        <w:trPr>
          <w:trHeight w:val="1125"/>
        </w:trPr>
        <w:tc>
          <w:tcPr>
            <w:tcW w:w="2605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2605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2802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2512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1817" w:type="dxa"/>
            <w:vAlign w:val="center"/>
          </w:tcPr>
          <w:p w:rsidR="00C47DC3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</w:t>
            </w:r>
          </w:p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/</w:t>
            </w:r>
            <w:proofErr w:type="spellStart"/>
            <w:r w:rsidRPr="00024F7D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1190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773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084B90" w:rsidRPr="00024F7D" w:rsidTr="00213E5F">
        <w:trPr>
          <w:trHeight w:val="1125"/>
        </w:trPr>
        <w:tc>
          <w:tcPr>
            <w:tcW w:w="2605" w:type="dxa"/>
            <w:vAlign w:val="center"/>
          </w:tcPr>
          <w:p w:rsidR="00024F7D" w:rsidRDefault="001355A9" w:rsidP="001355A9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55A9">
              <w:rPr>
                <w:color w:val="000000"/>
                <w:sz w:val="24"/>
                <w:szCs w:val="24"/>
                <w:shd w:val="clear" w:color="auto" w:fill="FFFFFF"/>
              </w:rPr>
              <w:t>ПК 1.1. Выбирать и реализовывать технологии производства продукции растениеводства.</w:t>
            </w:r>
          </w:p>
          <w:p w:rsidR="00213E5F" w:rsidRPr="001355A9" w:rsidRDefault="00213E5F" w:rsidP="001355A9">
            <w:pPr>
              <w:jc w:val="center"/>
              <w:rPr>
                <w:sz w:val="24"/>
                <w:szCs w:val="24"/>
              </w:rPr>
            </w:pPr>
            <w:r w:rsidRPr="00213E5F">
              <w:rPr>
                <w:sz w:val="24"/>
                <w:szCs w:val="24"/>
              </w:rPr>
              <w:t>1.2. Готовить посевной и посадочный материал.</w:t>
            </w:r>
          </w:p>
        </w:tc>
        <w:tc>
          <w:tcPr>
            <w:tcW w:w="2605" w:type="dxa"/>
            <w:vAlign w:val="center"/>
          </w:tcPr>
          <w:p w:rsidR="00024F7D" w:rsidRDefault="001355A9" w:rsidP="001355A9">
            <w:pPr>
              <w:jc w:val="center"/>
              <w:rPr>
                <w:sz w:val="24"/>
                <w:szCs w:val="24"/>
              </w:rPr>
            </w:pPr>
            <w:r w:rsidRPr="001355A9">
              <w:rPr>
                <w:sz w:val="24"/>
                <w:szCs w:val="24"/>
              </w:rPr>
              <w:t>ПК 1.1. Выбирать и реализовывать технологии производства продукции растениеводства.</w:t>
            </w:r>
          </w:p>
          <w:p w:rsidR="00213E5F" w:rsidRPr="001355A9" w:rsidRDefault="00213E5F" w:rsidP="001355A9">
            <w:pPr>
              <w:jc w:val="center"/>
              <w:rPr>
                <w:sz w:val="24"/>
                <w:szCs w:val="24"/>
              </w:rPr>
            </w:pPr>
            <w:r w:rsidRPr="00213E5F">
              <w:rPr>
                <w:sz w:val="24"/>
                <w:szCs w:val="24"/>
              </w:rPr>
              <w:t>1.2. Готовить посевной и посадочный материал.</w:t>
            </w:r>
          </w:p>
        </w:tc>
        <w:tc>
          <w:tcPr>
            <w:tcW w:w="2802" w:type="dxa"/>
            <w:vAlign w:val="center"/>
          </w:tcPr>
          <w:p w:rsidR="00024F7D" w:rsidRPr="001355A9" w:rsidRDefault="00C47DC3" w:rsidP="001355A9">
            <w:pPr>
              <w:jc w:val="center"/>
              <w:rPr>
                <w:sz w:val="24"/>
                <w:szCs w:val="24"/>
              </w:rPr>
            </w:pPr>
            <w:r w:rsidRPr="00C47DC3">
              <w:rPr>
                <w:sz w:val="24"/>
                <w:szCs w:val="24"/>
              </w:rPr>
              <w:t>ФГОС СПО 35. 02.05 Агрономия ФГОС 35.02.06 Технология производства и переработки сельскохозяйственной продукции ФГОС СПО 36.02.01 Ветеринария ФГОС СПО 36.02.02 Зоотехния</w:t>
            </w:r>
          </w:p>
        </w:tc>
        <w:tc>
          <w:tcPr>
            <w:tcW w:w="2512" w:type="dxa"/>
            <w:vAlign w:val="center"/>
          </w:tcPr>
          <w:p w:rsidR="00024F7D" w:rsidRPr="00C47DC3" w:rsidRDefault="00C47DC3" w:rsidP="001355A9">
            <w:pPr>
              <w:jc w:val="center"/>
              <w:rPr>
                <w:sz w:val="24"/>
                <w:szCs w:val="24"/>
              </w:rPr>
            </w:pPr>
            <w:r w:rsidRPr="00C47DC3">
              <w:rPr>
                <w:sz w:val="24"/>
                <w:szCs w:val="24"/>
              </w:rPr>
              <w:t>Модуль 1 – Приготовление маточных растворов питательных сред, в том числе регуляторов роста и витаминов.</w:t>
            </w:r>
            <w:r w:rsidR="00213E5F" w:rsidRPr="00213E5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="00213E5F" w:rsidRPr="00213E5F">
              <w:rPr>
                <w:sz w:val="24"/>
                <w:szCs w:val="24"/>
              </w:rPr>
              <w:t>Приготовление питательных сред</w:t>
            </w:r>
          </w:p>
        </w:tc>
        <w:tc>
          <w:tcPr>
            <w:tcW w:w="1817" w:type="dxa"/>
            <w:vAlign w:val="center"/>
          </w:tcPr>
          <w:p w:rsidR="00024F7D" w:rsidRPr="00C47DC3" w:rsidRDefault="00C47DC3" w:rsidP="0013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Константа</w:t>
            </w:r>
          </w:p>
        </w:tc>
        <w:tc>
          <w:tcPr>
            <w:tcW w:w="1190" w:type="dxa"/>
            <w:vAlign w:val="center"/>
          </w:tcPr>
          <w:p w:rsidR="00024F7D" w:rsidRPr="00C47DC3" w:rsidRDefault="00C47DC3" w:rsidP="0013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</w:t>
            </w:r>
          </w:p>
        </w:tc>
        <w:tc>
          <w:tcPr>
            <w:tcW w:w="773" w:type="dxa"/>
            <w:vAlign w:val="center"/>
          </w:tcPr>
          <w:p w:rsidR="00024F7D" w:rsidRPr="00C47DC3" w:rsidRDefault="00213E5F" w:rsidP="0013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C47DC3" w:rsidRPr="00024F7D" w:rsidTr="00213E5F">
        <w:trPr>
          <w:trHeight w:val="1125"/>
        </w:trPr>
        <w:tc>
          <w:tcPr>
            <w:tcW w:w="2605" w:type="dxa"/>
            <w:vAlign w:val="center"/>
          </w:tcPr>
          <w:p w:rsidR="00C47DC3" w:rsidRPr="001355A9" w:rsidRDefault="00084B90" w:rsidP="001355A9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84B90">
              <w:rPr>
                <w:color w:val="000000"/>
                <w:sz w:val="24"/>
                <w:szCs w:val="24"/>
                <w:shd w:val="clear" w:color="auto" w:fill="FFFFFF"/>
              </w:rPr>
              <w:t xml:space="preserve">ПК 1.1. Выбирать и реализовывать технологии производства продукции </w:t>
            </w:r>
            <w:proofErr w:type="spellStart"/>
            <w:proofErr w:type="gramStart"/>
            <w:r w:rsidRPr="00084B90">
              <w:rPr>
                <w:color w:val="000000"/>
                <w:sz w:val="24"/>
                <w:szCs w:val="24"/>
                <w:shd w:val="clear" w:color="auto" w:fill="FFFFFF"/>
              </w:rPr>
              <w:t>растениеводства.ПК</w:t>
            </w:r>
            <w:proofErr w:type="spellEnd"/>
            <w:proofErr w:type="gramEnd"/>
            <w:r w:rsidRPr="00084B90">
              <w:rPr>
                <w:color w:val="000000"/>
                <w:sz w:val="24"/>
                <w:szCs w:val="24"/>
                <w:shd w:val="clear" w:color="auto" w:fill="FFFFFF"/>
              </w:rPr>
              <w:t xml:space="preserve"> 1.2. Готовить посевной и посадочный </w:t>
            </w:r>
            <w:proofErr w:type="spellStart"/>
            <w:r w:rsidRPr="00084B90">
              <w:rPr>
                <w:color w:val="000000"/>
                <w:sz w:val="24"/>
                <w:szCs w:val="24"/>
                <w:shd w:val="clear" w:color="auto" w:fill="FFFFFF"/>
              </w:rPr>
              <w:t>материал.ПК</w:t>
            </w:r>
            <w:proofErr w:type="spellEnd"/>
            <w:r w:rsidRPr="00084B90">
              <w:rPr>
                <w:color w:val="000000"/>
                <w:sz w:val="24"/>
                <w:szCs w:val="24"/>
                <w:shd w:val="clear" w:color="auto" w:fill="FFFFFF"/>
              </w:rPr>
              <w:t xml:space="preserve"> 1.2. Выбирать и реализовывать технологии первичной обработки продукции растениеводства. ПК 1.2. Выбирать и реализовывать технологии первичной </w:t>
            </w:r>
            <w:r w:rsidRPr="00084B9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обработки продукции растениеводства</w:t>
            </w:r>
          </w:p>
        </w:tc>
        <w:tc>
          <w:tcPr>
            <w:tcW w:w="2605" w:type="dxa"/>
            <w:vAlign w:val="center"/>
          </w:tcPr>
          <w:p w:rsidR="00C47DC3" w:rsidRPr="001355A9" w:rsidRDefault="00084B90" w:rsidP="001355A9">
            <w:pPr>
              <w:jc w:val="center"/>
              <w:rPr>
                <w:sz w:val="24"/>
                <w:szCs w:val="24"/>
              </w:rPr>
            </w:pPr>
            <w:r w:rsidRPr="00084B90">
              <w:rPr>
                <w:sz w:val="24"/>
                <w:szCs w:val="24"/>
              </w:rPr>
              <w:lastRenderedPageBreak/>
              <w:t xml:space="preserve">ПК 1.1. Выбирать и реализовывать технологии производства продукции </w:t>
            </w:r>
            <w:proofErr w:type="spellStart"/>
            <w:proofErr w:type="gramStart"/>
            <w:r w:rsidRPr="00084B90">
              <w:rPr>
                <w:sz w:val="24"/>
                <w:szCs w:val="24"/>
              </w:rPr>
              <w:t>растениеводства.ПК</w:t>
            </w:r>
            <w:proofErr w:type="spellEnd"/>
            <w:proofErr w:type="gramEnd"/>
            <w:r w:rsidRPr="00084B90">
              <w:rPr>
                <w:sz w:val="24"/>
                <w:szCs w:val="24"/>
              </w:rPr>
              <w:t xml:space="preserve"> 1.2. Готовить посевной и посадочный </w:t>
            </w:r>
            <w:proofErr w:type="spellStart"/>
            <w:r w:rsidRPr="00084B90">
              <w:rPr>
                <w:sz w:val="24"/>
                <w:szCs w:val="24"/>
              </w:rPr>
              <w:t>материал.ПК</w:t>
            </w:r>
            <w:proofErr w:type="spellEnd"/>
            <w:r w:rsidRPr="00084B90">
              <w:rPr>
                <w:sz w:val="24"/>
                <w:szCs w:val="24"/>
              </w:rPr>
              <w:t xml:space="preserve"> 1.2. Выбирать и реализовывать технологии первичной обработки продукции растениеводства. ПК 1.2. Выбирать и реализовывать технологии первичной </w:t>
            </w:r>
            <w:r w:rsidRPr="00084B90">
              <w:rPr>
                <w:sz w:val="24"/>
                <w:szCs w:val="24"/>
              </w:rPr>
              <w:lastRenderedPageBreak/>
              <w:t>обработки продукции растениеводства</w:t>
            </w:r>
          </w:p>
        </w:tc>
        <w:tc>
          <w:tcPr>
            <w:tcW w:w="2802" w:type="dxa"/>
            <w:vAlign w:val="center"/>
          </w:tcPr>
          <w:p w:rsidR="00C47DC3" w:rsidRPr="00C47DC3" w:rsidRDefault="00084B90" w:rsidP="001355A9">
            <w:pPr>
              <w:jc w:val="center"/>
              <w:rPr>
                <w:sz w:val="24"/>
                <w:szCs w:val="24"/>
              </w:rPr>
            </w:pPr>
            <w:r w:rsidRPr="00084B90">
              <w:rPr>
                <w:sz w:val="24"/>
                <w:szCs w:val="24"/>
              </w:rPr>
              <w:lastRenderedPageBreak/>
              <w:t>ФГОС СПО 35. 02.05 Агрономия ФГОС 35.02.06 Технология производства и переработки сельскохозяйственной продукции ФГОС СПО 36.02.01 Ветеринария ФГОС СПО 36.02.02 Зоотехния</w:t>
            </w:r>
          </w:p>
        </w:tc>
        <w:tc>
          <w:tcPr>
            <w:tcW w:w="2512" w:type="dxa"/>
            <w:vAlign w:val="center"/>
          </w:tcPr>
          <w:p w:rsidR="00C47DC3" w:rsidRPr="00C47DC3" w:rsidRDefault="00084B90" w:rsidP="001355A9">
            <w:pPr>
              <w:jc w:val="center"/>
              <w:rPr>
                <w:sz w:val="24"/>
                <w:szCs w:val="24"/>
              </w:rPr>
            </w:pPr>
            <w:r w:rsidRPr="00084B90">
              <w:rPr>
                <w:sz w:val="24"/>
                <w:szCs w:val="24"/>
              </w:rPr>
              <w:t xml:space="preserve">Модуль </w:t>
            </w:r>
            <w:r w:rsidR="00213E5F">
              <w:rPr>
                <w:sz w:val="24"/>
                <w:szCs w:val="24"/>
              </w:rPr>
              <w:t>2</w:t>
            </w:r>
            <w:r w:rsidRPr="00084B90">
              <w:rPr>
                <w:sz w:val="24"/>
                <w:szCs w:val="24"/>
              </w:rPr>
              <w:t xml:space="preserve"> – Подготовка и введение растительных тканей в культуру in vitro</w:t>
            </w:r>
          </w:p>
        </w:tc>
        <w:tc>
          <w:tcPr>
            <w:tcW w:w="1817" w:type="dxa"/>
            <w:vAlign w:val="center"/>
          </w:tcPr>
          <w:p w:rsidR="00C47DC3" w:rsidRDefault="00835820" w:rsidP="0013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Константа</w:t>
            </w:r>
          </w:p>
        </w:tc>
        <w:tc>
          <w:tcPr>
            <w:tcW w:w="1190" w:type="dxa"/>
            <w:vAlign w:val="center"/>
          </w:tcPr>
          <w:p w:rsidR="00C47DC3" w:rsidRDefault="00084B90" w:rsidP="0013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 w:rsidR="00213E5F">
              <w:rPr>
                <w:sz w:val="24"/>
                <w:szCs w:val="24"/>
              </w:rPr>
              <w:t>2</w:t>
            </w:r>
          </w:p>
        </w:tc>
        <w:tc>
          <w:tcPr>
            <w:tcW w:w="773" w:type="dxa"/>
            <w:vAlign w:val="center"/>
          </w:tcPr>
          <w:p w:rsidR="00C47DC3" w:rsidRDefault="00084B90" w:rsidP="0013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63092">
              <w:rPr>
                <w:sz w:val="24"/>
                <w:szCs w:val="24"/>
              </w:rPr>
              <w:t>5</w:t>
            </w:r>
          </w:p>
        </w:tc>
      </w:tr>
      <w:tr w:rsidR="00C47DC3" w:rsidRPr="00024F7D" w:rsidTr="00213E5F">
        <w:trPr>
          <w:trHeight w:val="1125"/>
        </w:trPr>
        <w:tc>
          <w:tcPr>
            <w:tcW w:w="2605" w:type="dxa"/>
            <w:vAlign w:val="center"/>
          </w:tcPr>
          <w:p w:rsidR="00C47DC3" w:rsidRPr="001355A9" w:rsidRDefault="00084B90" w:rsidP="001355A9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84B90">
              <w:rPr>
                <w:color w:val="000000"/>
                <w:sz w:val="24"/>
                <w:szCs w:val="24"/>
                <w:shd w:val="clear" w:color="auto" w:fill="FFFFFF"/>
              </w:rPr>
              <w:t xml:space="preserve">ПК 1.1. Выбирать и реализовывать технологии производства продукции </w:t>
            </w:r>
            <w:proofErr w:type="spellStart"/>
            <w:r w:rsidRPr="00084B90">
              <w:rPr>
                <w:color w:val="000000"/>
                <w:sz w:val="24"/>
                <w:szCs w:val="24"/>
                <w:shd w:val="clear" w:color="auto" w:fill="FFFFFF"/>
              </w:rPr>
              <w:t>растениеводстваПК</w:t>
            </w:r>
            <w:proofErr w:type="spellEnd"/>
            <w:r w:rsidRPr="00084B90">
              <w:rPr>
                <w:color w:val="000000"/>
                <w:sz w:val="24"/>
                <w:szCs w:val="24"/>
                <w:shd w:val="clear" w:color="auto" w:fill="FFFFFF"/>
              </w:rPr>
              <w:t xml:space="preserve"> 1.3. Осуществлять уход за посевами и посадками сельскохозяйственных </w:t>
            </w:r>
            <w:proofErr w:type="spellStart"/>
            <w:r w:rsidRPr="00084B90">
              <w:rPr>
                <w:color w:val="000000"/>
                <w:sz w:val="24"/>
                <w:szCs w:val="24"/>
                <w:shd w:val="clear" w:color="auto" w:fill="FFFFFF"/>
              </w:rPr>
              <w:t>культур..ПК</w:t>
            </w:r>
            <w:proofErr w:type="spellEnd"/>
            <w:r w:rsidRPr="00084B90">
              <w:rPr>
                <w:color w:val="000000"/>
                <w:sz w:val="24"/>
                <w:szCs w:val="24"/>
                <w:shd w:val="clear" w:color="auto" w:fill="FFFFFF"/>
              </w:rPr>
              <w:t xml:space="preserve"> 1.2. Выбирать и реализовывать технологии первичной обработки продукции растениеводства</w:t>
            </w:r>
          </w:p>
        </w:tc>
        <w:tc>
          <w:tcPr>
            <w:tcW w:w="2605" w:type="dxa"/>
            <w:vAlign w:val="center"/>
          </w:tcPr>
          <w:p w:rsidR="00C47DC3" w:rsidRPr="001355A9" w:rsidRDefault="00084B90" w:rsidP="001355A9">
            <w:pPr>
              <w:jc w:val="center"/>
              <w:rPr>
                <w:sz w:val="24"/>
                <w:szCs w:val="24"/>
              </w:rPr>
            </w:pPr>
            <w:r w:rsidRPr="00084B90">
              <w:rPr>
                <w:sz w:val="24"/>
                <w:szCs w:val="24"/>
              </w:rPr>
              <w:t xml:space="preserve">ПК 1.1. Выбирать и реализовывать технологии производства продукции </w:t>
            </w:r>
            <w:proofErr w:type="spellStart"/>
            <w:r w:rsidRPr="00084B90">
              <w:rPr>
                <w:sz w:val="24"/>
                <w:szCs w:val="24"/>
              </w:rPr>
              <w:t>растениеводстваПК</w:t>
            </w:r>
            <w:proofErr w:type="spellEnd"/>
            <w:r w:rsidRPr="00084B90">
              <w:rPr>
                <w:sz w:val="24"/>
                <w:szCs w:val="24"/>
              </w:rPr>
              <w:t xml:space="preserve"> 1.3. Осуществлять уход за посевами и посадками сельскохозяйственных </w:t>
            </w:r>
            <w:proofErr w:type="spellStart"/>
            <w:r w:rsidRPr="00084B90">
              <w:rPr>
                <w:sz w:val="24"/>
                <w:szCs w:val="24"/>
              </w:rPr>
              <w:t>культур..ПК</w:t>
            </w:r>
            <w:proofErr w:type="spellEnd"/>
            <w:r w:rsidRPr="00084B90">
              <w:rPr>
                <w:sz w:val="24"/>
                <w:szCs w:val="24"/>
              </w:rPr>
              <w:t xml:space="preserve"> 1.2. Выбирать и реализовывать технологии первичной обработки продукции растениеводства</w:t>
            </w:r>
          </w:p>
        </w:tc>
        <w:tc>
          <w:tcPr>
            <w:tcW w:w="2802" w:type="dxa"/>
            <w:vAlign w:val="center"/>
          </w:tcPr>
          <w:p w:rsidR="00C47DC3" w:rsidRPr="00C47DC3" w:rsidRDefault="00084B90" w:rsidP="001355A9">
            <w:pPr>
              <w:jc w:val="center"/>
              <w:rPr>
                <w:sz w:val="24"/>
                <w:szCs w:val="24"/>
              </w:rPr>
            </w:pPr>
            <w:r w:rsidRPr="00084B90">
              <w:rPr>
                <w:sz w:val="24"/>
                <w:szCs w:val="24"/>
              </w:rPr>
              <w:t>ФГОС СПО 35. 02.05 Агрономия ФГОС 35.02.06 Технология производства и переработки сельскохозяйственной продукции ФГОС СПО 36.02.01 Ветеринария ФГОС СПО 36.02.02 Зоотехния</w:t>
            </w:r>
          </w:p>
        </w:tc>
        <w:tc>
          <w:tcPr>
            <w:tcW w:w="2512" w:type="dxa"/>
            <w:vAlign w:val="center"/>
          </w:tcPr>
          <w:p w:rsidR="00C47DC3" w:rsidRPr="00C47DC3" w:rsidRDefault="00084B90" w:rsidP="001355A9">
            <w:pPr>
              <w:jc w:val="center"/>
              <w:rPr>
                <w:sz w:val="24"/>
                <w:szCs w:val="24"/>
              </w:rPr>
            </w:pPr>
            <w:r w:rsidRPr="00084B90">
              <w:rPr>
                <w:sz w:val="24"/>
                <w:szCs w:val="24"/>
              </w:rPr>
              <w:t xml:space="preserve">Модуль </w:t>
            </w:r>
            <w:r w:rsidR="00213E5F">
              <w:rPr>
                <w:sz w:val="24"/>
                <w:szCs w:val="24"/>
              </w:rPr>
              <w:t>3</w:t>
            </w:r>
            <w:r w:rsidRPr="00084B90">
              <w:rPr>
                <w:sz w:val="24"/>
                <w:szCs w:val="24"/>
              </w:rPr>
              <w:t xml:space="preserve"> – Клональное микроразмножение растений</w:t>
            </w:r>
          </w:p>
        </w:tc>
        <w:tc>
          <w:tcPr>
            <w:tcW w:w="1817" w:type="dxa"/>
            <w:vAlign w:val="center"/>
          </w:tcPr>
          <w:p w:rsidR="00C47DC3" w:rsidRDefault="00835820" w:rsidP="001355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1190" w:type="dxa"/>
            <w:vAlign w:val="center"/>
          </w:tcPr>
          <w:p w:rsidR="00C47DC3" w:rsidRDefault="00084B90" w:rsidP="0013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 w:rsidR="00213E5F">
              <w:rPr>
                <w:sz w:val="24"/>
                <w:szCs w:val="24"/>
              </w:rPr>
              <w:t>1</w:t>
            </w:r>
          </w:p>
        </w:tc>
        <w:tc>
          <w:tcPr>
            <w:tcW w:w="773" w:type="dxa"/>
            <w:vAlign w:val="center"/>
          </w:tcPr>
          <w:p w:rsidR="00C47DC3" w:rsidRDefault="00213E5F" w:rsidP="0013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84B90" w:rsidRPr="00024F7D" w:rsidTr="00213E5F">
        <w:trPr>
          <w:trHeight w:val="1125"/>
        </w:trPr>
        <w:tc>
          <w:tcPr>
            <w:tcW w:w="2605" w:type="dxa"/>
            <w:vAlign w:val="center"/>
          </w:tcPr>
          <w:p w:rsidR="00A63092" w:rsidRDefault="00084B90" w:rsidP="001355A9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84B90">
              <w:rPr>
                <w:color w:val="000000"/>
                <w:sz w:val="24"/>
                <w:szCs w:val="24"/>
                <w:shd w:val="clear" w:color="auto" w:fill="FFFFFF"/>
              </w:rPr>
              <w:t xml:space="preserve">ПК 1.1. Выбирать и реализовывать технологии производства продукции </w:t>
            </w:r>
            <w:proofErr w:type="spellStart"/>
            <w:proofErr w:type="gramStart"/>
            <w:r w:rsidRPr="00084B90">
              <w:rPr>
                <w:color w:val="000000"/>
                <w:sz w:val="24"/>
                <w:szCs w:val="24"/>
                <w:shd w:val="clear" w:color="auto" w:fill="FFFFFF"/>
              </w:rPr>
              <w:t>растениеводства.ПК</w:t>
            </w:r>
            <w:proofErr w:type="spellEnd"/>
            <w:proofErr w:type="gramEnd"/>
            <w:r w:rsidRPr="00084B90">
              <w:rPr>
                <w:color w:val="000000"/>
                <w:sz w:val="24"/>
                <w:szCs w:val="24"/>
                <w:shd w:val="clear" w:color="auto" w:fill="FFFFFF"/>
              </w:rPr>
              <w:t xml:space="preserve"> 1.4. Определять качество продукции </w:t>
            </w:r>
            <w:proofErr w:type="spellStart"/>
            <w:r w:rsidRPr="00084B90">
              <w:rPr>
                <w:color w:val="000000"/>
                <w:sz w:val="24"/>
                <w:szCs w:val="24"/>
                <w:shd w:val="clear" w:color="auto" w:fill="FFFFFF"/>
              </w:rPr>
              <w:t>растениеводства.ПК</w:t>
            </w:r>
            <w:proofErr w:type="spellEnd"/>
            <w:r w:rsidRPr="00084B90">
              <w:rPr>
                <w:color w:val="000000"/>
                <w:sz w:val="24"/>
                <w:szCs w:val="24"/>
                <w:shd w:val="clear" w:color="auto" w:fill="FFFFFF"/>
              </w:rPr>
              <w:t xml:space="preserve"> 1.5. Проводить уборку и первичную обработку </w:t>
            </w:r>
            <w:proofErr w:type="spellStart"/>
            <w:r w:rsidRPr="00084B90">
              <w:rPr>
                <w:color w:val="000000"/>
                <w:sz w:val="24"/>
                <w:szCs w:val="24"/>
                <w:shd w:val="clear" w:color="auto" w:fill="FFFFFF"/>
              </w:rPr>
              <w:t>урожая.ПК</w:t>
            </w:r>
            <w:proofErr w:type="spellEnd"/>
            <w:r w:rsidRPr="00084B90">
              <w:rPr>
                <w:color w:val="000000"/>
                <w:sz w:val="24"/>
                <w:szCs w:val="24"/>
                <w:shd w:val="clear" w:color="auto" w:fill="FFFFFF"/>
              </w:rPr>
              <w:t xml:space="preserve"> 4.3. Организовывать и осуществлять </w:t>
            </w:r>
            <w:r w:rsidRPr="00084B9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проведение сертификации семян и посадочного материала. 4.3. Организовывать и осуществлять проведение сертификации семян и посадочного материала. ПК 3.5. Организовывать и проводить забор образцов продуктов и сырья животного происхождения для ветеринарно-санитарной экспертизы.</w:t>
            </w:r>
          </w:p>
          <w:p w:rsidR="00084B90" w:rsidRPr="00084B90" w:rsidRDefault="00084B90" w:rsidP="001355A9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84B90">
              <w:rPr>
                <w:color w:val="000000"/>
                <w:sz w:val="24"/>
                <w:szCs w:val="24"/>
                <w:shd w:val="clear" w:color="auto" w:fill="FFFFFF"/>
              </w:rPr>
              <w:t xml:space="preserve">ПК 3.6. Определять соответствие продуктов и сырья животного происхождения стандартам на продукцию </w:t>
            </w:r>
            <w:proofErr w:type="spellStart"/>
            <w:r w:rsidRPr="00084B90">
              <w:rPr>
                <w:color w:val="000000"/>
                <w:sz w:val="24"/>
                <w:szCs w:val="24"/>
                <w:shd w:val="clear" w:color="auto" w:fill="FFFFFF"/>
              </w:rPr>
              <w:t>животноводства.ПК</w:t>
            </w:r>
            <w:proofErr w:type="spellEnd"/>
            <w:r w:rsidRPr="00084B90">
              <w:rPr>
                <w:color w:val="000000"/>
                <w:sz w:val="24"/>
                <w:szCs w:val="24"/>
                <w:shd w:val="clear" w:color="auto" w:fill="FFFFFF"/>
              </w:rPr>
              <w:t xml:space="preserve"> 4.7. Вести утвержденную учетно-отчетную документацию.</w:t>
            </w:r>
          </w:p>
        </w:tc>
        <w:tc>
          <w:tcPr>
            <w:tcW w:w="2605" w:type="dxa"/>
            <w:vAlign w:val="center"/>
          </w:tcPr>
          <w:p w:rsidR="00A63092" w:rsidRDefault="00A63092" w:rsidP="00A6309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84B9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ПК 1.1. Выбирать и реализовывать технологии производства продукции </w:t>
            </w:r>
            <w:proofErr w:type="spellStart"/>
            <w:proofErr w:type="gramStart"/>
            <w:r w:rsidRPr="00084B90">
              <w:rPr>
                <w:color w:val="000000"/>
                <w:sz w:val="24"/>
                <w:szCs w:val="24"/>
                <w:shd w:val="clear" w:color="auto" w:fill="FFFFFF"/>
              </w:rPr>
              <w:t>растениеводства.ПК</w:t>
            </w:r>
            <w:proofErr w:type="spellEnd"/>
            <w:proofErr w:type="gramEnd"/>
            <w:r w:rsidRPr="00084B90">
              <w:rPr>
                <w:color w:val="000000"/>
                <w:sz w:val="24"/>
                <w:szCs w:val="24"/>
                <w:shd w:val="clear" w:color="auto" w:fill="FFFFFF"/>
              </w:rPr>
              <w:t xml:space="preserve"> 1.4. Определять качество продукции </w:t>
            </w:r>
            <w:proofErr w:type="spellStart"/>
            <w:r w:rsidRPr="00084B90">
              <w:rPr>
                <w:color w:val="000000"/>
                <w:sz w:val="24"/>
                <w:szCs w:val="24"/>
                <w:shd w:val="clear" w:color="auto" w:fill="FFFFFF"/>
              </w:rPr>
              <w:t>растениеводства.ПК</w:t>
            </w:r>
            <w:proofErr w:type="spellEnd"/>
            <w:r w:rsidRPr="00084B90">
              <w:rPr>
                <w:color w:val="000000"/>
                <w:sz w:val="24"/>
                <w:szCs w:val="24"/>
                <w:shd w:val="clear" w:color="auto" w:fill="FFFFFF"/>
              </w:rPr>
              <w:t xml:space="preserve"> 1.5. Проводить уборку и первичную обработку </w:t>
            </w:r>
            <w:proofErr w:type="spellStart"/>
            <w:r w:rsidRPr="00084B90">
              <w:rPr>
                <w:color w:val="000000"/>
                <w:sz w:val="24"/>
                <w:szCs w:val="24"/>
                <w:shd w:val="clear" w:color="auto" w:fill="FFFFFF"/>
              </w:rPr>
              <w:t>урожая.ПК</w:t>
            </w:r>
            <w:proofErr w:type="spellEnd"/>
            <w:r w:rsidRPr="00084B90">
              <w:rPr>
                <w:color w:val="000000"/>
                <w:sz w:val="24"/>
                <w:szCs w:val="24"/>
                <w:shd w:val="clear" w:color="auto" w:fill="FFFFFF"/>
              </w:rPr>
              <w:t xml:space="preserve"> 4.3. Организовывать и осуществлять </w:t>
            </w:r>
            <w:r w:rsidRPr="00084B9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проведение сертификации семян и посадочного материала. 4.3. Организовывать и осуществлять проведение сертификации семян и посадочного материала. ПК 3.5. Организовывать и проводить забор образцов продуктов и сырья животного происхождения для ветеринарно-санитарной экспертизы.</w:t>
            </w:r>
          </w:p>
          <w:p w:rsidR="00084B90" w:rsidRPr="00084B90" w:rsidRDefault="00A63092" w:rsidP="00A63092">
            <w:pPr>
              <w:jc w:val="center"/>
              <w:rPr>
                <w:sz w:val="24"/>
                <w:szCs w:val="24"/>
              </w:rPr>
            </w:pPr>
            <w:r w:rsidRPr="00084B90">
              <w:rPr>
                <w:color w:val="000000"/>
                <w:sz w:val="24"/>
                <w:szCs w:val="24"/>
                <w:shd w:val="clear" w:color="auto" w:fill="FFFFFF"/>
              </w:rPr>
              <w:t xml:space="preserve">ПК 3.6. Определять соответствие продуктов и сырья животного происхождения стандартам на продукцию </w:t>
            </w:r>
            <w:proofErr w:type="spellStart"/>
            <w:r w:rsidRPr="00084B90">
              <w:rPr>
                <w:color w:val="000000"/>
                <w:sz w:val="24"/>
                <w:szCs w:val="24"/>
                <w:shd w:val="clear" w:color="auto" w:fill="FFFFFF"/>
              </w:rPr>
              <w:t>животноводства.ПК</w:t>
            </w:r>
            <w:proofErr w:type="spellEnd"/>
            <w:r w:rsidRPr="00084B90">
              <w:rPr>
                <w:color w:val="000000"/>
                <w:sz w:val="24"/>
                <w:szCs w:val="24"/>
                <w:shd w:val="clear" w:color="auto" w:fill="FFFFFF"/>
              </w:rPr>
              <w:t xml:space="preserve"> 4.7. Вести утвержденную учетно-отчетную документацию</w:t>
            </w:r>
          </w:p>
        </w:tc>
        <w:tc>
          <w:tcPr>
            <w:tcW w:w="2802" w:type="dxa"/>
            <w:vAlign w:val="center"/>
          </w:tcPr>
          <w:p w:rsidR="00084B90" w:rsidRPr="00084B90" w:rsidRDefault="00084B90" w:rsidP="001355A9">
            <w:pPr>
              <w:jc w:val="center"/>
              <w:rPr>
                <w:sz w:val="24"/>
                <w:szCs w:val="24"/>
              </w:rPr>
            </w:pPr>
            <w:r w:rsidRPr="00084B90">
              <w:rPr>
                <w:sz w:val="24"/>
                <w:szCs w:val="24"/>
              </w:rPr>
              <w:lastRenderedPageBreak/>
              <w:t>ФГОС СПО 35. 02.05 Агрономия ФГОС 35.02.06 Технология производства и переработки сельскохозяйственной продукции ФГОС СПО 36.02.01 Ветеринария ФГОС СПО 36.02.02 Зоотехния</w:t>
            </w:r>
          </w:p>
        </w:tc>
        <w:tc>
          <w:tcPr>
            <w:tcW w:w="2512" w:type="dxa"/>
            <w:vAlign w:val="center"/>
          </w:tcPr>
          <w:p w:rsidR="00084B90" w:rsidRPr="00084B90" w:rsidRDefault="00213E5F" w:rsidP="0013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4 – Выделение ДНК из биологического образца</w:t>
            </w:r>
          </w:p>
        </w:tc>
        <w:tc>
          <w:tcPr>
            <w:tcW w:w="1817" w:type="dxa"/>
            <w:vAlign w:val="center"/>
          </w:tcPr>
          <w:p w:rsidR="00084B90" w:rsidRDefault="00084B90" w:rsidP="001355A9">
            <w:pPr>
              <w:jc w:val="center"/>
              <w:rPr>
                <w:sz w:val="24"/>
                <w:szCs w:val="24"/>
              </w:rPr>
            </w:pPr>
            <w:proofErr w:type="spellStart"/>
            <w:r w:rsidRPr="00084B90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1190" w:type="dxa"/>
            <w:vAlign w:val="center"/>
          </w:tcPr>
          <w:p w:rsidR="00084B90" w:rsidRDefault="00084B90" w:rsidP="0013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 w:rsidR="001863A6">
              <w:rPr>
                <w:sz w:val="24"/>
                <w:szCs w:val="24"/>
              </w:rPr>
              <w:t>3</w:t>
            </w:r>
          </w:p>
        </w:tc>
        <w:tc>
          <w:tcPr>
            <w:tcW w:w="773" w:type="dxa"/>
            <w:vAlign w:val="center"/>
          </w:tcPr>
          <w:p w:rsidR="00084B90" w:rsidRDefault="00A63092" w:rsidP="00135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C47DC3" w:rsidRDefault="00C47DC3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7DC3" w:rsidSect="00C47DC3">
          <w:pgSz w:w="16838" w:h="11906" w:orient="landscape"/>
          <w:pgMar w:top="1418" w:right="1134" w:bottom="849" w:left="1134" w:header="624" w:footer="170" w:gutter="0"/>
          <w:pgNumType w:start="0"/>
          <w:cols w:space="708"/>
          <w:titlePg/>
          <w:docGrid w:linePitch="360"/>
        </w:sectPr>
      </w:pPr>
    </w:p>
    <w:p w:rsidR="00193924" w:rsidRPr="008C41F7" w:rsidRDefault="00193924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AE0" w:rsidRPr="000B55A2" w:rsidRDefault="00730AE0" w:rsidP="00730AE0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0" w:name="_Toc124422970"/>
      <w:bookmarkStart w:id="21" w:name="_Toc128382847"/>
      <w:bookmarkStart w:id="22" w:name="_Toc128382996"/>
      <w:r w:rsidRPr="000B55A2">
        <w:rPr>
          <w:rFonts w:ascii="Times New Roman" w:hAnsi="Times New Roman"/>
          <w:szCs w:val="28"/>
        </w:rPr>
        <w:t>1.5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20"/>
      <w:bookmarkEnd w:id="21"/>
      <w:bookmarkEnd w:id="22"/>
    </w:p>
    <w:p w:rsidR="00730AE0" w:rsidRDefault="00730AE0" w:rsidP="007C14D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C27E5" w:rsidRPr="00FC27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Приготовление маточных растворов питательных сред, в том числе регуляторов роста и витаминов</w:t>
      </w:r>
      <w:r w:rsidR="001B52BD" w:rsidRPr="001B52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1B52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Приготовление питательных сред</w:t>
      </w:r>
      <w:r w:rsidR="00F56F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(инвариант</w:t>
      </w:r>
      <w:r w:rsidR="00FC27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="00FC27E5" w:rsidRPr="00FC27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5656DB" w:rsidRPr="005656DB" w:rsidRDefault="005656DB" w:rsidP="005656DB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4 часа</w:t>
      </w:r>
    </w:p>
    <w:p w:rsidR="001B52BD" w:rsidRDefault="001B52BD" w:rsidP="007C14D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Часть 1.</w:t>
      </w:r>
    </w:p>
    <w:p w:rsidR="001B52BD" w:rsidRDefault="001B52BD" w:rsidP="007C14D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5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Участнику необходимо составить и реализовать алгоритм выполнения экспериментального задания в соответствии с предоставленными прописями. Участнику необходимо подготовить необходимую посуду. Выбрать необходимые химические вещества, разбить их на группы. Рассчитать требуемое количество солей для приготовления маточных растворов макро- и микроэлементов, витаминов и регуляторов роста. Приготовить растворы. </w:t>
      </w:r>
    </w:p>
    <w:p w:rsidR="001B52BD" w:rsidRPr="001B52BD" w:rsidRDefault="001B52BD" w:rsidP="007C14D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Часть 2.</w:t>
      </w:r>
    </w:p>
    <w:p w:rsidR="001B52BD" w:rsidRPr="00C97E44" w:rsidRDefault="001B52BD" w:rsidP="007C14D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5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Рассчитать необходимое количество исходных растворов для приготовления необходимого объема среды. Взвесить и отмерить компоненты для приготовления питательной среды. Приготовить питательную среду по прописи. Выверить </w:t>
      </w:r>
      <w:proofErr w:type="spellStart"/>
      <w:r w:rsidRPr="001B5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pH</w:t>
      </w:r>
      <w:proofErr w:type="spellEnd"/>
      <w:r w:rsidRPr="001B5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питательной среды. Разлить среду по культивационным сосудам. Убрать рабочее место.</w:t>
      </w:r>
    </w:p>
    <w:p w:rsidR="0052202C" w:rsidRDefault="0052202C" w:rsidP="00D13A1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675C" w:rsidRDefault="00AC675C" w:rsidP="007C14D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Модуль </w:t>
      </w:r>
      <w:r w:rsidR="001B52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</w:t>
      </w:r>
      <w:r w:rsidRPr="005220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1B52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20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D13A10" w:rsidRPr="00D13A1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Подготовка и введение растительных тканей в культуру </w:t>
      </w:r>
      <w:proofErr w:type="spellStart"/>
      <w:r w:rsidR="00D13A10" w:rsidRPr="00D13A1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in</w:t>
      </w:r>
      <w:proofErr w:type="spellEnd"/>
      <w:r w:rsidR="00D13A10" w:rsidRPr="00D13A1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D13A10" w:rsidRPr="00D13A1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vitro</w:t>
      </w:r>
      <w:proofErr w:type="spellEnd"/>
      <w:r w:rsidR="00EB67A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(</w:t>
      </w:r>
      <w:proofErr w:type="spellStart"/>
      <w:r w:rsidR="000B035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ин</w:t>
      </w:r>
      <w:r w:rsidR="00EB67A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вариатив</w:t>
      </w:r>
      <w:proofErr w:type="spellEnd"/>
      <w:r w:rsidR="00EB67A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)</w:t>
      </w:r>
    </w:p>
    <w:p w:rsidR="005656DB" w:rsidRPr="005656DB" w:rsidRDefault="005656DB" w:rsidP="005656DB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1,5 часа</w:t>
      </w:r>
    </w:p>
    <w:p w:rsidR="001B52BD" w:rsidRPr="0052202C" w:rsidRDefault="001B52BD" w:rsidP="007C14D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52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Участнику необходимо составить и реализовать алгоритм выполнения экспериментального задания. Подготовить необходимую посуду, оборудование и инструменты. Провести предварительную подготовку растительных тканей для введения в условия in vitro. Рассчитать и приготовить стерилизующие вещества, подходящие для эксплантов, представленных на Чемпионате. Провести стерилизацию растительных тканей. Поместить </w:t>
      </w:r>
      <w:proofErr w:type="spellStart"/>
      <w:r w:rsidRPr="001B52BD">
        <w:rPr>
          <w:rFonts w:ascii="Times New Roman" w:eastAsia="Times New Roman" w:hAnsi="Times New Roman"/>
          <w:bCs/>
          <w:sz w:val="28"/>
          <w:szCs w:val="28"/>
          <w:lang w:eastAsia="ru-RU"/>
        </w:rPr>
        <w:t>экспланты</w:t>
      </w:r>
      <w:proofErr w:type="spellEnd"/>
      <w:r w:rsidRPr="001B52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</w:t>
      </w:r>
      <w:r w:rsidRPr="001B52B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питательную среду. Обеспечить условия культивирования. Убрать рабочее место.</w:t>
      </w:r>
    </w:p>
    <w:p w:rsidR="00AC675C" w:rsidRDefault="00AC675C" w:rsidP="00D13A1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E0" w:rsidRDefault="0052202C" w:rsidP="001B52B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Модуль </w:t>
      </w:r>
      <w:r w:rsidR="001B52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 w:rsidRPr="005220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5220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52202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Клональное микроразмножение растений</w:t>
      </w:r>
      <w:r w:rsidR="00EB67A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(</w:t>
      </w:r>
      <w:proofErr w:type="spellStart"/>
      <w:r w:rsidR="00EB67A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вариатив</w:t>
      </w:r>
      <w:proofErr w:type="spellEnd"/>
      <w:r w:rsidR="00EB67A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)</w:t>
      </w:r>
    </w:p>
    <w:p w:rsidR="005656DB" w:rsidRPr="005656DB" w:rsidRDefault="005656DB" w:rsidP="005656DB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656DB">
        <w:rPr>
          <w:rFonts w:ascii="Times New Roman" w:eastAsia="Times New Roman" w:hAnsi="Times New Roman" w:cs="Times New Roman"/>
          <w:bCs/>
          <w:sz w:val="28"/>
          <w:szCs w:val="28"/>
        </w:rPr>
        <w:t>1,5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:rsidR="008C418F" w:rsidRDefault="001B52BD" w:rsidP="001B52B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52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Участнику необходимо составить и реализовать алгоритм выполнения экспериментального задания. </w:t>
      </w:r>
    </w:p>
    <w:p w:rsidR="002D4108" w:rsidRDefault="001B52BD" w:rsidP="001B52B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52BD">
        <w:rPr>
          <w:rFonts w:ascii="Times New Roman" w:eastAsia="Times New Roman" w:hAnsi="Times New Roman"/>
          <w:bCs/>
          <w:sz w:val="28"/>
          <w:szCs w:val="28"/>
          <w:lang w:eastAsia="ru-RU"/>
        </w:rPr>
        <w:t>Вариативн</w:t>
      </w:r>
      <w:r w:rsidR="008C418F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="002D4108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1B52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задани</w:t>
      </w:r>
      <w:r w:rsidR="008C418F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1B52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</w:p>
    <w:p w:rsidR="002D4108" w:rsidRDefault="002D4108" w:rsidP="001B52B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 П</w:t>
      </w:r>
      <w:r w:rsidR="001B52BD" w:rsidRPr="001B52BD">
        <w:rPr>
          <w:rFonts w:ascii="Times New Roman" w:eastAsia="Times New Roman" w:hAnsi="Times New Roman"/>
          <w:bCs/>
          <w:sz w:val="28"/>
          <w:szCs w:val="28"/>
          <w:lang w:eastAsia="ru-RU"/>
        </w:rPr>
        <w:t>одобрать среды для размножения и укоренения, пересадить растения на размножение и укоренение, опре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делить коэффициент размножения.</w:t>
      </w:r>
      <w:r w:rsidRPr="002D4108">
        <w:t xml:space="preserve"> </w:t>
      </w:r>
    </w:p>
    <w:p w:rsidR="002D4108" w:rsidRDefault="002D4108" w:rsidP="001B52B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 П</w:t>
      </w:r>
      <w:r w:rsidR="001B52BD" w:rsidRPr="001B52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одготовить субстрат для высадки </w:t>
      </w:r>
      <w:proofErr w:type="spellStart"/>
      <w:r w:rsidR="001B52BD" w:rsidRPr="001B52BD">
        <w:rPr>
          <w:rFonts w:ascii="Times New Roman" w:eastAsia="Times New Roman" w:hAnsi="Times New Roman"/>
          <w:bCs/>
          <w:sz w:val="28"/>
          <w:szCs w:val="28"/>
          <w:lang w:eastAsia="ru-RU"/>
        </w:rPr>
        <w:t>микрорастений</w:t>
      </w:r>
      <w:proofErr w:type="spellEnd"/>
      <w:r w:rsidR="001B52BD" w:rsidRPr="001B52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высадить </w:t>
      </w:r>
      <w:proofErr w:type="spellStart"/>
      <w:r w:rsidR="001B52BD" w:rsidRPr="001B52BD">
        <w:rPr>
          <w:rFonts w:ascii="Times New Roman" w:eastAsia="Times New Roman" w:hAnsi="Times New Roman"/>
          <w:bCs/>
          <w:sz w:val="28"/>
          <w:szCs w:val="28"/>
          <w:lang w:eastAsia="ru-RU"/>
        </w:rPr>
        <w:t>микрорастения</w:t>
      </w:r>
      <w:proofErr w:type="spellEnd"/>
      <w:r w:rsidR="001B52BD" w:rsidRPr="001B52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 культуры в субстрат, определить коэффициент </w:t>
      </w:r>
      <w:proofErr w:type="spellStart"/>
      <w:r w:rsidR="001B52BD" w:rsidRPr="001B52BD">
        <w:rPr>
          <w:rFonts w:ascii="Times New Roman" w:eastAsia="Times New Roman" w:hAnsi="Times New Roman"/>
          <w:bCs/>
          <w:sz w:val="28"/>
          <w:szCs w:val="28"/>
          <w:lang w:eastAsia="ru-RU"/>
        </w:rPr>
        <w:t>ризогенеза</w:t>
      </w:r>
      <w:proofErr w:type="spellEnd"/>
      <w:r w:rsidR="001B52BD" w:rsidRPr="001B52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создать условия для адаптации микрорастений. </w:t>
      </w:r>
    </w:p>
    <w:p w:rsidR="00644159" w:rsidRPr="001B52BD" w:rsidRDefault="002D4108" w:rsidP="001B52B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 П</w:t>
      </w:r>
      <w:r w:rsidR="001B52BD" w:rsidRPr="001B52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одготовить растительный материал для </w:t>
      </w:r>
      <w:proofErr w:type="spellStart"/>
      <w:r w:rsidR="001B52BD" w:rsidRPr="001B52BD">
        <w:rPr>
          <w:rFonts w:ascii="Times New Roman" w:eastAsia="Times New Roman" w:hAnsi="Times New Roman"/>
          <w:bCs/>
          <w:sz w:val="28"/>
          <w:szCs w:val="28"/>
          <w:lang w:eastAsia="ru-RU"/>
        </w:rPr>
        <w:t>каллусообразования</w:t>
      </w:r>
      <w:proofErr w:type="spellEnd"/>
      <w:r w:rsidR="001B52BD" w:rsidRPr="001B52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="001B52BD" w:rsidRPr="001B52BD">
        <w:rPr>
          <w:rFonts w:ascii="Times New Roman" w:eastAsia="Times New Roman" w:hAnsi="Times New Roman"/>
          <w:bCs/>
          <w:sz w:val="28"/>
          <w:szCs w:val="28"/>
          <w:lang w:eastAsia="ru-RU"/>
        </w:rPr>
        <w:t>простерелизовать</w:t>
      </w:r>
      <w:proofErr w:type="spellEnd"/>
      <w:r w:rsidR="001B52BD" w:rsidRPr="001B52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высадить на подходящую среду, создать условия для </w:t>
      </w:r>
      <w:proofErr w:type="spellStart"/>
      <w:r w:rsidR="001B52BD" w:rsidRPr="001B52BD">
        <w:rPr>
          <w:rFonts w:ascii="Times New Roman" w:eastAsia="Times New Roman" w:hAnsi="Times New Roman"/>
          <w:bCs/>
          <w:sz w:val="28"/>
          <w:szCs w:val="28"/>
          <w:lang w:eastAsia="ru-RU"/>
        </w:rPr>
        <w:t>каллусообразования</w:t>
      </w:r>
      <w:proofErr w:type="spellEnd"/>
      <w:r w:rsidR="001B52BD" w:rsidRPr="001B52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7B6FAB" w:rsidRDefault="007B6FAB" w:rsidP="007B6FA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65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Модуль </w:t>
      </w:r>
      <w:r w:rsidR="001B52BD" w:rsidRPr="00565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565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997599" w:rsidRPr="005656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Выделение ДНК</w:t>
      </w:r>
      <w:r w:rsidR="009975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из</w:t>
      </w:r>
      <w:r w:rsidR="00CB2B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биологического образца</w:t>
      </w:r>
      <w:r w:rsidR="00CC7C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</w:t>
      </w:r>
      <w:proofErr w:type="spellStart"/>
      <w:r w:rsidR="00CC7C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вариатив</w:t>
      </w:r>
      <w:proofErr w:type="spellEnd"/>
      <w:r w:rsidR="00CC7C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5656DB" w:rsidRPr="00C97E44" w:rsidRDefault="005656DB" w:rsidP="005656DB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:rsidR="005656DB" w:rsidRPr="00997599" w:rsidRDefault="00CC7CD8" w:rsidP="007B6FA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Участнику необходимо реализовать алгоритм выполнения экспериментального задания.</w:t>
      </w:r>
      <w:r w:rsidR="00CB2B45">
        <w:t xml:space="preserve"> </w:t>
      </w:r>
      <w:r w:rsidR="00CB2B45" w:rsidRPr="00CB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Подготовить рабочее место, необходимое оборудование, инструменты и расходные материалы.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вариативное, выполняется по типовой схеме: подготовить пробу,</w:t>
      </w:r>
      <w:r w:rsidR="00CB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0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лизис клеток, осаждение, осаждение ДНК, промывка ДНК. Убрать рабочее место.</w:t>
      </w:r>
    </w:p>
    <w:p w:rsidR="00D17132" w:rsidRPr="00D17132" w:rsidRDefault="0060658F" w:rsidP="00945E13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23" w:name="_Toc78885643"/>
      <w:bookmarkStart w:id="24" w:name="_Toc124422971"/>
      <w:bookmarkStart w:id="25" w:name="_Toc128382848"/>
      <w:bookmarkStart w:id="26" w:name="_Toc128382997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23"/>
      <w:bookmarkEnd w:id="24"/>
      <w:bookmarkEnd w:id="25"/>
      <w:bookmarkEnd w:id="26"/>
    </w:p>
    <w:p w:rsidR="00EA30C6" w:rsidRPr="00644159" w:rsidRDefault="007E1053" w:rsidP="002B0631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B67A2" w:rsidRPr="00366EF1">
        <w:rPr>
          <w:rFonts w:ascii="Times New Roman" w:eastAsia="Times New Roman" w:hAnsi="Times New Roman" w:cs="Times New Roman"/>
          <w:sz w:val="28"/>
          <w:szCs w:val="28"/>
        </w:rPr>
        <w:t>В модул</w:t>
      </w:r>
      <w:r w:rsidR="002D410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B67A2" w:rsidRPr="00366EF1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EB67A2" w:rsidRPr="00366E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B67A2" w:rsidRPr="00366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маточных растворов питательных сред, в том числе регуляторов</w:t>
      </w:r>
      <w:r w:rsidR="002D4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роста и витаминов.</w:t>
      </w:r>
      <w:r w:rsidR="00D62C53" w:rsidRPr="00366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2C53" w:rsidRPr="00366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питательных сред (</w:t>
      </w:r>
      <w:proofErr w:type="spellStart"/>
      <w:r w:rsidR="00D62C53" w:rsidRPr="00366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инвариатив</w:t>
      </w:r>
      <w:proofErr w:type="spellEnd"/>
      <w:r w:rsidR="00D62C53" w:rsidRPr="00366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EB67A2" w:rsidRPr="00366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эксперты могут выбрать на чемпионате один из следующих вариантов </w:t>
      </w:r>
      <w:r w:rsidRPr="00366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прописи </w:t>
      </w:r>
      <w:r w:rsidR="00EB67A2" w:rsidRPr="00366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питательных сред:</w:t>
      </w:r>
      <w:r w:rsidRPr="00366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6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Мурасиге-Скуга</w:t>
      </w:r>
      <w:proofErr w:type="spellEnd"/>
      <w:r w:rsidRPr="00366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70E18" w:rsidRPr="00366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0E18" w:rsidRPr="00366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Кворина-Лепуавра</w:t>
      </w:r>
      <w:proofErr w:type="spellEnd"/>
      <w:r w:rsidR="00D70E18" w:rsidRPr="00366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C0804" w:rsidRPr="00366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0804" w:rsidRPr="00366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Андерсена,</w:t>
      </w:r>
      <w:r w:rsidRPr="00366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Уайта, </w:t>
      </w:r>
      <w:r w:rsidRPr="00366E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DKW</w:t>
      </w:r>
      <w:r w:rsidRPr="00366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66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Гамборга</w:t>
      </w:r>
      <w:proofErr w:type="spellEnd"/>
      <w:r w:rsidRPr="00366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proofErr w:type="gramStart"/>
      <w:r w:rsidRPr="00366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Эвелега</w:t>
      </w:r>
      <w:proofErr w:type="spellEnd"/>
      <w:r w:rsidRPr="00366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C0804" w:rsidRPr="00366E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WPM</w:t>
      </w:r>
      <w:proofErr w:type="gramEnd"/>
      <w:r w:rsidR="00EC0804" w:rsidRPr="00366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66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Ничей, </w:t>
      </w:r>
      <w:proofErr w:type="spellStart"/>
      <w:r w:rsidRPr="00366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Као</w:t>
      </w:r>
      <w:proofErr w:type="spellEnd"/>
      <w:r w:rsidRPr="00366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66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Михайлюка</w:t>
      </w:r>
      <w:proofErr w:type="spellEnd"/>
      <w:r w:rsidR="004B3710" w:rsidRPr="00366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В5, </w:t>
      </w:r>
      <w:r w:rsidR="004B3710" w:rsidRPr="00366E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NLN</w:t>
      </w:r>
      <w:r w:rsidRPr="00366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36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15F2A" w:rsidRPr="007E1053" w:rsidRDefault="00A11569" w:rsidP="00836453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7" w:name="_Toc78885659"/>
      <w:bookmarkStart w:id="28" w:name="_Toc124422972"/>
      <w:bookmarkStart w:id="29" w:name="_Toc128382849"/>
      <w:bookmarkStart w:id="30" w:name="_Toc128382998"/>
      <w:r w:rsidRPr="007E1053">
        <w:rPr>
          <w:rFonts w:ascii="Times New Roman" w:hAnsi="Times New Roman"/>
          <w:color w:val="000000"/>
          <w:szCs w:val="28"/>
        </w:rPr>
        <w:t>2</w:t>
      </w:r>
      <w:r w:rsidR="00FB022D" w:rsidRPr="007E1053">
        <w:rPr>
          <w:rFonts w:ascii="Times New Roman" w:hAnsi="Times New Roman"/>
          <w:color w:val="000000"/>
          <w:szCs w:val="28"/>
        </w:rPr>
        <w:t>.</w:t>
      </w:r>
      <w:r w:rsidRPr="007E1053">
        <w:rPr>
          <w:rFonts w:ascii="Times New Roman" w:hAnsi="Times New Roman"/>
          <w:color w:val="000000"/>
          <w:szCs w:val="28"/>
        </w:rPr>
        <w:t>1</w:t>
      </w:r>
      <w:r w:rsidR="00FB022D" w:rsidRPr="007E1053">
        <w:rPr>
          <w:rFonts w:ascii="Times New Roman" w:hAnsi="Times New Roman"/>
          <w:color w:val="000000"/>
          <w:szCs w:val="28"/>
        </w:rPr>
        <w:t xml:space="preserve">. </w:t>
      </w:r>
      <w:bookmarkEnd w:id="27"/>
      <w:r w:rsidRPr="007E1053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28"/>
      <w:bookmarkEnd w:id="29"/>
      <w:bookmarkEnd w:id="30"/>
    </w:p>
    <w:p w:rsidR="00794957" w:rsidRPr="001F6FAC" w:rsidRDefault="00794957" w:rsidP="00D70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1" w:name="_Toc7888566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Определенный с</w:t>
      </w:r>
      <w:r w:rsidRPr="007949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писок материалов, оборудования и инструментов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(спецодежда): </w:t>
      </w:r>
    </w:p>
    <w:p w:rsidR="00794957" w:rsidRPr="004B3710" w:rsidRDefault="00794957" w:rsidP="004B3710">
      <w:pPr>
        <w:pStyle w:val="aff1"/>
        <w:numPr>
          <w:ilvl w:val="0"/>
          <w:numId w:val="39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B3710">
        <w:rPr>
          <w:rFonts w:ascii="Times New Roman" w:eastAsia="Times New Roman" w:hAnsi="Times New Roman"/>
          <w:color w:val="000000" w:themeColor="text1"/>
          <w:sz w:val="28"/>
          <w:szCs w:val="28"/>
        </w:rPr>
        <w:t>Халат</w:t>
      </w:r>
      <w:r w:rsidR="004B3710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4B3710" w:rsidRPr="004B3710" w:rsidRDefault="004B3710" w:rsidP="004B3710">
      <w:pPr>
        <w:pStyle w:val="aff1"/>
        <w:numPr>
          <w:ilvl w:val="0"/>
          <w:numId w:val="39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B3710">
        <w:rPr>
          <w:rFonts w:ascii="Times New Roman" w:eastAsia="Times New Roman" w:hAnsi="Times New Roman"/>
          <w:color w:val="000000" w:themeColor="text1"/>
          <w:sz w:val="28"/>
          <w:szCs w:val="28"/>
        </w:rPr>
        <w:t>Шапочка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794957" w:rsidRPr="004B3710" w:rsidRDefault="00794957" w:rsidP="004B3710">
      <w:pPr>
        <w:pStyle w:val="aff1"/>
        <w:numPr>
          <w:ilvl w:val="0"/>
          <w:numId w:val="39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B3710">
        <w:rPr>
          <w:rFonts w:ascii="Times New Roman" w:eastAsia="Times New Roman" w:hAnsi="Times New Roman"/>
          <w:color w:val="000000" w:themeColor="text1"/>
          <w:sz w:val="28"/>
          <w:szCs w:val="28"/>
        </w:rPr>
        <w:t>Сменная обувь, с нескользящей подошвой</w:t>
      </w:r>
      <w:r w:rsidR="004B3710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794957" w:rsidRPr="001F6FAC" w:rsidRDefault="00794957" w:rsidP="00D70E1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6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Средства индивидуальной защиты:</w:t>
      </w:r>
    </w:p>
    <w:p w:rsidR="00794957" w:rsidRPr="004B3710" w:rsidRDefault="00794957" w:rsidP="004B3710">
      <w:pPr>
        <w:pStyle w:val="aff1"/>
        <w:numPr>
          <w:ilvl w:val="0"/>
          <w:numId w:val="40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B3710">
        <w:rPr>
          <w:rFonts w:ascii="Times New Roman" w:eastAsia="Times New Roman" w:hAnsi="Times New Roman"/>
          <w:color w:val="000000" w:themeColor="text1"/>
          <w:sz w:val="28"/>
          <w:szCs w:val="28"/>
        </w:rPr>
        <w:t>Перчатки резиновые/латексные/</w:t>
      </w:r>
      <w:proofErr w:type="spellStart"/>
      <w:r w:rsidRPr="004B3710">
        <w:rPr>
          <w:rFonts w:ascii="Times New Roman" w:eastAsia="Times New Roman" w:hAnsi="Times New Roman"/>
          <w:color w:val="000000" w:themeColor="text1"/>
          <w:sz w:val="28"/>
          <w:szCs w:val="28"/>
        </w:rPr>
        <w:t>нитриловые</w:t>
      </w:r>
      <w:proofErr w:type="spellEnd"/>
    </w:p>
    <w:p w:rsidR="00794957" w:rsidRPr="004B3710" w:rsidRDefault="00794957" w:rsidP="004B3710">
      <w:pPr>
        <w:pStyle w:val="aff1"/>
        <w:numPr>
          <w:ilvl w:val="0"/>
          <w:numId w:val="40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B3710">
        <w:rPr>
          <w:rFonts w:ascii="Times New Roman" w:eastAsia="Times New Roman" w:hAnsi="Times New Roman"/>
          <w:color w:val="000000" w:themeColor="text1"/>
          <w:sz w:val="28"/>
          <w:szCs w:val="28"/>
        </w:rPr>
        <w:t>Очки защитные</w:t>
      </w:r>
    </w:p>
    <w:p w:rsidR="00E15F2A" w:rsidRPr="007E1053" w:rsidRDefault="00A11569" w:rsidP="00D70E18">
      <w:pPr>
        <w:pStyle w:val="3"/>
        <w:ind w:firstLine="709"/>
        <w:jc w:val="center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32" w:name="_Toc128382850"/>
      <w:r w:rsidRPr="007E1053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7E1053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7E1053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7E1053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31"/>
      <w:bookmarkEnd w:id="32"/>
    </w:p>
    <w:p w:rsidR="00794957" w:rsidRPr="001F6FAC" w:rsidRDefault="00794957" w:rsidP="0079495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6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Участник может использовать на площадке материалы и оборудование, предоставляемые организатором площадки проведения соревнований в соответствии с ИЛ, а также материалы, принесенные им самостоятельно в соответствии с описанием </w:t>
      </w:r>
      <w:r w:rsidR="00CD7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CD7C79" w:rsidRPr="00CD7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ичн</w:t>
      </w:r>
      <w:r w:rsidR="00CD7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="00CD7C79" w:rsidRPr="00CD7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инструмент</w:t>
      </w:r>
      <w:r w:rsidR="00CD7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CD7C79" w:rsidRPr="00CD7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конкурсанта</w:t>
      </w:r>
      <w:r w:rsidR="00CD7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94957" w:rsidRPr="001F6FAC" w:rsidRDefault="00794957" w:rsidP="0079495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6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Жюри имеет право запретить использование любых предметов, которые будут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6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сочтены не относящимися к выполнению конкурсного задания или же способными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6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дать участнику несправедливое преимущество.</w:t>
      </w:r>
    </w:p>
    <w:p w:rsidR="00794957" w:rsidRPr="001F6FAC" w:rsidRDefault="00794957" w:rsidP="0079495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6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Участникам запрещено приносить в рабочую зону:</w:t>
      </w:r>
    </w:p>
    <w:p w:rsidR="00794957" w:rsidRPr="001F6FAC" w:rsidRDefault="00794957" w:rsidP="0079495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6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Книги, блокноты, тетради;</w:t>
      </w:r>
    </w:p>
    <w:p w:rsidR="00794957" w:rsidRPr="001F6FAC" w:rsidRDefault="00794957" w:rsidP="0079495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6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-Портативные компьютеры;</w:t>
      </w:r>
    </w:p>
    <w:p w:rsidR="00794957" w:rsidRPr="004B3710" w:rsidRDefault="00794957" w:rsidP="0079495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6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-Сотовые телефоны, смартфоны</w:t>
      </w:r>
      <w:r w:rsidR="004B37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смарт-часы.</w:t>
      </w:r>
    </w:p>
    <w:p w:rsidR="00264ECB" w:rsidRDefault="00264ECB" w:rsidP="00D70E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ECB" w:rsidRPr="00D70E18" w:rsidRDefault="00264ECB" w:rsidP="00D70E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64ECB" w:rsidRPr="00D70E18" w:rsidSect="00C47DC3"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566" w:rsidRDefault="00F47566" w:rsidP="00970F49">
      <w:pPr>
        <w:spacing w:after="0" w:line="240" w:lineRule="auto"/>
      </w:pPr>
      <w:r>
        <w:separator/>
      </w:r>
    </w:p>
  </w:endnote>
  <w:endnote w:type="continuationSeparator" w:id="0">
    <w:p w:rsidR="00F47566" w:rsidRDefault="00F4756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frutigerltstd-light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5389782"/>
      <w:docPartObj>
        <w:docPartGallery w:val="Page Numbers (Bottom of Page)"/>
        <w:docPartUnique/>
      </w:docPartObj>
    </w:sdtPr>
    <w:sdtContent>
      <w:p w:rsidR="006663EB" w:rsidRDefault="006663E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5297E" w:rsidRDefault="005529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566" w:rsidRDefault="00F47566" w:rsidP="00970F49">
      <w:pPr>
        <w:spacing w:after="0" w:line="240" w:lineRule="auto"/>
      </w:pPr>
      <w:r>
        <w:separator/>
      </w:r>
    </w:p>
  </w:footnote>
  <w:footnote w:type="continuationSeparator" w:id="0">
    <w:p w:rsidR="00F47566" w:rsidRDefault="00F47566" w:rsidP="00970F49">
      <w:pPr>
        <w:spacing w:after="0" w:line="240" w:lineRule="auto"/>
      </w:pPr>
      <w:r>
        <w:continuationSeparator/>
      </w:r>
    </w:p>
  </w:footnote>
  <w:footnote w:id="1">
    <w:p w:rsidR="0055297E" w:rsidRDefault="0055297E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55297E" w:rsidRDefault="0055297E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97E" w:rsidRPr="00B45AA4" w:rsidRDefault="0055297E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79B7"/>
    <w:multiLevelType w:val="hybridMultilevel"/>
    <w:tmpl w:val="3454DDB6"/>
    <w:lvl w:ilvl="0" w:tplc="E1367BB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9C739F7"/>
    <w:multiLevelType w:val="hybridMultilevel"/>
    <w:tmpl w:val="3C6688CC"/>
    <w:lvl w:ilvl="0" w:tplc="0A84D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708B3"/>
    <w:multiLevelType w:val="multilevel"/>
    <w:tmpl w:val="E086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74D2705"/>
    <w:multiLevelType w:val="hybridMultilevel"/>
    <w:tmpl w:val="F2F42F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F5DBE"/>
    <w:multiLevelType w:val="hybridMultilevel"/>
    <w:tmpl w:val="386AC0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880763F"/>
    <w:multiLevelType w:val="hybridMultilevel"/>
    <w:tmpl w:val="4968A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9" w15:restartNumberingAfterBreak="0">
    <w:nsid w:val="310D0475"/>
    <w:multiLevelType w:val="hybridMultilevel"/>
    <w:tmpl w:val="5A0E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16A44"/>
    <w:multiLevelType w:val="hybridMultilevel"/>
    <w:tmpl w:val="1FEA9F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D2969"/>
    <w:multiLevelType w:val="hybridMultilevel"/>
    <w:tmpl w:val="7ACA2B28"/>
    <w:lvl w:ilvl="0" w:tplc="E9AAB93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BF7322E"/>
    <w:multiLevelType w:val="multilevel"/>
    <w:tmpl w:val="85B29F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FA85836"/>
    <w:multiLevelType w:val="hybridMultilevel"/>
    <w:tmpl w:val="A8BA8BFC"/>
    <w:lvl w:ilvl="0" w:tplc="F682928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24387"/>
    <w:multiLevelType w:val="hybridMultilevel"/>
    <w:tmpl w:val="91B0AE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D9C0DBB"/>
    <w:multiLevelType w:val="hybridMultilevel"/>
    <w:tmpl w:val="00A4D85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076D2"/>
    <w:multiLevelType w:val="hybridMultilevel"/>
    <w:tmpl w:val="9A6EE35C"/>
    <w:lvl w:ilvl="0" w:tplc="C554CCE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F38309D"/>
    <w:multiLevelType w:val="hybridMultilevel"/>
    <w:tmpl w:val="529A3C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CB3A82"/>
    <w:multiLevelType w:val="hybridMultilevel"/>
    <w:tmpl w:val="8F9CC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55ABD"/>
    <w:multiLevelType w:val="hybridMultilevel"/>
    <w:tmpl w:val="04CC6BA2"/>
    <w:lvl w:ilvl="0" w:tplc="2084E3B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9"/>
  </w:num>
  <w:num w:numId="4">
    <w:abstractNumId w:val="4"/>
  </w:num>
  <w:num w:numId="5">
    <w:abstractNumId w:val="1"/>
  </w:num>
  <w:num w:numId="6">
    <w:abstractNumId w:val="14"/>
  </w:num>
  <w:num w:numId="7">
    <w:abstractNumId w:val="5"/>
  </w:num>
  <w:num w:numId="8">
    <w:abstractNumId w:val="8"/>
  </w:num>
  <w:num w:numId="9">
    <w:abstractNumId w:val="32"/>
  </w:num>
  <w:num w:numId="10">
    <w:abstractNumId w:val="10"/>
  </w:num>
  <w:num w:numId="11">
    <w:abstractNumId w:val="6"/>
  </w:num>
  <w:num w:numId="12">
    <w:abstractNumId w:val="16"/>
  </w:num>
  <w:num w:numId="13">
    <w:abstractNumId w:val="36"/>
  </w:num>
  <w:num w:numId="14">
    <w:abstractNumId w:val="17"/>
  </w:num>
  <w:num w:numId="15">
    <w:abstractNumId w:val="33"/>
  </w:num>
  <w:num w:numId="16">
    <w:abstractNumId w:val="37"/>
  </w:num>
  <w:num w:numId="17">
    <w:abstractNumId w:val="35"/>
  </w:num>
  <w:num w:numId="18">
    <w:abstractNumId w:val="29"/>
  </w:num>
  <w:num w:numId="19">
    <w:abstractNumId w:val="21"/>
  </w:num>
  <w:num w:numId="20">
    <w:abstractNumId w:val="28"/>
  </w:num>
  <w:num w:numId="21">
    <w:abstractNumId w:val="18"/>
  </w:num>
  <w:num w:numId="22">
    <w:abstractNumId w:val="7"/>
  </w:num>
  <w:num w:numId="23">
    <w:abstractNumId w:val="31"/>
  </w:num>
  <w:num w:numId="24">
    <w:abstractNumId w:val="2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3"/>
  </w:num>
  <w:num w:numId="28">
    <w:abstractNumId w:val="2"/>
  </w:num>
  <w:num w:numId="29">
    <w:abstractNumId w:val="20"/>
  </w:num>
  <w:num w:numId="30">
    <w:abstractNumId w:val="30"/>
  </w:num>
  <w:num w:numId="31">
    <w:abstractNumId w:val="27"/>
  </w:num>
  <w:num w:numId="32">
    <w:abstractNumId w:val="26"/>
  </w:num>
  <w:num w:numId="33">
    <w:abstractNumId w:val="22"/>
  </w:num>
  <w:num w:numId="34">
    <w:abstractNumId w:val="11"/>
  </w:num>
  <w:num w:numId="35">
    <w:abstractNumId w:val="38"/>
  </w:num>
  <w:num w:numId="36">
    <w:abstractNumId w:val="0"/>
  </w:num>
  <w:num w:numId="37">
    <w:abstractNumId w:val="3"/>
  </w:num>
  <w:num w:numId="38">
    <w:abstractNumId w:val="12"/>
  </w:num>
  <w:num w:numId="39">
    <w:abstractNumId w:val="34"/>
  </w:num>
  <w:num w:numId="40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109"/>
    <w:rsid w:val="000010C7"/>
    <w:rsid w:val="000051E8"/>
    <w:rsid w:val="00021CCE"/>
    <w:rsid w:val="000244DA"/>
    <w:rsid w:val="00024F7D"/>
    <w:rsid w:val="00041A78"/>
    <w:rsid w:val="00056CDE"/>
    <w:rsid w:val="00067386"/>
    <w:rsid w:val="00071708"/>
    <w:rsid w:val="00081D65"/>
    <w:rsid w:val="00084B90"/>
    <w:rsid w:val="00085D7D"/>
    <w:rsid w:val="000A1F96"/>
    <w:rsid w:val="000B035B"/>
    <w:rsid w:val="000B3397"/>
    <w:rsid w:val="000B55A2"/>
    <w:rsid w:val="000D258B"/>
    <w:rsid w:val="000D43CC"/>
    <w:rsid w:val="000D4C46"/>
    <w:rsid w:val="000D74AA"/>
    <w:rsid w:val="000F0FC3"/>
    <w:rsid w:val="001024BE"/>
    <w:rsid w:val="00114D79"/>
    <w:rsid w:val="00127743"/>
    <w:rsid w:val="001355A9"/>
    <w:rsid w:val="0013766B"/>
    <w:rsid w:val="0015561E"/>
    <w:rsid w:val="00157E70"/>
    <w:rsid w:val="001627D5"/>
    <w:rsid w:val="0017612A"/>
    <w:rsid w:val="00177558"/>
    <w:rsid w:val="001863A6"/>
    <w:rsid w:val="00193924"/>
    <w:rsid w:val="001B2FA3"/>
    <w:rsid w:val="001B404D"/>
    <w:rsid w:val="001B52BD"/>
    <w:rsid w:val="001C63E7"/>
    <w:rsid w:val="001E1DF9"/>
    <w:rsid w:val="001E3630"/>
    <w:rsid w:val="001F1454"/>
    <w:rsid w:val="001F7848"/>
    <w:rsid w:val="00213E5F"/>
    <w:rsid w:val="002140B5"/>
    <w:rsid w:val="00216425"/>
    <w:rsid w:val="00220E70"/>
    <w:rsid w:val="00222601"/>
    <w:rsid w:val="00237603"/>
    <w:rsid w:val="002414CF"/>
    <w:rsid w:val="00247E8C"/>
    <w:rsid w:val="00251C01"/>
    <w:rsid w:val="002617AE"/>
    <w:rsid w:val="00264ECB"/>
    <w:rsid w:val="00270E01"/>
    <w:rsid w:val="002712B4"/>
    <w:rsid w:val="002776A1"/>
    <w:rsid w:val="0029547E"/>
    <w:rsid w:val="002B0306"/>
    <w:rsid w:val="002B0631"/>
    <w:rsid w:val="002B1426"/>
    <w:rsid w:val="002D4108"/>
    <w:rsid w:val="002E1846"/>
    <w:rsid w:val="002F2906"/>
    <w:rsid w:val="0030544A"/>
    <w:rsid w:val="003242E1"/>
    <w:rsid w:val="00333911"/>
    <w:rsid w:val="00334165"/>
    <w:rsid w:val="003531E7"/>
    <w:rsid w:val="00354868"/>
    <w:rsid w:val="003601A4"/>
    <w:rsid w:val="00366EF1"/>
    <w:rsid w:val="0037535C"/>
    <w:rsid w:val="0038410E"/>
    <w:rsid w:val="003934F8"/>
    <w:rsid w:val="00397A1B"/>
    <w:rsid w:val="003A21C8"/>
    <w:rsid w:val="003C1D7A"/>
    <w:rsid w:val="003C5F97"/>
    <w:rsid w:val="003D1E51"/>
    <w:rsid w:val="003E3A8E"/>
    <w:rsid w:val="004173EA"/>
    <w:rsid w:val="004254FE"/>
    <w:rsid w:val="00436FFC"/>
    <w:rsid w:val="00437D28"/>
    <w:rsid w:val="0044354A"/>
    <w:rsid w:val="00454353"/>
    <w:rsid w:val="00461AC6"/>
    <w:rsid w:val="0047237F"/>
    <w:rsid w:val="0047429B"/>
    <w:rsid w:val="004904C5"/>
    <w:rsid w:val="00490B9D"/>
    <w:rsid w:val="004917C4"/>
    <w:rsid w:val="004921C1"/>
    <w:rsid w:val="004A07A5"/>
    <w:rsid w:val="004B3710"/>
    <w:rsid w:val="004B53BB"/>
    <w:rsid w:val="004B692B"/>
    <w:rsid w:val="004C3CAF"/>
    <w:rsid w:val="004C703E"/>
    <w:rsid w:val="004D096E"/>
    <w:rsid w:val="004E5554"/>
    <w:rsid w:val="004E785E"/>
    <w:rsid w:val="004E7905"/>
    <w:rsid w:val="004F4B46"/>
    <w:rsid w:val="005055FF"/>
    <w:rsid w:val="00510059"/>
    <w:rsid w:val="0052202C"/>
    <w:rsid w:val="00545A7F"/>
    <w:rsid w:val="0055297E"/>
    <w:rsid w:val="00554CBB"/>
    <w:rsid w:val="005560AC"/>
    <w:rsid w:val="00560A02"/>
    <w:rsid w:val="0056194A"/>
    <w:rsid w:val="005656DB"/>
    <w:rsid w:val="00565B7C"/>
    <w:rsid w:val="00583F1A"/>
    <w:rsid w:val="005A1625"/>
    <w:rsid w:val="005B05D5"/>
    <w:rsid w:val="005B0DEC"/>
    <w:rsid w:val="005B66FC"/>
    <w:rsid w:val="005C6A23"/>
    <w:rsid w:val="005E30DC"/>
    <w:rsid w:val="005F5E45"/>
    <w:rsid w:val="00605527"/>
    <w:rsid w:val="00605DD7"/>
    <w:rsid w:val="0060658F"/>
    <w:rsid w:val="00613219"/>
    <w:rsid w:val="0062789A"/>
    <w:rsid w:val="0063396F"/>
    <w:rsid w:val="00640E46"/>
    <w:rsid w:val="0064179C"/>
    <w:rsid w:val="00643A8A"/>
    <w:rsid w:val="00644159"/>
    <w:rsid w:val="0064491A"/>
    <w:rsid w:val="00653B50"/>
    <w:rsid w:val="006663EB"/>
    <w:rsid w:val="00676C67"/>
    <w:rsid w:val="006776B4"/>
    <w:rsid w:val="00682409"/>
    <w:rsid w:val="006873B8"/>
    <w:rsid w:val="00690E87"/>
    <w:rsid w:val="006B0FEA"/>
    <w:rsid w:val="006C6D6D"/>
    <w:rsid w:val="006C7A3B"/>
    <w:rsid w:val="006C7CE4"/>
    <w:rsid w:val="006F4464"/>
    <w:rsid w:val="00703D44"/>
    <w:rsid w:val="00714CA4"/>
    <w:rsid w:val="007250D9"/>
    <w:rsid w:val="007274B8"/>
    <w:rsid w:val="00727F97"/>
    <w:rsid w:val="00730AE0"/>
    <w:rsid w:val="00740CC8"/>
    <w:rsid w:val="00741EAB"/>
    <w:rsid w:val="0074372D"/>
    <w:rsid w:val="007604F9"/>
    <w:rsid w:val="00764773"/>
    <w:rsid w:val="007735DC"/>
    <w:rsid w:val="0078311A"/>
    <w:rsid w:val="00791D70"/>
    <w:rsid w:val="007929A8"/>
    <w:rsid w:val="00794957"/>
    <w:rsid w:val="007A61C5"/>
    <w:rsid w:val="007A6888"/>
    <w:rsid w:val="007B0DCC"/>
    <w:rsid w:val="007B12F4"/>
    <w:rsid w:val="007B2222"/>
    <w:rsid w:val="007B3FD5"/>
    <w:rsid w:val="007B6FAB"/>
    <w:rsid w:val="007C14D4"/>
    <w:rsid w:val="007C2FCE"/>
    <w:rsid w:val="007D3601"/>
    <w:rsid w:val="007D6C20"/>
    <w:rsid w:val="007E1053"/>
    <w:rsid w:val="007E4A2D"/>
    <w:rsid w:val="007E73B4"/>
    <w:rsid w:val="007F6C98"/>
    <w:rsid w:val="00812516"/>
    <w:rsid w:val="00820623"/>
    <w:rsid w:val="0082159A"/>
    <w:rsid w:val="00832EBB"/>
    <w:rsid w:val="00834734"/>
    <w:rsid w:val="00835820"/>
    <w:rsid w:val="00835BF6"/>
    <w:rsid w:val="00836453"/>
    <w:rsid w:val="00875BC9"/>
    <w:rsid w:val="008761F3"/>
    <w:rsid w:val="00881DD2"/>
    <w:rsid w:val="00882B54"/>
    <w:rsid w:val="008912AE"/>
    <w:rsid w:val="008A3BE4"/>
    <w:rsid w:val="008A5362"/>
    <w:rsid w:val="008A6227"/>
    <w:rsid w:val="008B0F23"/>
    <w:rsid w:val="008B560B"/>
    <w:rsid w:val="008C418F"/>
    <w:rsid w:val="008C41F7"/>
    <w:rsid w:val="008D6DCF"/>
    <w:rsid w:val="008E5424"/>
    <w:rsid w:val="008F3DF7"/>
    <w:rsid w:val="00900604"/>
    <w:rsid w:val="00901689"/>
    <w:rsid w:val="009018F0"/>
    <w:rsid w:val="0090287E"/>
    <w:rsid w:val="00906E82"/>
    <w:rsid w:val="00912471"/>
    <w:rsid w:val="00912503"/>
    <w:rsid w:val="009203A8"/>
    <w:rsid w:val="009251B5"/>
    <w:rsid w:val="00945E13"/>
    <w:rsid w:val="00946237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97599"/>
    <w:rsid w:val="009A36AD"/>
    <w:rsid w:val="009B18A2"/>
    <w:rsid w:val="009B2636"/>
    <w:rsid w:val="009D04EE"/>
    <w:rsid w:val="009E37D3"/>
    <w:rsid w:val="009E52E7"/>
    <w:rsid w:val="009F57C0"/>
    <w:rsid w:val="00A0510D"/>
    <w:rsid w:val="00A11569"/>
    <w:rsid w:val="00A204BB"/>
    <w:rsid w:val="00A20A67"/>
    <w:rsid w:val="00A264F4"/>
    <w:rsid w:val="00A27EE4"/>
    <w:rsid w:val="00A36EE2"/>
    <w:rsid w:val="00A57976"/>
    <w:rsid w:val="00A63092"/>
    <w:rsid w:val="00A63522"/>
    <w:rsid w:val="00A636B8"/>
    <w:rsid w:val="00A67252"/>
    <w:rsid w:val="00A8496D"/>
    <w:rsid w:val="00A85D42"/>
    <w:rsid w:val="00A87627"/>
    <w:rsid w:val="00A91D4B"/>
    <w:rsid w:val="00A962D4"/>
    <w:rsid w:val="00A9790B"/>
    <w:rsid w:val="00AA2924"/>
    <w:rsid w:val="00AA2B8A"/>
    <w:rsid w:val="00AA715B"/>
    <w:rsid w:val="00AC675C"/>
    <w:rsid w:val="00AD2200"/>
    <w:rsid w:val="00AD692C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BF5286"/>
    <w:rsid w:val="00C06EBC"/>
    <w:rsid w:val="00C0723F"/>
    <w:rsid w:val="00C16652"/>
    <w:rsid w:val="00C17B01"/>
    <w:rsid w:val="00C21E3A"/>
    <w:rsid w:val="00C26C83"/>
    <w:rsid w:val="00C47A49"/>
    <w:rsid w:val="00C47DC3"/>
    <w:rsid w:val="00C52383"/>
    <w:rsid w:val="00C56A9B"/>
    <w:rsid w:val="00C740CF"/>
    <w:rsid w:val="00C8277D"/>
    <w:rsid w:val="00C91562"/>
    <w:rsid w:val="00C95538"/>
    <w:rsid w:val="00C96567"/>
    <w:rsid w:val="00C97E44"/>
    <w:rsid w:val="00CA6CCD"/>
    <w:rsid w:val="00CB101D"/>
    <w:rsid w:val="00CB2B45"/>
    <w:rsid w:val="00CC50B7"/>
    <w:rsid w:val="00CC7CD8"/>
    <w:rsid w:val="00CD7C79"/>
    <w:rsid w:val="00CE2498"/>
    <w:rsid w:val="00CE36B8"/>
    <w:rsid w:val="00CF0DA9"/>
    <w:rsid w:val="00D02C00"/>
    <w:rsid w:val="00D12ABD"/>
    <w:rsid w:val="00D13A10"/>
    <w:rsid w:val="00D16F4B"/>
    <w:rsid w:val="00D17132"/>
    <w:rsid w:val="00D2075B"/>
    <w:rsid w:val="00D22995"/>
    <w:rsid w:val="00D229F1"/>
    <w:rsid w:val="00D32672"/>
    <w:rsid w:val="00D37CEC"/>
    <w:rsid w:val="00D37DEA"/>
    <w:rsid w:val="00D405D4"/>
    <w:rsid w:val="00D41269"/>
    <w:rsid w:val="00D45007"/>
    <w:rsid w:val="00D617CC"/>
    <w:rsid w:val="00D62C53"/>
    <w:rsid w:val="00D67BF9"/>
    <w:rsid w:val="00D70E18"/>
    <w:rsid w:val="00D872FF"/>
    <w:rsid w:val="00D87A1E"/>
    <w:rsid w:val="00DE0F1F"/>
    <w:rsid w:val="00DE39D8"/>
    <w:rsid w:val="00DE5614"/>
    <w:rsid w:val="00E0407E"/>
    <w:rsid w:val="00E04FDF"/>
    <w:rsid w:val="00E15F2A"/>
    <w:rsid w:val="00E279E8"/>
    <w:rsid w:val="00E32D07"/>
    <w:rsid w:val="00E350FA"/>
    <w:rsid w:val="00E42B5C"/>
    <w:rsid w:val="00E579D6"/>
    <w:rsid w:val="00E60810"/>
    <w:rsid w:val="00E701C4"/>
    <w:rsid w:val="00E75567"/>
    <w:rsid w:val="00E75F34"/>
    <w:rsid w:val="00E836DC"/>
    <w:rsid w:val="00E857D6"/>
    <w:rsid w:val="00EA0163"/>
    <w:rsid w:val="00EA0C3A"/>
    <w:rsid w:val="00EA30C6"/>
    <w:rsid w:val="00EA482B"/>
    <w:rsid w:val="00EB2779"/>
    <w:rsid w:val="00EB67A2"/>
    <w:rsid w:val="00EC0804"/>
    <w:rsid w:val="00ED18F9"/>
    <w:rsid w:val="00ED53C9"/>
    <w:rsid w:val="00EE7DA3"/>
    <w:rsid w:val="00EF0C8D"/>
    <w:rsid w:val="00F07BAE"/>
    <w:rsid w:val="00F1662D"/>
    <w:rsid w:val="00F3099C"/>
    <w:rsid w:val="00F35F4F"/>
    <w:rsid w:val="00F4177C"/>
    <w:rsid w:val="00F47566"/>
    <w:rsid w:val="00F50AC5"/>
    <w:rsid w:val="00F56F11"/>
    <w:rsid w:val="00F6025D"/>
    <w:rsid w:val="00F672B2"/>
    <w:rsid w:val="00F7216C"/>
    <w:rsid w:val="00F8340A"/>
    <w:rsid w:val="00F83D10"/>
    <w:rsid w:val="00F86E3C"/>
    <w:rsid w:val="00F96457"/>
    <w:rsid w:val="00FB022D"/>
    <w:rsid w:val="00FB1F17"/>
    <w:rsid w:val="00FB3492"/>
    <w:rsid w:val="00FB6A5A"/>
    <w:rsid w:val="00FC27E5"/>
    <w:rsid w:val="00FC3A76"/>
    <w:rsid w:val="00FD20DE"/>
    <w:rsid w:val="00FF2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437A5"/>
  <w15:docId w15:val="{B932E252-3859-BE45-BD2E-1C77B0AA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A630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semiHidden/>
    <w:unhideWhenUsed/>
    <w:rsid w:val="00D2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490B9D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uiPriority w:val="39"/>
    <w:rsid w:val="00A26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1E18F-C0BA-4215-8854-368529561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17</Pages>
  <Words>2670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Качуро Мария Дмитревна</cp:lastModifiedBy>
  <cp:revision>23</cp:revision>
  <cp:lastPrinted>2023-05-22T10:27:00Z</cp:lastPrinted>
  <dcterms:created xsi:type="dcterms:W3CDTF">2023-05-18T08:00:00Z</dcterms:created>
  <dcterms:modified xsi:type="dcterms:W3CDTF">2023-06-19T07:23:00Z</dcterms:modified>
</cp:coreProperties>
</file>