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24DEA852" w14:textId="77777777" w:rsidR="005E5F33" w:rsidRDefault="00B610A2" w:rsidP="005E5F33">
                <w:pPr>
                  <w:spacing w:line="360" w:lineRule="auto"/>
                </w:pPr>
                <w:r>
                  <w:t>Разработано экспертным сообществом компетенции</w:t>
                </w:r>
              </w:p>
              <w:p w14:paraId="7D22CC47" w14:textId="2C431739" w:rsidR="005E5F33" w:rsidRDefault="005E5F33" w:rsidP="005E5F33">
                <w:pPr>
                  <w:spacing w:line="360" w:lineRule="auto"/>
                </w:pPr>
                <w:r>
                  <w:t>«Стоматология ортопедическая»</w:t>
                </w:r>
              </w:p>
              <w:p w14:paraId="00DED10A" w14:textId="3B03AE9D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54AA6C6C" w:rsidR="00B610A2" w:rsidRDefault="00B610A2" w:rsidP="00B610A2">
                <w:pPr>
                  <w:spacing w:line="360" w:lineRule="auto"/>
                </w:pPr>
                <w:r>
                  <w:t>20</w:t>
                </w:r>
                <w:r w:rsidR="005E5F33">
                  <w:t>23</w:t>
                </w:r>
                <w:r>
                  <w:t xml:space="preserve">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27C273A9" w:rsidR="00B610A2" w:rsidRDefault="00B610A2" w:rsidP="00B610A2">
                <w:pPr>
                  <w:spacing w:line="360" w:lineRule="auto"/>
                  <w:jc w:val="right"/>
                </w:pPr>
                <w:r>
                  <w:t>«</w:t>
                </w:r>
                <w:r w:rsidR="005E5F33">
                  <w:t>Стоматология ортопедическая</w:t>
                </w:r>
                <w:r>
                  <w:t>»</w:t>
                </w:r>
              </w:p>
              <w:p w14:paraId="3D86966A" w14:textId="69E4D474" w:rsidR="00B610A2" w:rsidRPr="00A204BB" w:rsidRDefault="005E5F33" w:rsidP="00B610A2">
                <w:pPr>
                  <w:spacing w:line="360" w:lineRule="auto"/>
                  <w:jc w:val="right"/>
                </w:pPr>
                <w:r>
                  <w:t>Попов Кирилл Александрович</w:t>
                </w:r>
              </w:p>
              <w:p w14:paraId="4D757F60" w14:textId="16F91872" w:rsidR="00B610A2" w:rsidRDefault="00B610A2" w:rsidP="00B610A2">
                <w:pPr>
                  <w:spacing w:line="360" w:lineRule="auto"/>
                </w:pPr>
                <w:r>
                  <w:t xml:space="preserve">                                       «_____» __________ 20</w:t>
                </w:r>
                <w:r w:rsidR="005E5F33">
                  <w:t xml:space="preserve">23 </w:t>
                </w:r>
                <w:r>
                  <w:t>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1D1C098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5E5F33">
            <w:rPr>
              <w:rFonts w:ascii="Times New Roman" w:eastAsia="Arial Unicode MS" w:hAnsi="Times New Roman" w:cs="Times New Roman"/>
              <w:sz w:val="56"/>
              <w:szCs w:val="56"/>
            </w:rPr>
            <w:t>Стоматология ортопедическая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FB6CB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1E7060C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5E5F33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 w:rsidP="005E5F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FB6CB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6E7E4414" w:rsidR="009B18A2" w:rsidRDefault="00FB6CB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FB6CB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FB6CB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FB6CB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FB6CB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FB6CB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FB6CB7" w:rsidP="005E5F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E36E955" w14:textId="49A1D07C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2449C9E9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1. РД – ручная дуговая сварка плавящимся покрытым электродом</w:t>
      </w:r>
    </w:p>
    <w:p w14:paraId="3DD3B734" w14:textId="205A611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2. РАД – ручная дуговая сварка неплавящимся электродом в среде защитного газа</w:t>
      </w:r>
    </w:p>
    <w:p w14:paraId="464B6DFF" w14:textId="32E77E91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3________________________</w:t>
      </w:r>
    </w:p>
    <w:p w14:paraId="605B0392" w14:textId="12959EB8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en-US" w:eastAsia="ru-RU"/>
        </w:rPr>
        <w:t>N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._______________________</w:t>
      </w:r>
    </w:p>
    <w:p w14:paraId="2D251E6E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AE660CD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5E5F33">
        <w:rPr>
          <w:rFonts w:ascii="Times New Roman" w:hAnsi="Times New Roman" w:cs="Times New Roman"/>
          <w:sz w:val="28"/>
          <w:szCs w:val="28"/>
        </w:rPr>
        <w:t>«Стоматология ортопедическая»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EACA7B4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5E5F33">
        <w:rPr>
          <w:rFonts w:ascii="Times New Roman" w:hAnsi="Times New Roman"/>
          <w:color w:val="000000"/>
          <w:sz w:val="24"/>
          <w:lang w:val="ru-RU"/>
        </w:rPr>
        <w:t>Стоматология ортопедическая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4572A0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572A0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47BF6FD6" w:rsidR="000244DA" w:rsidRPr="004572A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  <w:r w:rsidR="005E5F33"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572A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572A0" w:rsidRPr="004572A0" w14:paraId="36656CAB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4572A0" w:rsidRPr="004572A0" w:rsidRDefault="004572A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A878634" w:rsidR="004572A0" w:rsidRPr="004572A0" w:rsidRDefault="004572A0" w:rsidP="007647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Организация и безопасность трудовой деятельности зубного техника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D545" w14:textId="0C342986" w:rsidR="004572A0" w:rsidRPr="004572A0" w:rsidRDefault="004572A0" w:rsidP="00DC6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72A0" w:rsidRPr="004572A0" w14:paraId="25C92B09" w14:textId="77777777" w:rsidTr="00DC674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4572A0" w:rsidRPr="004572A0" w:rsidRDefault="004572A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4572A0" w:rsidRPr="004572A0" w:rsidRDefault="004572A0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DDAF26" w14:textId="7DCA160B" w:rsidR="004572A0" w:rsidRPr="004572A0" w:rsidRDefault="004572A0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Структуру и организацию зуботехнического 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Правила применения средств индивидуальной защиты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Виды коммуникации между клиникой и лабораторией в процессе изготовления ортопедических стоматологических конструкций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Требования пожарной безопасности, охраны труда, основы личной безопасности и конфликтологии, правила, внутреннего трудового распорядка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Санитарно-эпидемиологический и гигиенический режим на зуботехническом производстве и виды и правила применения средств индивидуальной и коллективной защиты при выполнении работ на зуботехническом оборудовании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4FD61" w14:textId="77777777" w:rsidR="004572A0" w:rsidRPr="004572A0" w:rsidRDefault="004572A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4572A0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4572A0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4572A0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5BEE6F7" w14:textId="725216C9" w:rsidR="004572A0" w:rsidRPr="004572A0" w:rsidRDefault="004572A0" w:rsidP="004572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правила внутреннего трудового распорядка, требования пожарной безопасности, охраны труда.</w:t>
            </w:r>
          </w:p>
          <w:p w14:paraId="57AF58B0" w14:textId="52410A44" w:rsidR="004572A0" w:rsidRPr="004572A0" w:rsidRDefault="004572A0" w:rsidP="004572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санитарно-эпидемиологический и гигиенический режим на зуботехническом производстве.</w:t>
            </w:r>
          </w:p>
          <w:p w14:paraId="2C196CFE" w14:textId="2433A640" w:rsidR="00764773" w:rsidRPr="004572A0" w:rsidRDefault="004572A0" w:rsidP="00457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Cs/>
                <w:sz w:val="28"/>
                <w:szCs w:val="28"/>
              </w:rPr>
              <w:t>Уметь использовать коммуникативные навыки при взаимодействии с персоналом клиники и зуботехнической лаборатории, пациентами.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4572A0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A" w:rsidRPr="004572A0" w14:paraId="79B2A6B6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DC674A" w:rsidRPr="004572A0" w:rsidRDefault="00DC674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C036D87" w:rsidR="00DC674A" w:rsidRPr="004572A0" w:rsidRDefault="00DC674A" w:rsidP="00D1713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Применение оборудования, инструментария и материалов при изготовлении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4D1A5B9C" w:rsidR="00DC674A" w:rsidRPr="004572A0" w:rsidRDefault="00DC674A" w:rsidP="004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674A" w:rsidRPr="004572A0" w14:paraId="5134301B" w14:textId="77777777" w:rsidTr="00DC674A">
        <w:trPr>
          <w:trHeight w:val="39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51E14396" w:rsidR="00DC674A" w:rsidRPr="004572A0" w:rsidRDefault="00DC674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6C852" w14:textId="77777777" w:rsidR="00DC674A" w:rsidRPr="004572A0" w:rsidRDefault="00DC674A" w:rsidP="00DF7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C8F7AF4" w14:textId="76827093" w:rsidR="00DC674A" w:rsidRPr="004572A0" w:rsidRDefault="00DC674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и оснащение зуботехнической лаборатории, применяемое при  изготовлении зубных протезов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Основные зуботехнические инструменты и приспособления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Состав, физические, химические, механические, технологические свойства зуботехнических материалов, правила работы с ними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Нормы расходования, порядок учета, хранения и списания зуботехнических 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CBA4E" w14:textId="77777777" w:rsidR="00DC674A" w:rsidRPr="004572A0" w:rsidRDefault="00DC674A" w:rsidP="004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A" w:rsidRPr="004572A0" w14:paraId="597799D1" w14:textId="77777777" w:rsidTr="00DC674A">
        <w:trPr>
          <w:trHeight w:val="466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15AD3B" w14:textId="77777777" w:rsidR="00DC674A" w:rsidRPr="004572A0" w:rsidRDefault="00DC674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7F6EB" w14:textId="660550B6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5EC88D1B" w14:textId="74F64A2E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Работать на зуботехническом электрооборудовании.</w:t>
            </w:r>
          </w:p>
          <w:p w14:paraId="4EDA28B0" w14:textId="2788AE6A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Работать  на быстровращающихся машинах.</w:t>
            </w:r>
          </w:p>
          <w:p w14:paraId="2257C6A6" w14:textId="5A4A9A5D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Работать с колюще-режущим и моделировочным инструментарием.</w:t>
            </w:r>
          </w:p>
          <w:p w14:paraId="1C6C9890" w14:textId="1079C0AA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Работать на зуботехническом оборудовании с применением давления.</w:t>
            </w:r>
          </w:p>
          <w:p w14:paraId="0D258004" w14:textId="064AC112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Использовать вспомогательные зуботехнические материалы с учетом профессиональной задачи в соответствие с инструкцией.</w:t>
            </w:r>
          </w:p>
          <w:p w14:paraId="30A384CE" w14:textId="27372EAE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Использовать основные (конструкционные материалы) с учетом профессиональной задачи в соответствие с инструкцией.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A9A8C" w14:textId="77777777" w:rsidR="00DC674A" w:rsidRPr="004572A0" w:rsidRDefault="00DC674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6205D32D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F67AEA1" w14:textId="636338A0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A71F44" w14:textId="77777777" w:rsidR="00106458" w:rsidRPr="00106458" w:rsidRDefault="00106458" w:rsidP="001064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64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 изготовления зубных протезов</w:t>
            </w:r>
          </w:p>
          <w:p w14:paraId="37A31E45" w14:textId="77777777" w:rsidR="00106458" w:rsidRPr="00106458" w:rsidRDefault="00106458" w:rsidP="001064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D175C" w14:textId="26556990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06458" w:rsidRPr="004572A0" w14:paraId="1A753297" w14:textId="77777777" w:rsidTr="00DC674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0498578C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05A7F7" w14:textId="14C8E0BB" w:rsidR="00106458" w:rsidRPr="00DC674A" w:rsidRDefault="00106458" w:rsidP="0010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780999A6" w14:textId="77777777" w:rsidR="00106458" w:rsidRPr="00DC674A" w:rsidRDefault="00106458" w:rsidP="0010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Анатомию, физиологию и биомеханику зубочелюстной системы.</w:t>
            </w:r>
          </w:p>
          <w:p w14:paraId="0C48EC20" w14:textId="23587D3A" w:rsidR="00106458" w:rsidRPr="00DC674A" w:rsidRDefault="00106458" w:rsidP="00106458"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Виды и конструктивные особенности съемных пластиночных протезов, применяемых при полном и частичном отсутствии зубов, их преимущества и недостатки.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работы с лицевой дугой и артикулятором.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Способы фиксации и стабилизации съемных пластиночных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съемных пластиночных зубных протезов при частичном и полном отсутствии зубов.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Виды и конструктивные особенности бюгельных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Способы фиксации бюгельных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бюгельных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Планирование и моделирование восковой композиции каркаса бюгельного зубного протеза.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работы на параллелометрическом и фрезерно-параллелометрическом устройстве.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цельнолитых коронок и мостовидных зубных протезов.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7466A" w14:textId="26B26EE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635E02BC" w14:textId="77777777" w:rsidTr="00DC674A">
        <w:trPr>
          <w:trHeight w:val="3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891CC4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9041D" w14:textId="77777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267FAD45" w14:textId="4219B6E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регистрацию и определение прикуса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B26F6A7" w14:textId="6F8AA2B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работу с лицевой дугой и артикулятором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0D11C30" w14:textId="34914EC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и воспроизводить цветовые оттенки зубов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1334E22" w14:textId="4587EB5B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оценку оттиска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8492905" w14:textId="0A5CCB5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вспомогательные и рабочие модели челюстей, огнеупорные и разборные модели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9B78746" w14:textId="24F194CF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Фиксировать гипсовые модели в окклюдатор и артикулятор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0CD55D4" w14:textId="62E6989F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Изгибать гнутые проволочные кламмеры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0629834" w14:textId="4379FA4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восковые шаблоны с окклюзионными валиками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175FC34" w14:textId="398372E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индивидуальные оттискные ложки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6590D5C" w14:textId="57E1E945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постановку искусственных зубов на приточке и на искусственной десне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16284A6" w14:textId="10BED5C2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восковой базис съемного пластиночного зубного протеза при частичном и полном отсутствии зубов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B87A274" w14:textId="041B373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загипсовку восковой композиции съемного пластиночного зубного протеза в кювету прямым, обратным и комбинированным методом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D70274A" w14:textId="77EF9A5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обработку, шлифовку и полировку съемного пластиночного зубного протеза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2A011FB" w14:textId="3E01D6F9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починку съемных пластиночных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1DEAAB2" w14:textId="19265340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Проводить параллелометрию гипсовых моделей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6472058" w14:textId="4161DB01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Моделировать элементы каркаса бюгельного зубного протеза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1B093DB" w14:textId="621B92DF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Изготавливать литниковую систему бюгельного зубного протеза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E2501C4" w14:textId="56DE6939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Припасовывать каркас бюгельного зубного протеза на гипсовую модель и проводить его обработку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CC18170" w14:textId="74BB5D3B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Проводить постановку зубов при изготовлении бюгельного зубного протеза, заменять воск на пластмассу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68F793C" w14:textId="52F4868F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Проводить окончательную обработку бюгельного зубного протеза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2ABA95" w14:textId="09DB0BF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восковые конструкции несъемных зубных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7449A0F" w14:textId="3366F1C6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литниковую систему и подготавливать восковые композиции зубных протезов к литью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DD6E034" w14:textId="0F561A1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Припасовывать на рабочую модель и обрабатывать каркас несъемного зубного протеза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76411EA" w14:textId="75349490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пластмассовую и керамическую облицовку несъемного зубного протеза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4215262" w14:textId="7D3443D5" w:rsidR="00106458" w:rsidRPr="00DC674A" w:rsidRDefault="00106458" w:rsidP="0010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окончательную обработку несъемных зубных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7FD35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E4DC3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6FCB6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D3F12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E5F0F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C2372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5FD5C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09095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268DF" w14:textId="57657E06" w:rsidR="00106458" w:rsidRPr="004572A0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65513C28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692A1D89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606A6A76" w:rsidR="00106458" w:rsidRPr="004572A0" w:rsidRDefault="00106458" w:rsidP="0010645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Эстетическое моделирование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A6B3F" w14:textId="481C4949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06458" w:rsidRPr="004572A0" w14:paraId="097BA627" w14:textId="77777777" w:rsidTr="00106458">
        <w:trPr>
          <w:trHeight w:val="8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5D85CB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E2326" w14:textId="77777777" w:rsidR="00106458" w:rsidRPr="004572A0" w:rsidRDefault="00106458" w:rsidP="0010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F27056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Анатомические особенности строения, формы и цвета коронковых частей зубов человека различных возрастных групп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Клинико-лабораторные этапы изготовления эстетических видов зубных протезов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Морфологию коронковой части зубов с учётом их габаритных очертаний и дифференциации поверхности, вплоть до борозд I, II порядка.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Методы одонтометрии зубов, определение истинных величин  коронки (высота, длина, толщина)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Этапы и последовательность эстетического моделирования зубов из различных зуботехнических 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E27CE3" w14:textId="290ED385" w:rsidR="00106458" w:rsidRPr="00DC674A" w:rsidRDefault="00106458" w:rsidP="001064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Показания и противопоказания к применению различных методик эстетического моделирования в ортопедической стоматологии и зуботехническом производстве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DD685" w14:textId="7F6E5E15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5C0510B1" w14:textId="77777777" w:rsidTr="00DC674A">
        <w:trPr>
          <w:trHeight w:val="14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EEC35A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2BC7C" w14:textId="77777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6685C034" w14:textId="714B0009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групповую принадлежность зуба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42B7EF5" w14:textId="5F609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Измерять размеры зубов, рассчитывать их интегральные показатели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3B23E58" w14:textId="5F413D8B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использовать методы одонтоскопии при эстетическом моделировании зубов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80E786E" w14:textId="71F7FB89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репродукции зубов из зуботехнических материалов с учетом эстетических и функциональных норм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E2EF239" w14:textId="4273828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Изображать графически особенности строения зубов человека, характеризовать индивидуальность их форм, микрорельеф поверхностей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A0F3B84" w14:textId="72492482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Комментировать особенности вариабельности зубов с точки зрения филогенеза зубочелюстного аппарата человека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56B0361" w14:textId="5F0DA20E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методику эстетического восстановления коронковых частей зубов зуботехническими восками, моделирования отсутствующих зубов при исполнении мостовидных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56D8492" w14:textId="77777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эстетическое моделирование базисов съемных протезов.</w:t>
            </w:r>
          </w:p>
          <w:p w14:paraId="1FC92EBC" w14:textId="758390E7" w:rsidR="00106458" w:rsidRPr="00DC674A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определение цвета зубов при изготовлении ортопедических стоматологических  конструкций.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412B060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03844F6C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806"/>
        <w:gridCol w:w="1810"/>
        <w:gridCol w:w="1811"/>
        <w:gridCol w:w="2051"/>
      </w:tblGrid>
      <w:tr w:rsidR="004E785E" w:rsidRPr="00613219" w14:paraId="0A2AADAC" w14:textId="77777777" w:rsidTr="00CE3AEC">
        <w:trPr>
          <w:trHeight w:val="1538"/>
          <w:jc w:val="center"/>
        </w:trPr>
        <w:tc>
          <w:tcPr>
            <w:tcW w:w="3968" w:type="pct"/>
            <w:gridSpan w:val="5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32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CE3AEC" w:rsidRPr="00613219" w14:paraId="6EDBED15" w14:textId="77777777" w:rsidTr="00CE3AEC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14:paraId="22554985" w14:textId="0EDAD76E" w:rsidR="00CE3AEC" w:rsidRPr="00613219" w:rsidRDefault="00CE3AE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3CF24956" w14:textId="77777777" w:rsidR="00CE3AEC" w:rsidRPr="00613219" w:rsidRDefault="00CE3AE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00B050"/>
            <w:vAlign w:val="center"/>
          </w:tcPr>
          <w:p w14:paraId="35F42FCD" w14:textId="77777777" w:rsidR="00CE3AEC" w:rsidRPr="00613219" w:rsidRDefault="00CE3AE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73DA90DA" w14:textId="11265A4A" w:rsidR="00CE3AEC" w:rsidRPr="00613219" w:rsidRDefault="00CE3AE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5D19332A" w14:textId="351AA3F8" w:rsidR="00CE3AEC" w:rsidRPr="00613219" w:rsidRDefault="00CE3AE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32" w:type="pct"/>
            <w:shd w:val="clear" w:color="auto" w:fill="00B050"/>
            <w:vAlign w:val="center"/>
          </w:tcPr>
          <w:p w14:paraId="089247DF" w14:textId="77777777" w:rsidR="00CE3AEC" w:rsidRPr="00613219" w:rsidRDefault="00CE3AE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E3AEC" w:rsidRPr="00613219" w14:paraId="61D77BE1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06232BE1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E5703EC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23" w:type="pct"/>
            <w:vAlign w:val="center"/>
          </w:tcPr>
          <w:p w14:paraId="3B3E3C84" w14:textId="2037E8DE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5DA46E3D" w14:textId="1BED4CF0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0A63AAA5" w14:textId="79AD672E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712CE198" w14:textId="58AD580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3AEC" w:rsidRPr="00613219" w14:paraId="4EB85C79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22B843BA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20AFA02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23" w:type="pct"/>
            <w:vAlign w:val="center"/>
          </w:tcPr>
          <w:p w14:paraId="4A25E47C" w14:textId="5EE70F6D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pct"/>
            <w:vAlign w:val="center"/>
          </w:tcPr>
          <w:p w14:paraId="2ABB4702" w14:textId="77777777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vAlign w:val="center"/>
          </w:tcPr>
          <w:p w14:paraId="5D8D8451" w14:textId="6147A9A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6E5BB194" w14:textId="2340C22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E3AEC" w:rsidRPr="00613219" w14:paraId="270858FE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11C06268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C8BD818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23" w:type="pct"/>
            <w:vAlign w:val="center"/>
          </w:tcPr>
          <w:p w14:paraId="3BEDDFEB" w14:textId="154367F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3" w:type="pct"/>
            <w:vAlign w:val="center"/>
          </w:tcPr>
          <w:p w14:paraId="2FB413FD" w14:textId="5B465C54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vAlign w:val="center"/>
          </w:tcPr>
          <w:p w14:paraId="245802AE" w14:textId="55F77C50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35C37911" w14:textId="4AA1E3B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CE3AEC" w:rsidRPr="00613219" w14:paraId="729DCFA9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064ADD9F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124CBF9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23" w:type="pct"/>
            <w:vAlign w:val="center"/>
          </w:tcPr>
          <w:p w14:paraId="7BB1AD33" w14:textId="1268FB4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pct"/>
            <w:vAlign w:val="center"/>
          </w:tcPr>
          <w:p w14:paraId="6A4E8200" w14:textId="607BBF8F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3" w:type="pct"/>
            <w:vAlign w:val="center"/>
          </w:tcPr>
          <w:p w14:paraId="119764A1" w14:textId="0670ADB7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5CA64B26" w14:textId="501ADAA8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E3AEC" w:rsidRPr="00613219" w14:paraId="7A651F98" w14:textId="77777777" w:rsidTr="00CE3AEC">
        <w:trPr>
          <w:trHeight w:val="50"/>
          <w:jc w:val="center"/>
        </w:trPr>
        <w:tc>
          <w:tcPr>
            <w:tcW w:w="1200" w:type="pct"/>
            <w:gridSpan w:val="2"/>
            <w:shd w:val="clear" w:color="auto" w:fill="00B050"/>
            <w:vAlign w:val="center"/>
          </w:tcPr>
          <w:p w14:paraId="031BF5E1" w14:textId="36D478B4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62B470B5" w14:textId="21F903EC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3F54C3E5" w14:textId="60FBF81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2EBA648F" w14:textId="72B34C3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5498864D" w14:textId="36336B9A" w:rsidR="00CE3AEC" w:rsidRPr="00613219" w:rsidRDefault="00CE3AEC" w:rsidP="00CE3AE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CE3AEC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CE3AEC" w:rsidRPr="00437D28" w:rsidRDefault="00CE3AEC" w:rsidP="00CE3A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3406FD6" w:rsidR="00CE3AEC" w:rsidRPr="00CE3AEC" w:rsidRDefault="00CE3AEC" w:rsidP="00CE3AEC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>Изготовление восковой репродукции частично-съемного пластиночного протеза</w:t>
            </w:r>
          </w:p>
        </w:tc>
        <w:tc>
          <w:tcPr>
            <w:tcW w:w="3149" w:type="pct"/>
            <w:shd w:val="clear" w:color="auto" w:fill="auto"/>
          </w:tcPr>
          <w:p w14:paraId="690B5198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Рациональное нанесение (выбор) гингивальной и дентальной границ базиса частичного съемного пластиночного протеза верхней челюсти на рабочей модели</w:t>
            </w:r>
          </w:p>
          <w:p w14:paraId="724624AF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изготовления восковых базисов (плотность прилегания к моделям, равномерность толщины, соответствие нанесенным границам, наличие закругленных краев, общая эстетика)</w:t>
            </w:r>
          </w:p>
          <w:p w14:paraId="07FA4012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изготовления окклюзионных валиков (высота, ширина, расположение относительно середины альвеолярного отростка, монолитность соединения с базисом, наличие скоса в дистальном отделе, общая эстетика)</w:t>
            </w:r>
          </w:p>
          <w:p w14:paraId="267894A2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составления и фиксации рабочих моделей в положении центральной окклюзии при помощи восковых прикусных шаблонов</w:t>
            </w:r>
          </w:p>
          <w:p w14:paraId="7AEAD720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 эстетика загипсовки моделей в артикулятор</w:t>
            </w:r>
          </w:p>
          <w:p w14:paraId="1E4BE362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Рациональный выбор кламмерной линии</w:t>
            </w:r>
          </w:p>
          <w:p w14:paraId="605EEAB6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lastRenderedPageBreak/>
              <w:t>Качество изготовления и наличие элементов каждого кламмера (плечо, тело, отросток)</w:t>
            </w:r>
          </w:p>
          <w:p w14:paraId="345F263A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расположение элементов кламмера на опорном зубе</w:t>
            </w:r>
          </w:p>
          <w:p w14:paraId="414A5E4E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Соответствие постановочного базиса нанесенным границам, качество его выполнения (однородная толщина, плотность прилегания)</w:t>
            </w:r>
          </w:p>
          <w:p w14:paraId="5D10AB01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изготовления постановочных валиков</w:t>
            </w:r>
          </w:p>
          <w:p w14:paraId="637D28F1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Правильность подбора искусственных зубов (соответствие группам зубов, сторонам челюсти)</w:t>
            </w:r>
          </w:p>
          <w:p w14:paraId="53988EC0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Правильность постановки искусственных зубов (соблюдение наклона зубов, соотношения с серединой альвеолярного отростка во фронтальном и боковом отделах челюсти, отсутствие промежутков между зубами)</w:t>
            </w:r>
          </w:p>
          <w:p w14:paraId="1EA9367E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приточки искусственных зубов (оформление шеек, приточка к альвеолярному отростку, приточка к кламмеру, приточка к зубам-антагонистам)</w:t>
            </w:r>
          </w:p>
          <w:p w14:paraId="5C9C31F9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Наличие плотных контактов между зубами антагонистами, соблюдение высоты прикуса</w:t>
            </w:r>
          </w:p>
          <w:p w14:paraId="6F36121E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Эстетика постановки (величина погружения шеек  искусственных зубов в воск эстетически соотносится с уровнем расположения шеек естественных зубов в  переднем и боковом отделе, учтены признаки положения корня (оси наклона зубов)</w:t>
            </w:r>
          </w:p>
          <w:p w14:paraId="086201FC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Окклюзионные поверхности искуственные зубов очищены от воска </w:t>
            </w:r>
          </w:p>
          <w:p w14:paraId="32F2E867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Искусственные зубы с небной поверхности рационально перекрыты восковым базисом во фронтальном и боковом отделах челюсти</w:t>
            </w:r>
          </w:p>
          <w:p w14:paraId="2BCA98AD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Равномерная и однородная толщина отмоделированного воскового базиса в гингивальных отделах, утолщение базиса в дентальных отделах </w:t>
            </w:r>
          </w:p>
          <w:p w14:paraId="164FF5D9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Края отмоделированного базиса располагаются в пределах нанесенных границ и имеют утолщение, закруглены</w:t>
            </w:r>
          </w:p>
          <w:p w14:paraId="360B4BE2" w14:textId="149746DF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Свободное снятие восковой репродукции протеза с модели, аккуратность и общая эстетика  работы</w:t>
            </w:r>
          </w:p>
        </w:tc>
      </w:tr>
      <w:tr w:rsidR="00CE3AEC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CE3AEC" w:rsidRPr="00437D28" w:rsidRDefault="00CE3AEC" w:rsidP="00CE3A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AAB7FB7" w:rsidR="00CE3AEC" w:rsidRPr="00CE3AEC" w:rsidRDefault="00CE3AEC" w:rsidP="00CE3AEC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>Изготовление восковой репродукции коронковых частей зубов путем нанесения моделировочного воска  в зеркальном отображении</w:t>
            </w:r>
          </w:p>
        </w:tc>
        <w:tc>
          <w:tcPr>
            <w:tcW w:w="3149" w:type="pct"/>
            <w:shd w:val="clear" w:color="auto" w:fill="auto"/>
          </w:tcPr>
          <w:p w14:paraId="02CA2A16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жевательного зуба по высоте клинической коронки</w:t>
            </w:r>
          </w:p>
          <w:p w14:paraId="20BD3CD3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жевательного зуба по ширине клинической коронки</w:t>
            </w:r>
          </w:p>
          <w:p w14:paraId="16D3324A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формы проксимальных контуров жевательного зуба</w:t>
            </w:r>
          </w:p>
          <w:p w14:paraId="3F3CFDE0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углов коронки жевательного зуба</w:t>
            </w:r>
          </w:p>
          <w:p w14:paraId="21E44EAC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Соответвтсие формы жевательной поверхности  зуба</w:t>
            </w:r>
          </w:p>
          <w:p w14:paraId="4EAADD39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Вестибулярное (щечное) соответствие жевательного зуба зуба</w:t>
            </w:r>
          </w:p>
          <w:p w14:paraId="0BF5AB27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Небное (оральное) соответствие жевательного зуба</w:t>
            </w:r>
          </w:p>
          <w:p w14:paraId="6AB3A9AB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Осевое соответствие жевательного зуба</w:t>
            </w:r>
          </w:p>
          <w:p w14:paraId="0980EF4C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контактных пунктов жевательного зуба</w:t>
            </w:r>
          </w:p>
          <w:p w14:paraId="3268F8D9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Общий эстетический вид восковой репродукции жевательного зуба</w:t>
            </w:r>
          </w:p>
          <w:p w14:paraId="001F6631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lastRenderedPageBreak/>
              <w:t>Соответствие моделировки фронтального зуба по высоте клинической коронки</w:t>
            </w:r>
          </w:p>
          <w:p w14:paraId="4FA0129B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фронтального зуба по ширине клинической коронки</w:t>
            </w:r>
          </w:p>
          <w:p w14:paraId="4AF6B5FA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формы проксимальных контуров фронтального зуба</w:t>
            </w:r>
          </w:p>
          <w:p w14:paraId="75B00EBC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углов коронки фронтального зуба</w:t>
            </w:r>
          </w:p>
          <w:p w14:paraId="7E32371B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Соответвтсие формы окклюзионной поверхности (режущего края) фронтального зуба</w:t>
            </w:r>
          </w:p>
          <w:p w14:paraId="67790DE7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Вестибулярное (щечное) соответствие фронтального зуба</w:t>
            </w:r>
          </w:p>
          <w:p w14:paraId="2A1743F1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Небное (оральное) соответствие фронтального зуба</w:t>
            </w:r>
          </w:p>
          <w:p w14:paraId="5996330A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Осевое соответствие фронтального зуба</w:t>
            </w:r>
          </w:p>
          <w:p w14:paraId="7230F333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контактных пунктов фронтального зуба</w:t>
            </w:r>
          </w:p>
          <w:p w14:paraId="03F2F467" w14:textId="5AEEF34C" w:rsidR="00CE3AEC" w:rsidRPr="009D04EE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Общий эстетический вид восковой репродукции фронтального зуба</w:t>
            </w:r>
          </w:p>
        </w:tc>
      </w:tr>
      <w:tr w:rsidR="00CE3AEC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CE3AEC" w:rsidRPr="00437D28" w:rsidRDefault="00CE3AEC" w:rsidP="00CE3A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4DC9EB9" w:rsidR="00CE3AEC" w:rsidRPr="00CE3AEC" w:rsidRDefault="00CE3AEC" w:rsidP="00CE3AEC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>Моделирование каркаса бюгельного зубного протеза с кламмерной системой фиксации</w:t>
            </w:r>
          </w:p>
        </w:tc>
        <w:tc>
          <w:tcPr>
            <w:tcW w:w="3149" w:type="pct"/>
            <w:shd w:val="clear" w:color="auto" w:fill="auto"/>
          </w:tcPr>
          <w:p w14:paraId="684A5899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Изучение рабочей модели в параллелометре:  нанесение межевой линии на опорные зубы</w:t>
            </w:r>
          </w:p>
          <w:p w14:paraId="0735E1BE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Измерение глубины ретенционной зоны опорных зубов</w:t>
            </w:r>
          </w:p>
          <w:p w14:paraId="3921E8AD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Рациональный выбор топографии дуги каркаса бюгельного протеза с нанесением ее рисунка на рабочую модель</w:t>
            </w:r>
          </w:p>
          <w:p w14:paraId="64E80698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Рациональный выбор конструкции опорно-удерживающих кламмеров с нанесением их рисунка на опорные зубы</w:t>
            </w:r>
          </w:p>
          <w:p w14:paraId="3451D594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Рациональный выбор конструкции дополнительных элементов каркаса бюгельного протеза с нанесением их рисунка</w:t>
            </w:r>
          </w:p>
          <w:p w14:paraId="427B58DF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Рациональный выбор конструкции седловидных элементов каркаса бюгельного протеза с нанесением их рисунка </w:t>
            </w:r>
          </w:p>
          <w:p w14:paraId="110D2F24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Проведено блокирование зоны поднутрения опорных зубов воском в области тела кламмера (ов)</w:t>
            </w:r>
          </w:p>
          <w:p w14:paraId="41D64089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Наличие восковых подкладок под седловидными элеменами  на модели</w:t>
            </w:r>
          </w:p>
          <w:p w14:paraId="5376940C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моделирования опорно-удерживающих кламмеров (толщина, плотность прилегания, однородность поверхности воска)</w:t>
            </w:r>
          </w:p>
          <w:p w14:paraId="071A66C1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моделирование седловидных элементов (рациональный выбор формы, топографии и величины соразмерно дефекта зубного ряда, толщина, плотность прилегания, однородность поверхности воска)</w:t>
            </w:r>
          </w:p>
          <w:p w14:paraId="1AE4BE27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моделирования дуги (толщина, ширина, расположение относительно шеек естественных зубов, уздечки языка, костных образований, плотность прилегания к модели, однородность поверхности воска)</w:t>
            </w:r>
          </w:p>
          <w:p w14:paraId="545F8EF2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моделирования дополнительных элементов каркаса бюгельного протеза (толщина, однородность поверхности, рациональность месторасположения)</w:t>
            </w:r>
          </w:p>
          <w:p w14:paraId="70FBBD44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Наличие отмоделированных оганичителей базиса протеза и рациональное их месторасположение</w:t>
            </w:r>
          </w:p>
          <w:p w14:paraId="0498D45D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склейки всех элементов конструкции каркаса</w:t>
            </w:r>
          </w:p>
          <w:p w14:paraId="52821F30" w14:textId="7617B498" w:rsidR="00CE3AEC" w:rsidRPr="009D04EE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Общий эстетический вид восковой репродукции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B0275" w14:textId="40F14EA7" w:rsidR="009E52E7" w:rsidRPr="000437AB" w:rsidRDefault="005A1625" w:rsidP="000437A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49309E2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6A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01830EE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A53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0CC4CB9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62"/>
        <w:gridCol w:w="1561"/>
        <w:gridCol w:w="1651"/>
        <w:gridCol w:w="1649"/>
        <w:gridCol w:w="2181"/>
        <w:gridCol w:w="816"/>
        <w:gridCol w:w="535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6A53C6" w:rsidRPr="00024F7D" w14:paraId="14F8849A" w14:textId="77777777" w:rsidTr="00951792">
        <w:trPr>
          <w:trHeight w:val="1125"/>
        </w:trPr>
        <w:tc>
          <w:tcPr>
            <w:tcW w:w="1622" w:type="dxa"/>
          </w:tcPr>
          <w:p w14:paraId="7372BF7C" w14:textId="7241BC49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000000"/>
                <w:sz w:val="22"/>
                <w:szCs w:val="22"/>
              </w:rPr>
              <w:t>Изготовление зубных протезов и аппаратов</w:t>
            </w:r>
          </w:p>
        </w:tc>
        <w:tc>
          <w:tcPr>
            <w:tcW w:w="1408" w:type="dxa"/>
          </w:tcPr>
          <w:p w14:paraId="1428F7A7" w14:textId="5EE125A4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333333"/>
                <w:sz w:val="22"/>
                <w:szCs w:val="22"/>
              </w:rPr>
              <w:t xml:space="preserve">Изготовление съемных пластиночных, несъемных и бюгельных </w:t>
            </w:r>
            <w:r w:rsidRPr="006A53C6">
              <w:rPr>
                <w:color w:val="333333"/>
                <w:sz w:val="22"/>
                <w:szCs w:val="22"/>
              </w:rPr>
              <w:lastRenderedPageBreak/>
              <w:t>протезов</w:t>
            </w:r>
          </w:p>
        </w:tc>
        <w:tc>
          <w:tcPr>
            <w:tcW w:w="1859" w:type="dxa"/>
          </w:tcPr>
          <w:p w14:paraId="02B18209" w14:textId="7E6DFEC8" w:rsidR="006A53C6" w:rsidRPr="006A53C6" w:rsidRDefault="00FB6CB7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hyperlink r:id="rId8" w:anchor="RANGE!A1" w:history="1">
              <w:r w:rsidR="006A53C6" w:rsidRPr="006A53C6">
                <w:rPr>
                  <w:rStyle w:val="ae"/>
                  <w:color w:val="000000"/>
                  <w:sz w:val="22"/>
                  <w:szCs w:val="22"/>
                </w:rPr>
                <w:t>ПС: 02.064; ФГОС СПО 31.02.05 Стоматология ортопедическа</w:t>
              </w:r>
              <w:r w:rsidR="006A53C6" w:rsidRPr="006A53C6">
                <w:rPr>
                  <w:rStyle w:val="ae"/>
                  <w:color w:val="000000"/>
                  <w:sz w:val="22"/>
                  <w:szCs w:val="22"/>
                </w:rPr>
                <w:lastRenderedPageBreak/>
                <w:t>я (зубной техник)</w:t>
              </w:r>
              <w:r w:rsidR="006A53C6" w:rsidRPr="006A53C6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155" w:type="dxa"/>
          </w:tcPr>
          <w:p w14:paraId="6ED647DE" w14:textId="4A203EC3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000000"/>
                <w:sz w:val="22"/>
                <w:szCs w:val="22"/>
              </w:rPr>
              <w:lastRenderedPageBreak/>
              <w:t xml:space="preserve">Модуль </w:t>
            </w:r>
            <w:r w:rsidR="000437AB">
              <w:rPr>
                <w:color w:val="000000"/>
                <w:sz w:val="22"/>
                <w:szCs w:val="22"/>
              </w:rPr>
              <w:t>А</w:t>
            </w:r>
            <w:r w:rsidRPr="006A53C6">
              <w:rPr>
                <w:color w:val="000000"/>
                <w:sz w:val="22"/>
                <w:szCs w:val="22"/>
              </w:rPr>
              <w:t xml:space="preserve"> – Изготовление  съемного пластиночного протеза при </w:t>
            </w:r>
            <w:r w:rsidRPr="006A53C6">
              <w:rPr>
                <w:color w:val="000000"/>
                <w:sz w:val="22"/>
                <w:szCs w:val="22"/>
              </w:rPr>
              <w:lastRenderedPageBreak/>
              <w:t>частичном отсутствии зубов</w:t>
            </w:r>
          </w:p>
        </w:tc>
        <w:tc>
          <w:tcPr>
            <w:tcW w:w="2304" w:type="dxa"/>
          </w:tcPr>
          <w:p w14:paraId="2D8FFD1F" w14:textId="56F4DECD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6A53C6">
              <w:rPr>
                <w:color w:val="000000"/>
                <w:sz w:val="22"/>
                <w:szCs w:val="22"/>
              </w:rPr>
              <w:lastRenderedPageBreak/>
              <w:t xml:space="preserve">Константа </w:t>
            </w:r>
          </w:p>
        </w:tc>
        <w:tc>
          <w:tcPr>
            <w:tcW w:w="642" w:type="dxa"/>
          </w:tcPr>
          <w:p w14:paraId="07EE6735" w14:textId="0B144308" w:rsidR="006A53C6" w:rsidRPr="006A53C6" w:rsidRDefault="00FB6CB7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9" w:anchor="РАБОЧАЯ_ПЛОЩАДКА_КОНКУРСАНТОВ_М1" w:history="1">
              <w:r w:rsidR="006A53C6" w:rsidRPr="006A53C6">
                <w:rPr>
                  <w:rStyle w:val="ae"/>
                  <w:sz w:val="22"/>
                  <w:szCs w:val="22"/>
                </w:rPr>
                <w:t>Раздел ИЛ 1</w:t>
              </w:r>
            </w:hyperlink>
          </w:p>
        </w:tc>
        <w:tc>
          <w:tcPr>
            <w:tcW w:w="639" w:type="dxa"/>
          </w:tcPr>
          <w:p w14:paraId="5FFA00AB" w14:textId="235C343E" w:rsidR="006A53C6" w:rsidRPr="006A53C6" w:rsidRDefault="00FB6CB7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10" w:anchor="RANGE!A1" w:history="1">
              <w:r w:rsidR="006A53C6" w:rsidRPr="006A53C6">
                <w:rPr>
                  <w:rStyle w:val="ae"/>
                  <w:sz w:val="22"/>
                  <w:szCs w:val="22"/>
                </w:rPr>
                <w:t>40</w:t>
              </w:r>
            </w:hyperlink>
          </w:p>
        </w:tc>
      </w:tr>
      <w:tr w:rsidR="006A53C6" w:rsidRPr="00024F7D" w14:paraId="39F7EB94" w14:textId="77777777" w:rsidTr="00951792">
        <w:trPr>
          <w:trHeight w:val="1125"/>
        </w:trPr>
        <w:tc>
          <w:tcPr>
            <w:tcW w:w="1622" w:type="dxa"/>
          </w:tcPr>
          <w:p w14:paraId="79447F6C" w14:textId="234CFA0E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000000"/>
                <w:sz w:val="22"/>
                <w:szCs w:val="22"/>
              </w:rPr>
              <w:t>Изготовление зубных протезов и аппаратов</w:t>
            </w:r>
          </w:p>
        </w:tc>
        <w:tc>
          <w:tcPr>
            <w:tcW w:w="1408" w:type="dxa"/>
          </w:tcPr>
          <w:p w14:paraId="53D95D4D" w14:textId="5B21A228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333333"/>
                <w:sz w:val="22"/>
                <w:szCs w:val="22"/>
              </w:rPr>
              <w:t>Изготовление съемных пластиночных, несъемных и бюгельных протезов</w:t>
            </w:r>
          </w:p>
        </w:tc>
        <w:tc>
          <w:tcPr>
            <w:tcW w:w="1859" w:type="dxa"/>
          </w:tcPr>
          <w:p w14:paraId="54DD319B" w14:textId="3456C5C7" w:rsidR="006A53C6" w:rsidRPr="006A53C6" w:rsidRDefault="00FB6CB7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hyperlink r:id="rId11" w:anchor="RANGE!A1" w:history="1">
              <w:r w:rsidR="006A53C6" w:rsidRPr="006A53C6">
                <w:rPr>
                  <w:rStyle w:val="ae"/>
                  <w:color w:val="000000"/>
                  <w:sz w:val="22"/>
                  <w:szCs w:val="22"/>
                </w:rPr>
                <w:t>ПС: 02.064; ФГОС СПО 31.02.05 Стоматология ортопедическая (зубной техник)</w:t>
              </w:r>
              <w:r w:rsidR="006A53C6" w:rsidRPr="006A53C6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155" w:type="dxa"/>
          </w:tcPr>
          <w:p w14:paraId="44C4F0F5" w14:textId="79CDACEA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6A53C6">
              <w:rPr>
                <w:color w:val="000000"/>
                <w:sz w:val="22"/>
                <w:szCs w:val="22"/>
              </w:rPr>
              <w:t xml:space="preserve">Модуль </w:t>
            </w:r>
            <w:r w:rsidR="000437AB">
              <w:rPr>
                <w:color w:val="000000"/>
                <w:sz w:val="22"/>
                <w:szCs w:val="22"/>
              </w:rPr>
              <w:t>Б</w:t>
            </w:r>
            <w:r w:rsidRPr="006A53C6">
              <w:rPr>
                <w:color w:val="000000"/>
                <w:sz w:val="22"/>
                <w:szCs w:val="22"/>
              </w:rPr>
              <w:t xml:space="preserve"> - Моделирование зубов</w:t>
            </w:r>
          </w:p>
        </w:tc>
        <w:tc>
          <w:tcPr>
            <w:tcW w:w="2304" w:type="dxa"/>
          </w:tcPr>
          <w:p w14:paraId="525CC530" w14:textId="70B4DE25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6A53C6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642" w:type="dxa"/>
          </w:tcPr>
          <w:p w14:paraId="4C05A8A4" w14:textId="65BB13F8" w:rsidR="006A53C6" w:rsidRPr="006A53C6" w:rsidRDefault="00FB6CB7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12" w:anchor="Рабочая_площадка_М2" w:history="1">
              <w:r w:rsidR="006A53C6" w:rsidRPr="006A53C6">
                <w:rPr>
                  <w:rStyle w:val="ae"/>
                  <w:sz w:val="22"/>
                  <w:szCs w:val="22"/>
                </w:rPr>
                <w:t>Раздел ИЛ 2</w:t>
              </w:r>
            </w:hyperlink>
          </w:p>
        </w:tc>
        <w:tc>
          <w:tcPr>
            <w:tcW w:w="639" w:type="dxa"/>
          </w:tcPr>
          <w:p w14:paraId="10236C21" w14:textId="54FA0BE6" w:rsidR="006A53C6" w:rsidRPr="006A53C6" w:rsidRDefault="00FB6CB7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13" w:anchor="RANGE!A1" w:history="1">
              <w:r w:rsidR="006A53C6" w:rsidRPr="006A53C6">
                <w:rPr>
                  <w:rStyle w:val="ae"/>
                  <w:sz w:val="22"/>
                  <w:szCs w:val="22"/>
                </w:rPr>
                <w:t>30</w:t>
              </w:r>
            </w:hyperlink>
          </w:p>
        </w:tc>
      </w:tr>
      <w:tr w:rsidR="006A53C6" w:rsidRPr="00024F7D" w14:paraId="010B14B4" w14:textId="77777777" w:rsidTr="00951792">
        <w:trPr>
          <w:trHeight w:val="1125"/>
        </w:trPr>
        <w:tc>
          <w:tcPr>
            <w:tcW w:w="1622" w:type="dxa"/>
          </w:tcPr>
          <w:p w14:paraId="57C69272" w14:textId="0CD7756C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000000"/>
                <w:sz w:val="22"/>
                <w:szCs w:val="22"/>
              </w:rPr>
              <w:t>Изготовление зубных протезов и аппаратов</w:t>
            </w:r>
          </w:p>
        </w:tc>
        <w:tc>
          <w:tcPr>
            <w:tcW w:w="1408" w:type="dxa"/>
          </w:tcPr>
          <w:p w14:paraId="77ED13A0" w14:textId="2FB56F2E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53C6">
              <w:rPr>
                <w:color w:val="333333"/>
                <w:sz w:val="22"/>
                <w:szCs w:val="22"/>
              </w:rPr>
              <w:t>Изготовление съемных пластиночных, несъемных и бюгельных протезов</w:t>
            </w:r>
          </w:p>
        </w:tc>
        <w:tc>
          <w:tcPr>
            <w:tcW w:w="1859" w:type="dxa"/>
          </w:tcPr>
          <w:p w14:paraId="5D16D6C3" w14:textId="14F26D8D" w:rsidR="006A53C6" w:rsidRPr="006A53C6" w:rsidRDefault="00FB6CB7" w:rsidP="006A53C6">
            <w:pPr>
              <w:spacing w:line="360" w:lineRule="auto"/>
              <w:jc w:val="center"/>
              <w:rPr>
                <w:sz w:val="22"/>
                <w:szCs w:val="22"/>
              </w:rPr>
            </w:pPr>
            <w:hyperlink r:id="rId14" w:anchor="RANGE!A1" w:history="1">
              <w:r w:rsidR="006A53C6" w:rsidRPr="006A53C6">
                <w:rPr>
                  <w:rStyle w:val="ae"/>
                  <w:color w:val="000000"/>
                  <w:sz w:val="22"/>
                  <w:szCs w:val="22"/>
                </w:rPr>
                <w:t>ПС: 02.064; ФГОС СПО 31.02.05 Стоматология ортопедическая (зубной техник)</w:t>
              </w:r>
              <w:r w:rsidR="006A53C6" w:rsidRPr="006A53C6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155" w:type="dxa"/>
          </w:tcPr>
          <w:p w14:paraId="5039D792" w14:textId="6E4F4DEE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6A53C6">
              <w:rPr>
                <w:color w:val="000000"/>
                <w:sz w:val="22"/>
                <w:szCs w:val="22"/>
              </w:rPr>
              <w:t xml:space="preserve">Модуль </w:t>
            </w:r>
            <w:r w:rsidR="000437AB">
              <w:rPr>
                <w:color w:val="000000"/>
                <w:sz w:val="22"/>
                <w:szCs w:val="22"/>
              </w:rPr>
              <w:t>Б</w:t>
            </w:r>
            <w:bookmarkStart w:id="9" w:name="_GoBack"/>
            <w:bookmarkEnd w:id="9"/>
            <w:r w:rsidRPr="006A53C6">
              <w:rPr>
                <w:color w:val="000000"/>
                <w:sz w:val="22"/>
                <w:szCs w:val="22"/>
              </w:rPr>
              <w:t xml:space="preserve"> – изготовление бюгельного протеза </w:t>
            </w:r>
          </w:p>
        </w:tc>
        <w:tc>
          <w:tcPr>
            <w:tcW w:w="2304" w:type="dxa"/>
          </w:tcPr>
          <w:p w14:paraId="560FE8FC" w14:textId="284E7E91" w:rsidR="006A53C6" w:rsidRPr="006A53C6" w:rsidRDefault="006A53C6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6A53C6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642" w:type="dxa"/>
          </w:tcPr>
          <w:p w14:paraId="3B69E96F" w14:textId="3301AF1E" w:rsidR="006A53C6" w:rsidRPr="006A53C6" w:rsidRDefault="00FB6CB7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15" w:anchor="Модуль3" w:history="1">
              <w:r w:rsidR="006A53C6" w:rsidRPr="006A53C6">
                <w:rPr>
                  <w:rStyle w:val="ae"/>
                  <w:sz w:val="22"/>
                  <w:szCs w:val="22"/>
                </w:rPr>
                <w:t>Раздел ИЛ 3</w:t>
              </w:r>
            </w:hyperlink>
          </w:p>
        </w:tc>
        <w:tc>
          <w:tcPr>
            <w:tcW w:w="639" w:type="dxa"/>
          </w:tcPr>
          <w:p w14:paraId="692D11A7" w14:textId="5E67AAB4" w:rsidR="006A53C6" w:rsidRPr="006A53C6" w:rsidRDefault="00FB6CB7" w:rsidP="006A53C6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hyperlink r:id="rId16" w:anchor="RANGE!A1" w:history="1">
              <w:r w:rsidR="006A53C6" w:rsidRPr="006A53C6">
                <w:rPr>
                  <w:rStyle w:val="ae"/>
                  <w:sz w:val="22"/>
                  <w:szCs w:val="22"/>
                </w:rPr>
                <w:t>30</w:t>
              </w:r>
            </w:hyperlink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r w:rsidR="000B55A2" w:rsidRPr="006A53C6">
        <w:rPr>
          <w:rFonts w:ascii="Times New Roman" w:hAnsi="Times New Roman"/>
          <w:b w:val="0"/>
          <w:color w:val="000000"/>
          <w:szCs w:val="28"/>
          <w:lang w:eastAsia="ru-RU"/>
        </w:rPr>
        <w:t>вариатив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6EEDAC2B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53C6" w:rsidRPr="006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восковой репродукции частично-съемного пластиночного протеза</w:t>
      </w:r>
      <w:r w:rsidR="006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7AD5E2F" w14:textId="52415A24" w:rsidR="006A53C6" w:rsidRPr="006D213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</w:t>
      </w:r>
      <w:r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выполнение модуля</w:t>
      </w:r>
      <w:r w:rsidR="006A53C6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 часо</w:t>
      </w:r>
      <w:r w:rsidR="006D2135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в.</w:t>
      </w:r>
    </w:p>
    <w:p w14:paraId="0DA50DB1" w14:textId="7B55A3E3" w:rsidR="00730AE0" w:rsidRPr="006D2135" w:rsidRDefault="00730AE0" w:rsidP="007868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D21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2135" w:rsidRPr="006D2135">
        <w:rPr>
          <w:rFonts w:ascii="Times New Roman" w:hAnsi="Times New Roman" w:cs="Times New Roman"/>
          <w:b/>
          <w:bCs/>
          <w:sz w:val="28"/>
          <w:szCs w:val="28"/>
        </w:rPr>
        <w:t>Изготовление воскового базиса с окклюзионными валиками, выгибание удерживающих кламмеров, расстановка пластмассовых зубов на искусственной десне частично-съемного пластиночного протеза.</w:t>
      </w:r>
    </w:p>
    <w:p w14:paraId="42A2BF62" w14:textId="77777777" w:rsidR="006D2135" w:rsidRPr="006D2135" w:rsidRDefault="006D2135" w:rsidP="006D21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35">
        <w:rPr>
          <w:rFonts w:ascii="Times New Roman" w:hAnsi="Times New Roman" w:cs="Times New Roman"/>
          <w:sz w:val="28"/>
          <w:szCs w:val="28"/>
        </w:rPr>
        <w:t>Участникам необходимо изготовить восковую репродукцию съемного пластиночного протеза, руководствуясь приведенным ниже алгоритмам.</w:t>
      </w:r>
    </w:p>
    <w:p w14:paraId="7894FA73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bookmarkStart w:id="11" w:name="_Hlk87465558"/>
      <w:r w:rsidRPr="006D2135">
        <w:rPr>
          <w:rFonts w:ascii="Times New Roman" w:hAnsi="Times New Roman"/>
          <w:sz w:val="28"/>
          <w:szCs w:val="28"/>
        </w:rPr>
        <w:t>Подготовить рабочее место;провести санитарную обработку рабочих поверхностей; подготовить инструментарий, включить необходимое оборудование.</w:t>
      </w:r>
    </w:p>
    <w:p w14:paraId="0659048B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Нанести на модель границы протеза;</w:t>
      </w:r>
    </w:p>
    <w:p w14:paraId="200FF83A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Подготовить базисный воск, путем прогревания, с одной стороны, для изготовления восковой репродукции базиса;</w:t>
      </w:r>
      <w:bookmarkStart w:id="12" w:name="_Hlk87218730"/>
    </w:p>
    <w:p w14:paraId="1FB29799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lastRenderedPageBreak/>
        <w:t>Провести припасовку восковой репродукции базиса на рабочей модели;</w:t>
      </w:r>
      <w:bookmarkEnd w:id="12"/>
    </w:p>
    <w:p w14:paraId="216E89D9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Изготовить окклюзионные валики из пластины базисного воска (путем двухстороннего прогревания и сворачивание его в виде рулона);</w:t>
      </w:r>
    </w:p>
    <w:p w14:paraId="28AB0554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Провести припасовку окклюзионных валиков по гребню альвеолярного отростка в соответствии с дефектом зубного ряда;</w:t>
      </w:r>
    </w:p>
    <w:p w14:paraId="43F82389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Произвести составление и фиксацию</w:t>
      </w:r>
      <w:r w:rsidRPr="00043CA6">
        <w:rPr>
          <w:rFonts w:ascii="Times New Roman" w:hAnsi="Times New Roman"/>
          <w:sz w:val="28"/>
          <w:szCs w:val="28"/>
        </w:rPr>
        <w:t xml:space="preserve"> моделей в положении центральной окклюзии при помощи восковых шаблонов в артикулятор;</w:t>
      </w:r>
      <w:bookmarkStart w:id="13" w:name="_Hlk87465607"/>
      <w:bookmarkEnd w:id="11"/>
    </w:p>
    <w:p w14:paraId="21780534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Изготовить базис путем прогревания с одной стороны базисного воска.</w:t>
      </w:r>
    </w:p>
    <w:p w14:paraId="146C6BD8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припасовку восковой репродукции базиса на рабочей модели;</w:t>
      </w:r>
    </w:p>
    <w:p w14:paraId="1E71E9AE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 xml:space="preserve">Изогнуть удерживающие кламмеры при помощи крампонных щипцов по зубам гипсовой модели. </w:t>
      </w:r>
    </w:p>
    <w:p w14:paraId="131E7222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установку в базисе одноплечих кламмеров</w:t>
      </w:r>
      <w:bookmarkStart w:id="14" w:name="_Hlk87216437"/>
      <w:r w:rsidRPr="00043CA6">
        <w:rPr>
          <w:rFonts w:ascii="Times New Roman" w:hAnsi="Times New Roman"/>
          <w:sz w:val="28"/>
          <w:szCs w:val="28"/>
        </w:rPr>
        <w:t>в соответствии с кламмерной линией опорных зубов</w:t>
      </w:r>
      <w:bookmarkEnd w:id="14"/>
      <w:r w:rsidRPr="00043CA6">
        <w:rPr>
          <w:rFonts w:ascii="Times New Roman" w:hAnsi="Times New Roman"/>
          <w:sz w:val="28"/>
          <w:szCs w:val="28"/>
        </w:rPr>
        <w:t>;</w:t>
      </w:r>
      <w:bookmarkStart w:id="15" w:name="_d02e83vs0nbc" w:colFirst="0" w:colLast="0"/>
      <w:bookmarkStart w:id="16" w:name="_Hlk87222494"/>
      <w:bookmarkStart w:id="17" w:name="_Hlk87465660"/>
      <w:bookmarkEnd w:id="13"/>
      <w:bookmarkEnd w:id="15"/>
    </w:p>
    <w:p w14:paraId="120D457E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Изготовить постановочные валики и расположить их по гребню альвеолярного отростка;</w:t>
      </w:r>
    </w:p>
    <w:p w14:paraId="222F9CA9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подбор и механическую подготовку искусственных зубов;</w:t>
      </w:r>
    </w:p>
    <w:p w14:paraId="1799C77A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Выполнить расстановку пластмассовых зубов в соответствии с дефектом зубного ряда на искусственной десне, произвести моделировку воскового базиса;</w:t>
      </w:r>
    </w:p>
    <w:p w14:paraId="01866320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Определить взаимодействия между зубами антагонистами и выявить наличие супраконтактов с помощью окклюзионной бумаги</w:t>
      </w:r>
      <w:bookmarkEnd w:id="16"/>
      <w:r w:rsidRPr="00043CA6">
        <w:rPr>
          <w:rFonts w:ascii="Times New Roman" w:hAnsi="Times New Roman"/>
          <w:sz w:val="28"/>
          <w:szCs w:val="28"/>
        </w:rPr>
        <w:t>;</w:t>
      </w:r>
    </w:p>
    <w:p w14:paraId="1B9560E6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уборку рабочего места.</w:t>
      </w:r>
    </w:p>
    <w:bookmarkEnd w:id="17"/>
    <w:p w14:paraId="1F7D38BF" w14:textId="77777777" w:rsidR="006D2135" w:rsidRPr="00C97E44" w:rsidRDefault="006D2135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43B9FA31" w:rsidR="00730AE0" w:rsidRPr="006D213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D2135"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восковой репродукции коронковых частей зубов путем нанесения моделировочного воска  в зеркальном отображении.</w:t>
      </w:r>
    </w:p>
    <w:p w14:paraId="10C29A71" w14:textId="302BF710" w:rsidR="00730AE0" w:rsidRPr="006D213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A53C6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  <w:r w:rsidR="006D2135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5DEFDCE" w14:textId="77777777" w:rsidR="006D2135" w:rsidRPr="006D2135" w:rsidRDefault="00730AE0" w:rsidP="006D21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D21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2135" w:rsidRPr="006D2135">
        <w:rPr>
          <w:rFonts w:ascii="Times New Roman" w:hAnsi="Times New Roman" w:cs="Times New Roman"/>
          <w:sz w:val="28"/>
          <w:szCs w:val="28"/>
        </w:rPr>
        <w:t>На данном этапе участником создаются восковые репродукции зубов согласно их анатомической форме и в соответствии с зеркальным отображением. Для их воспроизведения требуется понимать основные принципы моделирования и формирования полноценных зубных единиц, что является одним из основополагающих моментов в ортопедической стоматологии. Алгоритм работы, следующий:</w:t>
      </w:r>
    </w:p>
    <w:p w14:paraId="26BB97F0" w14:textId="3F71CD43" w:rsidR="006D2135" w:rsidRPr="006D2135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Подготовить рабочее место. </w:t>
      </w:r>
      <w:bookmarkStart w:id="18" w:name="_Hlk87219607"/>
      <w:r w:rsidRPr="006D2135">
        <w:rPr>
          <w:rFonts w:ascii="Times New Roman" w:hAnsi="Times New Roman"/>
          <w:sz w:val="28"/>
          <w:szCs w:val="28"/>
        </w:rPr>
        <w:t>Провести санитарную обработку рабочих поверхностей</w:t>
      </w:r>
      <w:bookmarkEnd w:id="18"/>
      <w:r>
        <w:rPr>
          <w:rFonts w:ascii="Times New Roman" w:hAnsi="Times New Roman"/>
          <w:sz w:val="28"/>
          <w:szCs w:val="28"/>
        </w:rPr>
        <w:t>.</w:t>
      </w:r>
    </w:p>
    <w:p w14:paraId="05C08C56" w14:textId="55759EB6" w:rsidR="006D2135" w:rsidRPr="006D2135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Подготовить необходимые инструменты, настроить электрошпатель, подготовить моделировочный воск</w:t>
      </w:r>
      <w:r>
        <w:rPr>
          <w:rFonts w:ascii="Times New Roman" w:hAnsi="Times New Roman"/>
          <w:sz w:val="28"/>
          <w:szCs w:val="28"/>
        </w:rPr>
        <w:t>.</w:t>
      </w:r>
    </w:p>
    <w:p w14:paraId="46D470EB" w14:textId="38FF8A5D" w:rsidR="006D2135" w:rsidRPr="006D2135" w:rsidRDefault="006D2135" w:rsidP="006D2135">
      <w:pPr>
        <w:pStyle w:val="aff1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Необходимо обозначить анатомические формы </w:t>
      </w:r>
      <w:r>
        <w:rPr>
          <w:rFonts w:ascii="Times New Roman" w:hAnsi="Times New Roman"/>
          <w:sz w:val="28"/>
          <w:szCs w:val="28"/>
        </w:rPr>
        <w:t xml:space="preserve">соответствующих зеркальному отображению </w:t>
      </w:r>
      <w:r w:rsidRPr="006D2135">
        <w:rPr>
          <w:rFonts w:ascii="Times New Roman" w:hAnsi="Times New Roman"/>
          <w:sz w:val="28"/>
          <w:szCs w:val="28"/>
        </w:rPr>
        <w:t>зубн</w:t>
      </w:r>
      <w:r>
        <w:rPr>
          <w:rFonts w:ascii="Times New Roman" w:hAnsi="Times New Roman"/>
          <w:sz w:val="28"/>
          <w:szCs w:val="28"/>
        </w:rPr>
        <w:t>ых</w:t>
      </w:r>
      <w:r w:rsidRPr="006D2135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.</w:t>
      </w:r>
    </w:p>
    <w:p w14:paraId="1C2468A1" w14:textId="1890B469" w:rsidR="006D2135" w:rsidRPr="00043CA6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lastRenderedPageBreak/>
        <w:t xml:space="preserve">Произвести </w:t>
      </w:r>
      <w:r>
        <w:rPr>
          <w:rFonts w:ascii="Times New Roman" w:hAnsi="Times New Roman"/>
          <w:sz w:val="28"/>
          <w:szCs w:val="28"/>
        </w:rPr>
        <w:t>высокоточную</w:t>
      </w:r>
      <w:r w:rsidRPr="006D2135">
        <w:rPr>
          <w:rFonts w:ascii="Times New Roman" w:hAnsi="Times New Roman"/>
          <w:sz w:val="28"/>
          <w:szCs w:val="28"/>
        </w:rPr>
        <w:t xml:space="preserve"> работу</w:t>
      </w:r>
      <w:r w:rsidRPr="006D2135">
        <w:rPr>
          <w:rFonts w:ascii="Times New Roman" w:hAnsi="Times New Roman"/>
          <w:sz w:val="32"/>
          <w:szCs w:val="32"/>
        </w:rPr>
        <w:t xml:space="preserve"> </w:t>
      </w:r>
      <w:r w:rsidRPr="00043CA6">
        <w:rPr>
          <w:rFonts w:ascii="Times New Roman" w:hAnsi="Times New Roman"/>
          <w:sz w:val="28"/>
          <w:szCs w:val="28"/>
        </w:rPr>
        <w:t>для достижения анатомической формы и эстетичного результата</w:t>
      </w:r>
      <w:r>
        <w:rPr>
          <w:rFonts w:ascii="Times New Roman" w:hAnsi="Times New Roman"/>
          <w:sz w:val="28"/>
          <w:szCs w:val="28"/>
        </w:rPr>
        <w:t>.</w:t>
      </w:r>
    </w:p>
    <w:p w14:paraId="3BCEAF12" w14:textId="1BD55A00" w:rsidR="006D2135" w:rsidRPr="00043CA6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Уборка рабочего места</w:t>
      </w:r>
      <w:r>
        <w:rPr>
          <w:rFonts w:ascii="Times New Roman" w:hAnsi="Times New Roman"/>
          <w:sz w:val="28"/>
          <w:szCs w:val="28"/>
        </w:rPr>
        <w:t>.</w:t>
      </w:r>
    </w:p>
    <w:p w14:paraId="1417C01C" w14:textId="031F236E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16699A97" w:rsidR="00730AE0" w:rsidRPr="002D3DC0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53C6"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каркаса бюгельного зубного протеза с кламмерной системой фиксации</w:t>
      </w:r>
    </w:p>
    <w:p w14:paraId="005C521D" w14:textId="195E269D" w:rsidR="00730AE0" w:rsidRPr="002D3DC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DC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6A53C6" w:rsidRPr="002D3DC0">
        <w:rPr>
          <w:rFonts w:ascii="Times New Roman" w:eastAsia="Times New Roman" w:hAnsi="Times New Roman" w:cs="Times New Roman"/>
          <w:bCs/>
          <w:i/>
          <w:sz w:val="28"/>
          <w:szCs w:val="28"/>
        </w:rPr>
        <w:t>я 5 часов.</w:t>
      </w:r>
    </w:p>
    <w:p w14:paraId="71119563" w14:textId="7F64A25F" w:rsidR="002D3DC0" w:rsidRPr="002D3DC0" w:rsidRDefault="00730AE0" w:rsidP="002D3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C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D3D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Моделирование каркаса бюгельного протеза на рабочей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гипсовой модели.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Участники должны выбрать конструкцию бюгельного протеза в соответствии дефектом, выбрать форму и вид опорно-удерживающих элементов, отмоделировать их из воска (исключив выполнения этапа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«дублирование модели»)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руководствуясь приведенным ниже алгоритмам.</w:t>
      </w:r>
    </w:p>
    <w:p w14:paraId="4A9CD8BF" w14:textId="6BCBFEAE" w:rsidR="002D3DC0" w:rsidRPr="002D3DC0" w:rsidRDefault="002D3DC0" w:rsidP="00936C9F">
      <w:pPr>
        <w:numPr>
          <w:ilvl w:val="0"/>
          <w:numId w:val="30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3DC0">
        <w:rPr>
          <w:rFonts w:ascii="Times New Roman" w:eastAsia="Calibri" w:hAnsi="Times New Roman" w:cs="Times New Roman"/>
          <w:sz w:val="28"/>
          <w:szCs w:val="28"/>
        </w:rPr>
        <w:t>Подготовить рабочее место;</w:t>
      </w:r>
      <w:r w:rsidR="00936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DC0">
        <w:rPr>
          <w:rFonts w:ascii="Times New Roman" w:eastAsia="Calibri" w:hAnsi="Times New Roman" w:cs="Times New Roman"/>
          <w:sz w:val="28"/>
          <w:szCs w:val="28"/>
        </w:rPr>
        <w:t>провести санитарную обработку рабочих поверхностей; подготовить инструментарий.</w:t>
      </w:r>
    </w:p>
    <w:p w14:paraId="7E33F2DF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bookmarkStart w:id="19" w:name="_cjdkz4wccif6" w:colFirst="0" w:colLast="0"/>
      <w:bookmarkEnd w:id="19"/>
      <w:r w:rsidRPr="002D3DC0">
        <w:rPr>
          <w:rFonts w:ascii="Times New Roman" w:hAnsi="Times New Roman"/>
          <w:sz w:val="28"/>
          <w:szCs w:val="28"/>
        </w:rPr>
        <w:t>Изучить рабочую модель в параллелометре;</w:t>
      </w:r>
    </w:p>
    <w:p w14:paraId="29F94CE6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Произвести подготовку модели к дублированию;</w:t>
      </w:r>
    </w:p>
    <w:p w14:paraId="5C07DF02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Воспроизвести рисунок каркаса бюгельного протеза на огнеупорной модели;</w:t>
      </w:r>
    </w:p>
    <w:p w14:paraId="35032632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Произвести моделирование каркаса бюгельного протеза;</w:t>
      </w:r>
    </w:p>
    <w:p w14:paraId="54DD172B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Произвести скрупулёзную работу для достижения эстетичного результата;</w:t>
      </w:r>
    </w:p>
    <w:p w14:paraId="40CE9FA4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Уборка рабочего места;</w:t>
      </w:r>
    </w:p>
    <w:p w14:paraId="14835FFE" w14:textId="51CF3A4F" w:rsidR="00730AE0" w:rsidRPr="002D3DC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2D3DC0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20" w:name="_Toc78885643"/>
      <w:bookmarkStart w:id="21" w:name="_Toc124422971"/>
      <w:r w:rsidRPr="002D3DC0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2D3DC0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2D3DC0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20"/>
      <w:bookmarkEnd w:id="21"/>
    </w:p>
    <w:p w14:paraId="3183E094" w14:textId="3EE5827E" w:rsidR="002D3DC0" w:rsidRDefault="00421C01" w:rsidP="00936C9F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Конкурсное задание единое для всех </w:t>
      </w:r>
      <w:r w:rsidR="007445AF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регионов и обязательно должно включать все три модуля. </w:t>
      </w:r>
      <w:r w:rsidR="00936C9F">
        <w:rPr>
          <w:rFonts w:ascii="Times New Roman" w:eastAsia="Times New Roman" w:hAnsi="Times New Roman" w:cs="Times New Roman"/>
          <w:b/>
          <w:sz w:val="28"/>
          <w:szCs w:val="28"/>
        </w:rPr>
        <w:t>Главный эксперт оставляет за собой право выбора дефекта зубного ряда.</w:t>
      </w:r>
    </w:p>
    <w:p w14:paraId="70FAB1D1" w14:textId="77777777" w:rsidR="00421C01" w:rsidRPr="00A204BB" w:rsidRDefault="00421C01" w:rsidP="00421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3097BCE3" w14:textId="77777777" w:rsidR="00421C01" w:rsidRDefault="00936C9F" w:rsidP="00936C9F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конкурсному заданию и выбранному дефекту зубного ряда принимающий регион изготавливает эталон-фантом</w:t>
      </w:r>
      <w:r w:rsidR="00421C01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участников (плюс несколько моделей на запас). Эталон-фантом должен быть изготовлен из супрегипса не ниже 3 класса, не иметь воздушных пор и дефектов, усложняющих выбор и изготовление конструкции Участниками. Главный эксперт несет ответственность за своевременное изготовление и проверку качества нужнух эталон-фантомов.</w:t>
      </w:r>
    </w:p>
    <w:p w14:paraId="1E65A1D3" w14:textId="77777777" w:rsidR="00421C01" w:rsidRDefault="00421C01" w:rsidP="00421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 w14:paraId="48F96C87" w14:textId="77777777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конкурсной площадке должны соблюдаться специфичные требования ОТ и ТБ. </w:t>
      </w:r>
      <w:r w:rsidRPr="00214636">
        <w:rPr>
          <w:rFonts w:ascii="Times New Roman" w:hAnsi="Times New Roman" w:cs="Times New Roman"/>
          <w:sz w:val="28"/>
          <w:szCs w:val="28"/>
        </w:rPr>
        <w:t>Должно соблюдаться законодательство РФ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36">
        <w:rPr>
          <w:rFonts w:ascii="Times New Roman" w:hAnsi="Times New Roman" w:cs="Times New Roman"/>
          <w:sz w:val="28"/>
          <w:szCs w:val="28"/>
        </w:rPr>
        <w:t>и утилизации отходов, а именно:</w:t>
      </w:r>
    </w:p>
    <w:p w14:paraId="23C55C33" w14:textId="2107DEC5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- порядок действий при пожаре, при аварийных ситуациях, </w:t>
      </w:r>
      <w:r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Pr="00214636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4636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4636">
        <w:rPr>
          <w:rFonts w:ascii="Times New Roman" w:hAnsi="Times New Roman" w:cs="Times New Roman"/>
          <w:sz w:val="28"/>
          <w:szCs w:val="28"/>
        </w:rPr>
        <w:t>;</w:t>
      </w:r>
    </w:p>
    <w:p w14:paraId="656ECC3E" w14:textId="77777777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санитарно-гигиенические правила и нормы;</w:t>
      </w:r>
    </w:p>
    <w:p w14:paraId="669E5DCF" w14:textId="77777777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безопасное обращение с изделиями медицинского назначения и аппаратурой;</w:t>
      </w:r>
    </w:p>
    <w:p w14:paraId="0D2FB482" w14:textId="087D416B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636">
        <w:rPr>
          <w:rFonts w:ascii="Times New Roman" w:hAnsi="Times New Roman" w:cs="Times New Roman"/>
          <w:sz w:val="28"/>
          <w:szCs w:val="28"/>
        </w:rPr>
        <w:t>- применение соответствующих средств индивидуальной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(медицинская маска, х/б халат медицинский либо х/б медицинский костюм, защитные очки, сменная обувь)</w:t>
      </w:r>
      <w:r w:rsidRPr="00214636">
        <w:rPr>
          <w:rFonts w:ascii="Times New Roman" w:hAnsi="Times New Roman" w:cs="Times New Roman"/>
          <w:sz w:val="28"/>
          <w:szCs w:val="28"/>
        </w:rPr>
        <w:t>;</w:t>
      </w:r>
    </w:p>
    <w:p w14:paraId="7A2CA548" w14:textId="77777777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другие требования по безопасности, изложенные в документации по технике безопасности и охране труда.</w:t>
      </w:r>
    </w:p>
    <w:p w14:paraId="1DCDB4FE" w14:textId="0A12CBC4" w:rsidR="00421C01" w:rsidRPr="00214636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ОТ и ТБ на площадку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14636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>
        <w:rPr>
          <w:rFonts w:ascii="Times New Roman" w:hAnsi="Times New Roman" w:cs="Times New Roman"/>
          <w:sz w:val="28"/>
          <w:szCs w:val="28"/>
        </w:rPr>
        <w:t xml:space="preserve">и эксперты </w:t>
      </w:r>
      <w:r w:rsidRPr="002146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опьянения, а также с катаральными явлениями</w:t>
      </w:r>
      <w:r w:rsidRPr="00214636">
        <w:rPr>
          <w:rFonts w:ascii="Times New Roman" w:hAnsi="Times New Roman" w:cs="Times New Roman"/>
          <w:sz w:val="28"/>
          <w:szCs w:val="28"/>
        </w:rPr>
        <w:t>.</w:t>
      </w:r>
    </w:p>
    <w:p w14:paraId="35E71320" w14:textId="1253EFFD" w:rsidR="00421C01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Не соблюдение требований по технике безопасности и охране труда 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этапов изготовления стоматологических </w:t>
      </w:r>
      <w:r w:rsidRPr="002F13F4">
        <w:rPr>
          <w:rFonts w:ascii="Times New Roman" w:hAnsi="Times New Roman" w:cs="Times New Roman"/>
          <w:sz w:val="28"/>
          <w:szCs w:val="28"/>
        </w:rPr>
        <w:t xml:space="preserve">ортопедических </w:t>
      </w:r>
      <w:r>
        <w:rPr>
          <w:rFonts w:ascii="Times New Roman" w:hAnsi="Times New Roman" w:cs="Times New Roman"/>
          <w:sz w:val="28"/>
          <w:szCs w:val="28"/>
        </w:rPr>
        <w:t xml:space="preserve">конструкций </w:t>
      </w:r>
      <w:r w:rsidRPr="00214636">
        <w:rPr>
          <w:rFonts w:ascii="Times New Roman" w:hAnsi="Times New Roman" w:cs="Times New Roman"/>
          <w:sz w:val="28"/>
          <w:szCs w:val="28"/>
        </w:rPr>
        <w:t>исключает участие Конкурсанта в чемпионате</w:t>
      </w:r>
      <w:r>
        <w:rPr>
          <w:rFonts w:ascii="Times New Roman" w:hAnsi="Times New Roman" w:cs="Times New Roman"/>
          <w:sz w:val="28"/>
          <w:szCs w:val="28"/>
        </w:rPr>
        <w:t xml:space="preserve">, а эксперта лишает допуска на площадку. </w:t>
      </w:r>
    </w:p>
    <w:p w14:paraId="392A878A" w14:textId="77777777" w:rsidR="00421C01" w:rsidRPr="00421C01" w:rsidRDefault="00421C01" w:rsidP="00421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08281" w14:textId="77777777" w:rsidR="007445AF" w:rsidRDefault="007445AF" w:rsidP="00744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</w:t>
      </w:r>
      <w:r w:rsidRPr="00A204BB">
        <w:rPr>
          <w:rFonts w:ascii="Times New Roman" w:hAnsi="Times New Roman" w:cs="Times New Roman"/>
          <w:sz w:val="28"/>
          <w:szCs w:val="28"/>
        </w:rPr>
        <w:lastRenderedPageBreak/>
        <w:t>одного опытного эксперта. Эксперт не оценивает участника из своей организации.</w:t>
      </w:r>
    </w:p>
    <w:p w14:paraId="48EB62B5" w14:textId="77777777" w:rsidR="007445AF" w:rsidRPr="00A204BB" w:rsidRDefault="007445AF" w:rsidP="00744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D73A3E">
        <w:rPr>
          <w:rFonts w:ascii="Times New Roman" w:hAnsi="Times New Roman" w:cs="Times New Roman"/>
          <w:sz w:val="28"/>
          <w:szCs w:val="28"/>
        </w:rPr>
        <w:t xml:space="preserve"> каждого аспекта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73A3E">
        <w:rPr>
          <w:rFonts w:ascii="Times New Roman" w:hAnsi="Times New Roman" w:cs="Times New Roman"/>
          <w:sz w:val="28"/>
          <w:szCs w:val="28"/>
        </w:rPr>
        <w:t>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14:paraId="1C3C2010" w14:textId="0BA87915" w:rsidR="002D3DC0" w:rsidRDefault="002D3DC0" w:rsidP="00936C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на площадке должно строго соответствовать </w:t>
      </w:r>
      <w:r w:rsidR="007445AF">
        <w:rPr>
          <w:rFonts w:ascii="Times New Roman" w:eastAsia="Times New Roman" w:hAnsi="Times New Roman" w:cs="Times New Roman"/>
          <w:sz w:val="28"/>
          <w:szCs w:val="28"/>
        </w:rPr>
        <w:t>согласно СанПиН и возможностям оснащения площадки оборудованием каждого региона индивидуально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0B08E3" w14:textId="69627888" w:rsidR="002D3DC0" w:rsidRDefault="007445AF" w:rsidP="00936C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D3DC0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</w:t>
      </w:r>
      <w:r w:rsidR="002D3DC0">
        <w:rPr>
          <w:rFonts w:ascii="Times New Roman" w:eastAsia="Times New Roman" w:hAnsi="Times New Roman" w:cs="Times New Roman"/>
          <w:sz w:val="28"/>
          <w:szCs w:val="28"/>
        </w:rPr>
        <w:t>не предоставляется. Баллы начисляются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выполненной работы</w:t>
      </w:r>
      <w:r w:rsidR="002D3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56402B" w14:textId="0E30B342" w:rsidR="002D3DC0" w:rsidRDefault="007445AF" w:rsidP="00936C9F">
      <w:pP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Внесение 30 % изменения в конкурсное задание заключается в выборе зубных дефектов без изменения критериев оценки.</w:t>
      </w:r>
    </w:p>
    <w:p w14:paraId="6AD0F918" w14:textId="77777777" w:rsidR="00EA30C6" w:rsidRPr="002D3DC0" w:rsidRDefault="00EA30C6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2A9B0" w14:textId="28049265" w:rsidR="002D3DC0" w:rsidRPr="002D3DC0" w:rsidRDefault="002D3DC0" w:rsidP="002D3DC0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78885660"/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2D3DC0">
        <w:rPr>
          <w:rFonts w:ascii="Times New Roman" w:hAnsi="Times New Roman" w:cs="Times New Roman"/>
          <w:sz w:val="28"/>
          <w:szCs w:val="28"/>
          <w:lang w:val="ru-RU"/>
        </w:rPr>
        <w:t>Личный инструмент конкурсанта (ЛИК)</w:t>
      </w:r>
    </w:p>
    <w:p w14:paraId="4A6F9C3C" w14:textId="34D0E9F5" w:rsidR="002D3DC0" w:rsidRPr="002D3DC0" w:rsidRDefault="00936C9F" w:rsidP="002D3DC0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личного инструмента на конкурсной площадке запрещено. Весть инструмент, расходные материалы и оборудование должно быть одинаковым для всех участников Чемпионата и предоставляется регионом-организатором.</w:t>
      </w:r>
    </w:p>
    <w:p w14:paraId="112A6605" w14:textId="73692741" w:rsidR="00E15F2A" w:rsidRPr="007445AF" w:rsidRDefault="00A11569" w:rsidP="007445AF">
      <w:pPr>
        <w:pStyle w:val="3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7445AF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7445AF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7445AF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7445A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2"/>
    </w:p>
    <w:p w14:paraId="641CE439" w14:textId="77777777" w:rsidR="002D3DC0" w:rsidRPr="007445AF" w:rsidRDefault="002D3DC0" w:rsidP="007445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3" w:name="_Toc124422973"/>
      <w:r w:rsidRPr="007445AF">
        <w:rPr>
          <w:rFonts w:ascii="Times New Roman" w:hAnsi="Times New Roman" w:cs="Times New Roman"/>
          <w:sz w:val="28"/>
          <w:szCs w:val="28"/>
        </w:rPr>
        <w:t>Профессиональные стандарты.</w:t>
      </w:r>
    </w:p>
    <w:p w14:paraId="436C53E5" w14:textId="711825B5" w:rsidR="002D3DC0" w:rsidRPr="003E012C" w:rsidRDefault="002D3DC0" w:rsidP="007445AF">
      <w:pPr>
        <w:spacing w:line="360" w:lineRule="auto"/>
        <w:rPr>
          <w:rFonts w:ascii="Times New Roman" w:hAnsi="Times New Roman"/>
          <w:b/>
          <w:szCs w:val="28"/>
        </w:rPr>
      </w:pPr>
      <w:r w:rsidRPr="007445AF">
        <w:rPr>
          <w:rFonts w:ascii="Times New Roman" w:hAnsi="Times New Roman" w:cs="Times New Roman"/>
          <w:sz w:val="28"/>
          <w:szCs w:val="28"/>
        </w:rPr>
        <w:t>устройства передающие, принимающие и хранящие информацию (в том числе мобильные</w:t>
      </w:r>
      <w:r w:rsidRPr="007445AF">
        <w:rPr>
          <w:rFonts w:ascii="Times New Roman" w:hAnsi="Times New Roman" w:cs="Times New Roman"/>
          <w:b/>
          <w:sz w:val="28"/>
          <w:szCs w:val="28"/>
        </w:rPr>
        <w:t xml:space="preserve"> телефоны)</w:t>
      </w:r>
      <w:r w:rsidRPr="007445AF">
        <w:rPr>
          <w:rFonts w:ascii="Times New Roman" w:hAnsi="Times New Roman" w:cs="Times New Roman"/>
          <w:sz w:val="28"/>
          <w:szCs w:val="28"/>
        </w:rPr>
        <w:t xml:space="preserve">, которые должны </w:t>
      </w:r>
      <w:r w:rsidRPr="007445AF">
        <w:rPr>
          <w:rFonts w:ascii="Times New Roman" w:hAnsi="Times New Roman" w:cs="Times New Roman"/>
          <w:b/>
          <w:sz w:val="28"/>
          <w:szCs w:val="28"/>
        </w:rPr>
        <w:t xml:space="preserve">сдаваться участниками и </w:t>
      </w:r>
      <w:r w:rsidR="007445AF" w:rsidRPr="007445AF">
        <w:rPr>
          <w:rFonts w:ascii="Times New Roman" w:hAnsi="Times New Roman" w:cs="Times New Roman"/>
          <w:b/>
          <w:sz w:val="28"/>
          <w:szCs w:val="28"/>
        </w:rPr>
        <w:t>э</w:t>
      </w:r>
      <w:r w:rsidRPr="007445AF">
        <w:rPr>
          <w:rFonts w:ascii="Times New Roman" w:hAnsi="Times New Roman" w:cs="Times New Roman"/>
          <w:b/>
          <w:sz w:val="28"/>
          <w:szCs w:val="28"/>
        </w:rPr>
        <w:t>кспертами-наставниками на хранение Главному эксперту</w:t>
      </w:r>
      <w:r w:rsidRPr="007445AF">
        <w:rPr>
          <w:rFonts w:ascii="Times New Roman" w:hAnsi="Times New Roman" w:cs="Times New Roman"/>
          <w:sz w:val="28"/>
          <w:szCs w:val="28"/>
        </w:rPr>
        <w:t>, если иное не одобрено Главным экспертом. Их можно забирать в конце каждого дня</w:t>
      </w:r>
      <w:r w:rsidRPr="003E012C">
        <w:rPr>
          <w:rFonts w:ascii="Times New Roman" w:hAnsi="Times New Roman"/>
          <w:szCs w:val="28"/>
        </w:rPr>
        <w:t>.</w:t>
      </w:r>
    </w:p>
    <w:p w14:paraId="2DDB5554" w14:textId="77777777" w:rsidR="002D3DC0" w:rsidRPr="003E012C" w:rsidRDefault="002D3DC0" w:rsidP="002D3DC0">
      <w:pPr>
        <w:pStyle w:val="-2"/>
        <w:numPr>
          <w:ilvl w:val="0"/>
          <w:numId w:val="31"/>
        </w:numPr>
        <w:spacing w:before="0" w:after="0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3E012C">
        <w:rPr>
          <w:rFonts w:ascii="Times New Roman" w:eastAsiaTheme="minorHAnsi" w:hAnsi="Times New Roman"/>
          <w:b w:val="0"/>
          <w:szCs w:val="28"/>
        </w:rPr>
        <w:lastRenderedPageBreak/>
        <w:t>Конкурсантам, Экспертам не разрешается выносить бумажные или цифровые копии конкурсного задания за пределы рабочей площадки до завершения Чемпионата в день С4.</w:t>
      </w:r>
    </w:p>
    <w:p w14:paraId="526548E3" w14:textId="6E962EB2" w:rsidR="002D3DC0" w:rsidRPr="003E012C" w:rsidRDefault="002D3DC0" w:rsidP="002D3DC0">
      <w:pPr>
        <w:pStyle w:val="-2"/>
        <w:numPr>
          <w:ilvl w:val="0"/>
          <w:numId w:val="31"/>
        </w:numPr>
        <w:spacing w:before="0" w:after="0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3E012C">
        <w:rPr>
          <w:rFonts w:ascii="Times New Roman" w:eastAsiaTheme="minorHAnsi" w:hAnsi="Times New Roman"/>
          <w:b w:val="0"/>
          <w:szCs w:val="28"/>
        </w:rPr>
        <w:t xml:space="preserve">Перерывы: в расписании отмечены перерывы (на обед); Конкурсанты могут покидать комнату для Конкурсантов только во время перерывов. Конкурсанты могут пройти в санузел в сопровождении </w:t>
      </w:r>
      <w:r w:rsidR="00936C9F">
        <w:rPr>
          <w:rFonts w:ascii="Times New Roman" w:eastAsiaTheme="minorHAnsi" w:hAnsi="Times New Roman"/>
          <w:b w:val="0"/>
          <w:szCs w:val="28"/>
        </w:rPr>
        <w:t>волонтеров (если иное не указано в регламенте (положении Чемпионата))</w:t>
      </w:r>
      <w:r w:rsidRPr="003E012C">
        <w:rPr>
          <w:rFonts w:ascii="Times New Roman" w:eastAsiaTheme="minorHAnsi" w:hAnsi="Times New Roman"/>
          <w:b w:val="0"/>
          <w:szCs w:val="28"/>
        </w:rPr>
        <w:t>.</w:t>
      </w:r>
    </w:p>
    <w:p w14:paraId="12AA1059" w14:textId="626196E3" w:rsidR="002D3DC0" w:rsidRPr="00936C9F" w:rsidRDefault="002D3DC0" w:rsidP="00936C9F">
      <w:pPr>
        <w:pStyle w:val="-2"/>
        <w:numPr>
          <w:ilvl w:val="0"/>
          <w:numId w:val="31"/>
        </w:numPr>
        <w:spacing w:before="0" w:after="0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3E012C">
        <w:rPr>
          <w:rFonts w:ascii="Times New Roman" w:eastAsiaTheme="minorHAnsi" w:hAnsi="Times New Roman"/>
          <w:b w:val="0"/>
          <w:szCs w:val="28"/>
        </w:rPr>
        <w:t xml:space="preserve">Конкурсантам запрещается </w:t>
      </w:r>
      <w:r w:rsidR="00936C9F">
        <w:rPr>
          <w:rFonts w:ascii="Times New Roman" w:eastAsiaTheme="minorHAnsi" w:hAnsi="Times New Roman"/>
          <w:b w:val="0"/>
          <w:szCs w:val="28"/>
        </w:rPr>
        <w:t>любое общение</w:t>
      </w:r>
      <w:r w:rsidRPr="003E012C">
        <w:rPr>
          <w:rFonts w:ascii="Times New Roman" w:eastAsiaTheme="minorHAnsi" w:hAnsi="Times New Roman"/>
          <w:b w:val="0"/>
          <w:szCs w:val="28"/>
        </w:rPr>
        <w:t xml:space="preserve"> </w:t>
      </w:r>
      <w:r w:rsidR="00936C9F">
        <w:rPr>
          <w:rFonts w:ascii="Times New Roman" w:eastAsiaTheme="minorHAnsi" w:hAnsi="Times New Roman"/>
          <w:b w:val="0"/>
          <w:szCs w:val="28"/>
        </w:rPr>
        <w:t>с</w:t>
      </w:r>
      <w:r w:rsidRPr="003E012C">
        <w:rPr>
          <w:rFonts w:ascii="Times New Roman" w:eastAsiaTheme="minorHAnsi" w:hAnsi="Times New Roman"/>
          <w:b w:val="0"/>
          <w:szCs w:val="28"/>
        </w:rPr>
        <w:t xml:space="preserve"> Конкурсантами в той же компетенции </w:t>
      </w:r>
      <w:r w:rsidR="00936C9F">
        <w:rPr>
          <w:rFonts w:ascii="Times New Roman" w:eastAsiaTheme="minorHAnsi" w:hAnsi="Times New Roman"/>
          <w:b w:val="0"/>
          <w:szCs w:val="28"/>
        </w:rPr>
        <w:t xml:space="preserve">и экспертами-наставниками и индустриальными экспертами на площадке. 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Конкурсантам запрещается </w:t>
      </w:r>
      <w:r w:rsidR="00936C9F">
        <w:rPr>
          <w:rFonts w:ascii="Times New Roman" w:eastAsiaTheme="minorHAnsi" w:hAnsi="Times New Roman"/>
          <w:b w:val="0"/>
          <w:szCs w:val="28"/>
        </w:rPr>
        <w:t>любое общение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 </w:t>
      </w:r>
      <w:r w:rsidR="00936C9F">
        <w:rPr>
          <w:rFonts w:ascii="Times New Roman" w:eastAsiaTheme="minorHAnsi" w:hAnsi="Times New Roman"/>
          <w:b w:val="0"/>
          <w:szCs w:val="28"/>
        </w:rPr>
        <w:t>с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 </w:t>
      </w:r>
      <w:r w:rsidR="00936C9F">
        <w:rPr>
          <w:rFonts w:ascii="Times New Roman" w:eastAsiaTheme="minorHAnsi" w:hAnsi="Times New Roman"/>
          <w:b w:val="0"/>
          <w:szCs w:val="28"/>
        </w:rPr>
        <w:t xml:space="preserve">экспертами-наставниками и индустриальными экспертами 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в той же компетенции </w:t>
      </w:r>
      <w:r w:rsidR="00936C9F">
        <w:rPr>
          <w:rFonts w:ascii="Times New Roman" w:eastAsiaTheme="minorHAnsi" w:hAnsi="Times New Roman"/>
          <w:b w:val="0"/>
          <w:szCs w:val="28"/>
        </w:rPr>
        <w:t>как на площадке, так и в перерывах на обед и санитарный перерыв.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3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62663E91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04C98">
        <w:rPr>
          <w:rFonts w:ascii="Times New Roman" w:hAnsi="Times New Roman" w:cs="Times New Roman"/>
          <w:sz w:val="28"/>
          <w:szCs w:val="28"/>
        </w:rPr>
        <w:t>римерный п</w:t>
      </w:r>
      <w:r>
        <w:rPr>
          <w:rFonts w:ascii="Times New Roman" w:hAnsi="Times New Roman" w:cs="Times New Roman"/>
          <w:sz w:val="28"/>
          <w:szCs w:val="28"/>
        </w:rPr>
        <w:t>лан застройки</w:t>
      </w:r>
    </w:p>
    <w:p w14:paraId="1211BF0E" w14:textId="2C14DBBB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936C9F">
        <w:rPr>
          <w:rFonts w:ascii="Times New Roman" w:hAnsi="Times New Roman" w:cs="Times New Roman"/>
          <w:sz w:val="28"/>
          <w:szCs w:val="28"/>
        </w:rPr>
        <w:t>Стоматология ортопедическая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373E56C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863CE" w14:textId="77777777" w:rsidR="00FB6CB7" w:rsidRDefault="00FB6CB7" w:rsidP="00970F49">
      <w:pPr>
        <w:spacing w:after="0" w:line="240" w:lineRule="auto"/>
      </w:pPr>
      <w:r>
        <w:separator/>
      </w:r>
    </w:p>
  </w:endnote>
  <w:endnote w:type="continuationSeparator" w:id="0">
    <w:p w14:paraId="65B11337" w14:textId="77777777" w:rsidR="00FB6CB7" w:rsidRDefault="00FB6CB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4558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47BBB" w14:textId="77777777" w:rsidR="00FB6CB7" w:rsidRDefault="00FB6CB7" w:rsidP="00970F49">
      <w:pPr>
        <w:spacing w:after="0" w:line="240" w:lineRule="auto"/>
      </w:pPr>
      <w:r>
        <w:separator/>
      </w:r>
    </w:p>
  </w:footnote>
  <w:footnote w:type="continuationSeparator" w:id="0">
    <w:p w14:paraId="6222D387" w14:textId="77777777" w:rsidR="00FB6CB7" w:rsidRDefault="00FB6CB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7141707"/>
    <w:multiLevelType w:val="hybridMultilevel"/>
    <w:tmpl w:val="13D6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01F1"/>
    <w:multiLevelType w:val="hybridMultilevel"/>
    <w:tmpl w:val="3AFA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2FCC6401"/>
    <w:multiLevelType w:val="hybridMultilevel"/>
    <w:tmpl w:val="A8DE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F71"/>
    <w:multiLevelType w:val="hybridMultilevel"/>
    <w:tmpl w:val="5E92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A29EF"/>
    <w:multiLevelType w:val="hybridMultilevel"/>
    <w:tmpl w:val="F79826A0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43A06FA"/>
    <w:multiLevelType w:val="hybridMultilevel"/>
    <w:tmpl w:val="A58C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A4A28"/>
    <w:multiLevelType w:val="hybridMultilevel"/>
    <w:tmpl w:val="5C905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D4C5A"/>
    <w:multiLevelType w:val="hybridMultilevel"/>
    <w:tmpl w:val="D762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77D65"/>
    <w:multiLevelType w:val="hybridMultilevel"/>
    <w:tmpl w:val="FDB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6"/>
  </w:num>
  <w:num w:numId="10">
    <w:abstractNumId w:val="7"/>
  </w:num>
  <w:num w:numId="11">
    <w:abstractNumId w:val="3"/>
  </w:num>
  <w:num w:numId="12">
    <w:abstractNumId w:val="12"/>
  </w:num>
  <w:num w:numId="13">
    <w:abstractNumId w:val="29"/>
  </w:num>
  <w:num w:numId="14">
    <w:abstractNumId w:val="13"/>
  </w:num>
  <w:num w:numId="15">
    <w:abstractNumId w:val="27"/>
  </w:num>
  <w:num w:numId="16">
    <w:abstractNumId w:val="30"/>
  </w:num>
  <w:num w:numId="17">
    <w:abstractNumId w:val="28"/>
  </w:num>
  <w:num w:numId="18">
    <w:abstractNumId w:val="24"/>
  </w:num>
  <w:num w:numId="19">
    <w:abstractNumId w:val="17"/>
  </w:num>
  <w:num w:numId="20">
    <w:abstractNumId w:val="20"/>
  </w:num>
  <w:num w:numId="21">
    <w:abstractNumId w:val="14"/>
  </w:num>
  <w:num w:numId="22">
    <w:abstractNumId w:val="4"/>
  </w:num>
  <w:num w:numId="23">
    <w:abstractNumId w:val="18"/>
  </w:num>
  <w:num w:numId="24">
    <w:abstractNumId w:val="10"/>
  </w:num>
  <w:num w:numId="25">
    <w:abstractNumId w:val="15"/>
  </w:num>
  <w:num w:numId="26">
    <w:abstractNumId w:val="23"/>
  </w:num>
  <w:num w:numId="27">
    <w:abstractNumId w:val="8"/>
  </w:num>
  <w:num w:numId="28">
    <w:abstractNumId w:val="16"/>
  </w:num>
  <w:num w:numId="29">
    <w:abstractNumId w:val="25"/>
  </w:num>
  <w:num w:numId="30">
    <w:abstractNumId w:val="22"/>
  </w:num>
  <w:num w:numId="3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37AB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1FFF"/>
    <w:rsid w:val="001024BE"/>
    <w:rsid w:val="00104C98"/>
    <w:rsid w:val="00106458"/>
    <w:rsid w:val="00114D79"/>
    <w:rsid w:val="00127743"/>
    <w:rsid w:val="0015561E"/>
    <w:rsid w:val="001627D5"/>
    <w:rsid w:val="0017612A"/>
    <w:rsid w:val="001C63E7"/>
    <w:rsid w:val="001E1DF9"/>
    <w:rsid w:val="00211D21"/>
    <w:rsid w:val="00220E70"/>
    <w:rsid w:val="00237603"/>
    <w:rsid w:val="00270E01"/>
    <w:rsid w:val="002776A1"/>
    <w:rsid w:val="0029547E"/>
    <w:rsid w:val="002B1426"/>
    <w:rsid w:val="002D3DC0"/>
    <w:rsid w:val="002F2906"/>
    <w:rsid w:val="003242E1"/>
    <w:rsid w:val="00333911"/>
    <w:rsid w:val="00334165"/>
    <w:rsid w:val="00345581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1C01"/>
    <w:rsid w:val="004254FE"/>
    <w:rsid w:val="00436FFC"/>
    <w:rsid w:val="00437D28"/>
    <w:rsid w:val="0044354A"/>
    <w:rsid w:val="00454353"/>
    <w:rsid w:val="004572A0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5E5F33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A53C6"/>
    <w:rsid w:val="006B0FEA"/>
    <w:rsid w:val="006C6D6D"/>
    <w:rsid w:val="006C7A3B"/>
    <w:rsid w:val="006C7CE4"/>
    <w:rsid w:val="006D2135"/>
    <w:rsid w:val="006F4464"/>
    <w:rsid w:val="00714CA4"/>
    <w:rsid w:val="007250D9"/>
    <w:rsid w:val="007274B8"/>
    <w:rsid w:val="00727F97"/>
    <w:rsid w:val="00730AE0"/>
    <w:rsid w:val="0074372D"/>
    <w:rsid w:val="007445AF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6C9F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E3AEC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674A"/>
    <w:rsid w:val="00DE39D8"/>
    <w:rsid w:val="00DE5614"/>
    <w:rsid w:val="00DF7D76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6CB7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FDBA8447-5AD6-4191-A1D3-B24F5C1C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5E5F33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3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0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4" Type="http://schemas.openxmlformats.org/officeDocument/2006/relationships/hyperlink" Target="file:///C:\Users\User\Desktop\&#1056;&#1063;-2023\&#1064;&#1072;&#1073;&#1083;&#1086;&#1085;&#1099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D9A6-31D4-4AE4-9609-24AAFCCF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www.zuzik_ftf@mail.ru</cp:lastModifiedBy>
  <cp:revision>3</cp:revision>
  <dcterms:created xsi:type="dcterms:W3CDTF">2023-05-19T12:35:00Z</dcterms:created>
  <dcterms:modified xsi:type="dcterms:W3CDTF">2023-06-21T07:29:00Z</dcterms:modified>
</cp:coreProperties>
</file>