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>Компетенция «Интернет вещей»</w:t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 xml:space="preserve">Техническое задание по Модулю </w:t>
      </w:r>
      <w:r>
        <w:rPr>
          <w:rFonts w:cs="Calibri" w:ascii="Calibri" w:hAnsi="Calibri" w:asciiTheme="minorHAnsi" w:cstheme="minorHAnsi" w:hAnsiTheme="minorHAnsi"/>
          <w:color w:val="auto"/>
          <w:lang w:val="ru-RU"/>
        </w:rPr>
        <w:t>Г</w:t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Разработка системы автоматизации производства, анализа и визуализации данных мониторинга для определения технико-экономических показателей производства. Финализация проекта</w:t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рамках данного модуля необходимо модифицировать ранее созданную на платформе ThingWorx систему управления гибкой производственной ячейкой, с целью внедрения в неё функций автоматизации управления производственным процессом, визуализации и анализа работы производственного оборудования. Также необходимо провести доработку документации по созданному проекту.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в рамках модуля проводится тест полной функциональности созданной системы управления, во время которого оценивается работа систем визуализации и аналитики. 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чемпионата. В связи с этим участникам необходимо строго следовать рекомендациям по организации интерфейсов пользователя и принципам их функционирования, а также наименованиям объектов, чтобы избежать неверной интерпретации результатов работы экспертами.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Анализ работы системы управления проводится путем выполнения набора проверочных операций и наблюдением за работой оборудования и данными, выводимыми на интерфейсы пользователя. Все некорректно именованные или размещенные данные игнорируются при оценивании.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Все объекты имеющие наименования не соответствующие требуемым, будут игнорироваться при проведении оценивания.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избегания некорректного (с точки зрения созданной системы) запуска процедур и выполнения действий с интерфейсом, необходимо подготовить краткие инструкционные материалы, которые будут содержать список и описание выполненных элементов задания, а также пошаговую инструкцию настройки схем изделий и запуска и ведения автоматической сборки изделий. Все действия должны выполняться из веб-интерфейсов и не предполагать ввода неочевидных параметров или выполнения действий с неочевидной последовательностью и назначением. Инструкции предоставляются экспертам по окончанию работ над модулем.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Состав работ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рамках модуля необходимо разработать систему автоматического управления работы гибкой производственной ячейки, а также систему мониторинга работы производственной линии, предоставляющей данные о ходе и результатах работы производственной линии.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Всего данная работа подразумевает, в том числе, разработку четырех специализированных веб-интерфейсов: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руководителя производства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настройки схем сборки изделий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экспертного контроля качества изделий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Отладочный интерфейс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В дополнение к загруженным в систему схемам сборки изделий необходимо реализовать новые, в соответствии в предложенной номенклатурой изделий.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 окончанию работ в систему должны быть загружены (введены) данные по всей предложенной номенклатуре изделий (выдается в начале работ над модулей), которая содержит до 10 видов изделий. Все изделия из номенклатуры должны быть доступны для проверки.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Готовая система должна обеспечивать автоматическую (непрерывную и пошаговую) сборку данных изделий аналогично логике, приведенной в модуле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C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данного конкурсного задания.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необходимо реализовать систему визуализации работы производственной ячейки в формате набора линейчатых индикаторов с показом числа, организованных последовательно в таблицу. Данная визуализация должна показывать прогресс выполнения как всей сборки, так и задач на отдельных участках.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Создаваемая система должна также собирать информацию о работе оборудования (роботов) с целью расчета сводных (итоговых, статистических) показателей. Для расчета таковых показателей потребуется вычислять время работы системы.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Веб-интерфейс руководителя производства должен содержать кнопку сброса накопленных статистических данных по работе оборудования и сборке изделий.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При выполнении работ над модулем должен быть разработан отладочный веб-интерфейс в рамках которого будет отображаться отладочная информация о работе гибкой производственной ячейки. Также на нем должна быть возможность просмотра сообщений о возникавших ошибках и действий пользователя по управлению оборудованием.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обеспечения работы отладочного веб-интерфейса реализовать сохранение лога всех выполняемых команд с сохранением временных отметок. Сохраняться должны текстовые сообщения в формате «Отправка на … команды { … }», где вместо троеточий стоит необходимая информация.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Также отдельно необходимо реализовать сохранение текстового лога работы производственной ячейки с указанием на то, какое изделие собирается, возникающими ошибками и результатом сборки. Данный лог должен содержать сообщения вида: «Получен код 111», «Начата сборка изделия 222», «Прервана сборка изделия 333», «Изделие 444 собрано успешно» и т.д.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На последнем этапе участники должны разработать систему сбора информации о результатах экспертного контроля изготовления изделий. Интерфейс данной системы должен представлять возможность кнопочного выбора результатов выполнения операций (брак, годное изделие, неверное изделие) и визуального контроля накопленных данных в виде счетчиков: 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Годное изделие – изделие соответствующее коду;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Брак – неверно собранное изделие;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Неверное изделие – это изделие, соответствующее не тому коду, который получен со штрих-код ридера, то есть соответствующее не тому коду, который был получен в задании на сборку (штрих-код ридера).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Эксперт выбирает соответствующий пункт (кнопку) после окончания сборки изделия, согласуясь со схемой изделий.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Данный интерфейс также должен отображать данные автоматизированного контроля качества сборки по данным смарт-камеры (описание работы дано далее).</w:t>
      </w:r>
      <w:bookmarkStart w:id="0" w:name="_GoBack"/>
      <w:bookmarkEnd w:id="0"/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keepNext w:val="true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Сводные данные и статистическая обработка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Система должна вычислять и отображать на интерфейсе руководителя производства некоторый набор сводных и статистических данных.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корректного накопления статистических данных на веб-интерфейсе руководителя производства должна быть размещена кнопка сброса (рестарта) сбора статистики. С момента её нажатия счетчики количеств и времени обнуляются.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Первым важным показателем является показатель износа оборудования, который в рамках данного конкурсного задания оценивается двумя параметрами – временем наработки и общим пробегом. Необходимые данные для расчета данных показателей должны набираться с как можно более ранней стадии выполнения задания.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Время наработки – это общее время, которое двигался робот. Фактически измеряется время, когда, к примеру, параметр статуса учебного робота позволяет понять, движется робот или находится в покое. Для робота с позиционным управлением подобным индикатором может являться фаза движения.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Общий пробег – это интегральная (суммарная) характеристика, описывающая степень износа зубчатых колес, ремней, направляющих, подшипников и прочих деталей механизма (робота). В данном конкурсном задании общий пробег нужно вычислять как суммарный угол (по модулю) на который прокрутились сервомоторы роботов. Для каждого сервомотора общий пробег считается индивидуально.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Интегральный показатель нагрузки, в дополнение к оценке пробега, учитывает фактор нагрузки на сервомотор при выполнении операций. Для подсчета показателя вычисляется средняя нагрузка с датчиков во время движения. Значение нагрузки берется по модулю, то есть не зависимо от направления приложения усилия, в процентах от максимального значения, в те моменты, когда изменяются значения энкодеров сервомоторов.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дополнение к показателю износа важно оценить общее время простоя оборудования. Это время, в течение которого робот или иное устройство не выполняло никакой задачи. Данные нужно выводить как в абсолютных значениях времени, так и в процентах от общей длительности рабочих смен. В рамках конкурсного задания время простоя нужно рассчитать для обоих роботов.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Сводными статистическими данными, которые необходимо собирать и вычислять являются: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выполненных (начатых) сборок;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прерванных сборок;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брака;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годных изделий;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неверных изделий;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неверных кодов изделий;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Время простоя оборудования.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Количества годных, неверных изделий и брака должны собираться как по данным системы распознавания, так и по информации с интерфейса экспертного контроля качества изделий.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Сводными мониторинговыми параметрами являются: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Наработка (время работы);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Пробег;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Показатель нагрузки.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Суммарные накопленные значения (общая длительность смены, время простоя оборудования, объем брака, объем выхода годной продукции, количество неверных запросов, КПЭ, суммарный пробег, степень износа с учетом нагрузки и прочее должны выводиться в виде числовых значений.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Веб-интерфейс руководителя производства (начальника смены)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руководителя производства должен активироваться (открываться) запуском одного мэшапа с заданным наименованием. Структура и наполнение интерфейса должны соответствовать рекомендациям (проекту), представленным в модуле 1 для данного интерфейса, а также техническому заданию на разработку веб-интефейсов  в пользователей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Интерфейс должен быть функционален сразу после открытия и должен отображать данные в реальном времени с незначительными задержками (обусловленными особенностями технологии «Интернета вещей»). Все настройки параметров сохранения, отображения, допустимых и критических значений должны сохраняться при закрытии мэшапа.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Окна текстовых логов должны отображать сообщения за заданный период сразу после открытия мэшапа.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руководителя производства должен содержать кнопку запуска автоматической сборки в левом верхнем углу интерфейса. Эта кнопка должна запускать все необходимые процессы, в том числе сбора данных, расчета аналитики и прочих, соответствующих заданию.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На веб-интерфейсе руководителя производства должна быть реализована возможность открыть веб-интерфейс для просмотра отладочной информации (отдельного мэшапа для логов).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b/>
          <w:color w:val="000000"/>
          <w:lang w:val="ru-RU"/>
        </w:rPr>
        <w:t>Визуализация данных мониторинга работы производственной ячейки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составе интерфейса руководителя производства необходимо реализовать режим мониторинга хода изготовления изделий, совмещая данные приходящие с оборудования и состоянием выполнения алгоритма сборки изделий.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Виртуальная модель представляет собой набор линейчатых индикаторов, каждый из которых отображает прогресс выполнения работ на каждом участке, а также набора числовых индикаторов. Кроме того в модель размещаются общие индикаторы выполнения всего цикла (линейчатый и числовой), а также индикатор для оценки времени с начала выполнения сборки и всего времени сборки.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Пример визуализации приведен на рисунке (значения выбраны случайным образом). </w:t>
      </w:r>
    </w:p>
    <w:tbl>
      <w:tblPr>
        <w:tblStyle w:val="a6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7"/>
        <w:gridCol w:w="1701"/>
        <w:gridCol w:w="381"/>
        <w:gridCol w:w="383"/>
        <w:gridCol w:w="384"/>
        <w:gridCol w:w="381"/>
        <w:gridCol w:w="384"/>
        <w:gridCol w:w="382"/>
        <w:gridCol w:w="383"/>
        <w:gridCol w:w="382"/>
        <w:gridCol w:w="386"/>
        <w:gridCol w:w="380"/>
        <w:gridCol w:w="1666"/>
      </w:tblGrid>
      <w:tr>
        <w:trPr>
          <w:trHeight w:val="669" w:hRule="atLeast"/>
        </w:trPr>
        <w:tc>
          <w:tcPr>
            <w:tcW w:w="3227" w:type="dxa"/>
            <w:tcBorders>
              <w:top w:val="single" w:sz="4" w:space="0" w:color="7F7F7F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Сборка изделия: активно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Код изделия: 331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 w:eastAsia="ru-RU"/>
              </w:rPr>
            </w:pPr>
            <w:r>
              <w:rPr>
                <w:rFonts w:cs="Calibri" w:cstheme="minorHAnsi" w:ascii="Calibri" w:hAnsi="Calibri"/>
                <w:color w:val="000000"/>
                <w:lang w:val="ru-RU" w:eastAsia="ru-RU"/>
              </w:rPr>
            </w:r>
          </w:p>
        </w:tc>
        <w:tc>
          <w:tcPr>
            <w:tcW w:w="3826" w:type="dxa"/>
            <w:gridSpan w:val="10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 w:eastAsia="ru-RU"/>
              </w:rPr>
            </w:pPr>
            <w:r>
              <w:rPr>
                <w:rFonts w:cs="Calibri" w:cstheme="minorHAnsi" w:ascii="Calibri" w:hAnsi="Calibri"/>
                <w:color w:val="000000"/>
                <w:lang w:val="ru-RU" w:eastAsia="ru-RU"/>
              </w:rPr>
            </w:r>
          </w:p>
        </w:tc>
      </w:tr>
      <w:tr>
        <w:trPr>
          <w:trHeight w:val="268" w:hRule="atLeast"/>
        </w:trPr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Робот №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8 / 10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Робот №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2 / 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lang w:val="ru-RU"/>
              </w:rPr>
            </w:pPr>
            <w:r>
              <w:rPr>
                <w:rFonts w:cs="Calibri" w:cstheme="minorHAnsi" w:ascii="Calibri" w:hAnsi="Calibri"/>
                <w:color w:val="FF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lang w:val="ru-RU"/>
              </w:rPr>
            </w:pPr>
            <w:r>
              <w:rPr>
                <w:rFonts w:cs="Calibri" w:cstheme="minorHAnsi" w:ascii="Calibri" w:hAnsi="Calibri"/>
                <w:color w:val="FF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Весь цикл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40%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2:15 из 3:55</w:t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6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Рис. Схема визуализации прогресса сборки на примере системы с двумя роботами. В алгоритме робота № 1 число рабочих операций равно 10, а у робота № 2 – 3. До окончания сборки осталось немного больше полутора минут.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Также на веб-интерфейсе руководителя производства должна отображаться схема собираемого изделия, аналогично функциональности модуля 3, но с учетом возможности ввода новых изделий, и статистические данные по работе гибкой производственной линии.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Сбор статистически данных и их визуализация выполняются с учетом контроля рабочей смены.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Автоматизированный контроль качества изготовления изделий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Одним из эффективных способов повышения эффективности работы гибких производственных линий является автоматизированный контроль дефектов (корректности сборки).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 этой целью в состав гибкой производственной ячейки включена смарт-камера в режиме считывания положения деталей на координатной пластине.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Смарт-камера регулярно возвращает значения о расположении деталей на координатной пластине. Приложение использует эти данные для поиска дефектных изделий.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tbl>
      <w:tblPr>
        <w:tblStyle w:val="a6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35"/>
        <w:gridCol w:w="992"/>
        <w:gridCol w:w="570"/>
        <w:gridCol w:w="567"/>
        <w:gridCol w:w="566"/>
        <w:gridCol w:w="568"/>
        <w:gridCol w:w="709"/>
        <w:gridCol w:w="2264"/>
      </w:tblGrid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Полученные данные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2271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eastAsia="en-US" w:bidi="ar-SA"/>
              </w:rPr>
              <w:t>Схема размещения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Вычисленный код</w:t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eastAsia="en-US"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22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123</w:t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0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  <w:shd w:color="auto" w:fill="FF000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  <w:tc>
          <w:tcPr>
            <w:tcW w:w="2264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eastAsia="ru-RU" w:bidi="ar-SA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0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  <w:shd w:color="auto" w:fill="FFFF0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6" w:type="dxa"/>
            <w:tcBorders/>
            <w:shd w:color="auto" w:fill="00B05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  <w:tc>
          <w:tcPr>
            <w:tcW w:w="2264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  <w:tc>
          <w:tcPr>
            <w:tcW w:w="2264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 xml:space="preserve">Рис. Пример фрагмента интерфейса эксперта оценивания, пример распознанного изделия 123. 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Полученные данные должны быть визуализированны путем отображения сетки с размещенными деталями, а также выводом заключения о совпадении с каким-либо кодом изделия либо о некорректном расположении деталей.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Визуализация должна выполняться на интерфейсе экспертного контроля качества для помощи инспектору-оценщику.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ВАЖНО!  Смарт-камера поддерживает возможность управления считыванием расположения деталей, но в данном конкурсном задания эта возможность не используется. Предполагается автоматическое регулярное считывание данных.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Полуавтоматизированный (экспертный) учет при контроле качества изготовления изделий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Браком считается ситуация, когда последовательность рабочих операций не совпадает с кодом изделия или по каким-то причинам собранное изделие не совпадает ни с одной их описанных в номенклатуре схем сборки. Неверным изделием считается такое, которое соответствует одному из кодов номенклатуры изделий, но не тому коду, который поступил на вход системы управления со штрих-код ридела или веб-интерфейса.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Контроль верности (качества) изготовления изделия выполняется экспертом. Для автоматизации учета результатов контроля качества изделий необходимо реализовать отдельный веб-интерфейс (мэшап) с числовыми индикаторами, отображающими: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Код, полученный с штрих-код ридера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Общее количество запрошенных изделий (кодов, пришедших в корректное время для старта сборки);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Общее количество неверных кодов из запрошенных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Общее количество бракованных изделий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Общее количество верно изготовленных изделий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Общее количество собранных изделий, но с неверным кодом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на данном мэшапе должны находиться кнопки: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Верное изделие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Брак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Неверное изделие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Нажатие на которые приводит к учету соответствующего результата экспертизы.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необходимо сопоставлять результаты оценивания при автоматизированном и полуавтоматизированном контроле качества изделий. Для этого на интерфейс экспертного контроля необходимо вывести данные, полученные со смарт-камеры и сообщение о соответствии данных с камеры коду соответствующей расположению деталей схемы сборки.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Однако сами результаты сличения нет необходимости сохранять. Данная функция считается «экспериментальной», то есть введенной в систему для дальнейшего развития функциональности.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Просмотр технической информации (отладочный веб-интерфейс)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процессе работы гибкой производственной линии должна накапливаться техническая информация, такая как логи операций, выполняемых роботами.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Корректным считается только логирование, при котором каждой записи соответствует временная отметка соответствующего события. Рекомендуется реализовать возможность задания временного периода вывода данных отладки. Данные отладки должны предоставляться в текстовом виде, как текстовые сообщения, пригодные для чтения человеком.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Следующие логи представляют интерес для задачи настройки и обслуживания гибкой производственной ячейки: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ошибок оборудования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команд, выполняемых роботами.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общих информационных сообщений, таких как сообщение о начале смены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критических значений (перегрев, высокая нагрузка, нарушения периметра безопасности и прочее)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превышения допустимых значений оборудования (выход за рабочую зону)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Рекомендуется также собирать информацию о поступающих кодах со смарт-камеры и прочим событиям.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u w:val="single"/>
        </w:rPr>
        <w:t>Финализация проекта. Подготовка документации по работе над проектом.</w:t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По окончанию работ по созданию программных модулей системы управления, необходимо выполнить финализацию отчетности по работе над проектом. Часть необходимых документов уже была подготовлена в модуле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A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Пакет документации должен включать результаты калибровки (определения корректных значений) для позиций учебных роботов и датчиков светового барьера.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Кроме того, в пакет должны быть включены материалы менеджмента проекта и инструкционные материалы, подготовленные для сдачи модулей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Б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,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и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Проектная документация может предоставляться в электронной, печатной и рукописной форме.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Пакет документов в любом случае должен содержать основной файл, включающий опись. Данный документ предоставляется в форме файла в формате Portable Document Format (Adobe PDF), формат имени файла: TeamX_Module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D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.pdf, где Х-номер команды.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описи должны содержаться указания на включение бумажных документов, выполненных на листах А4, если таковые имеются.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данном файле может быть указан состав дополнительной документации (приложения), размещенные в отдельных файлах, например, схемы, рисунки и таблицы.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Дополнительные файлы должны иметь такое же имя, как основной файл с дополнением «_applicaionN»  - где N – номер приложения.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Основной файл должен обязательно содержать титульный лист и оглавление, указывающее на содержание включенных в него частей.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Все документы должны быть подписаны (иметь наименования) в верхнем (правом-верхнем) углу листов. Если документ содержит несколько листов, то также должны быть указаны страницы (т.е., например, страница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M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из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N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).</w:t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Состав работ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Подготовить отчетные материалы по разработке системы мониторинга и управления технологическим процессом для заданного производственного модуля.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Техническое описание должно содержать: 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контрольные листы проверки (чек-листы) работы над проектом системы (модуль А);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документы (протоколы) по управлению ресурсами при работе над модулем А;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к оценке модуля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Б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контрольные листы проверки (чек-листы) функциональности системы мониторинга (модуль Б);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документы (протоколы) по управлению ресурсами при работе над модулем Б;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к оценке модуля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контрольные листы проверки (чек-листы) функциональности системы мониторинга (модуль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к оценке модуля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контрольные листы проверки (чек-листы) функциональности системы мониторинга (модуль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spacing w:lineRule="auto" w:line="276" w:before="0" w:after="0"/>
        <w:ind w:left="720" w:hanging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Контрольные листы проверки могут содержать сокращенные надписи или применять неясные обозначения. В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этом случае необходимо подготовить комментарии, которые позволят понять, как была организована и выполнялось тестирование и отладка. Также необходимо представить заключение по завершенности работ по каждому модулю;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Документы по управлению ресурсами – это материалы по организации работы над проектом, управлении временем работы и распределением задач, как актуальный график распределения работ;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готовятся для группы оценивания и содержат указание на выполненные части задания, выбранные проверочные коды и действия, которые нужно выполнять, чтобы убедиться в функционировании типовых задач с использованием созданной системы, в том числе по настройке схем сборки изделий, а также по настройке целевых позиций, допустимых и критических значений параметров;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комплект можно приложить прочие материалы по предлагаемому варианту решения, включая описание процедур, организацию взаимодействия с пользователем, описание пользовательского интерфейса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, проект архитектуры системы управления, если это требуется для понимания работы и способов использования системы.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851" w:right="850" w:gutter="0" w:header="0" w:top="56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22648051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74a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paragraph" w:styleId="2">
    <w:name w:val="Heading 2"/>
    <w:next w:val="Normal"/>
    <w:link w:val="21"/>
    <w:qFormat/>
    <w:rsid w:val="004376f7"/>
    <w:pPr>
      <w:keepNext w:val="true"/>
      <w:widowControl/>
      <w:suppressAutoHyphens w:val="true"/>
      <w:bidi w:val="0"/>
      <w:spacing w:lineRule="auto" w:line="240" w:before="240" w:after="120"/>
      <w:jc w:val="left"/>
      <w:outlineLvl w:val="1"/>
    </w:pPr>
    <w:rPr>
      <w:rFonts w:ascii="Helvetica" w:hAnsi="Helvetica" w:eastAsia="Arial Unicode MS" w:cs="Arial Unicode MS"/>
      <w:b/>
      <w:bCs/>
      <w:color w:val="000000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qFormat/>
    <w:rsid w:val="004376f7"/>
    <w:rPr>
      <w:rFonts w:ascii="Helvetica" w:hAnsi="Helvetica" w:eastAsia="Arial Unicode MS" w:cs="Arial Unicode MS"/>
      <w:b/>
      <w:bCs/>
      <w:color w:val="000000"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e10064"/>
    <w:rPr/>
  </w:style>
  <w:style w:type="character" w:styleId="Style14" w:customStyle="1">
    <w:name w:val="Нижний колонтитул Знак"/>
    <w:basedOn w:val="DefaultParagraphFont"/>
    <w:uiPriority w:val="99"/>
    <w:qFormat/>
    <w:rsid w:val="00e10064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character" w:styleId="Style16" w:customStyle="1">
    <w:name w:val="Текст Знак"/>
    <w:basedOn w:val="DefaultParagraphFont"/>
    <w:link w:val="PlainText"/>
    <w:qFormat/>
    <w:rsid w:val="00db2a67"/>
    <w:rPr>
      <w:rFonts w:ascii="Helvetica" w:hAnsi="Helvetica" w:eastAsia="Arial Unicode MS" w:cs="Arial Unicode MS"/>
      <w:color w:val="000000"/>
      <w:u w:val="none" w:color="000000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0615c"/>
    <w:pPr>
      <w:spacing w:before="0" w:after="0"/>
      <w:ind w:left="720" w:hanging="0"/>
      <w:contextualSpacing/>
    </w:pPr>
    <w:rPr/>
  </w:style>
  <w:style w:type="paragraph" w:styleId="Style22" w:customStyle="1">
    <w:name w:val="Текстовый блок"/>
    <w:qFormat/>
    <w:rsid w:val="007c01ba"/>
    <w:pPr>
      <w:widowControl/>
      <w:suppressAutoHyphens w:val="true"/>
      <w:bidi w:val="0"/>
      <w:spacing w:lineRule="auto" w:line="288" w:before="12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lang w:val="ru-RU" w:eastAsia="ru-RU" w:bidi="ar-SA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3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4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726f5c"/>
    <w:pPr/>
    <w:rPr>
      <w:rFonts w:ascii="Segoe UI" w:hAnsi="Segoe UI" w:cs="Segoe UI"/>
      <w:sz w:val="18"/>
      <w:szCs w:val="18"/>
    </w:rPr>
  </w:style>
  <w:style w:type="paragraph" w:styleId="Style26" w:customStyle="1">
    <w:name w:val="Текстовый блок список"/>
    <w:qFormat/>
    <w:rsid w:val="00f92e13"/>
    <w:pPr>
      <w:widowControl/>
      <w:suppressAutoHyphens w:val="true"/>
      <w:bidi w:val="0"/>
      <w:spacing w:lineRule="auto" w:line="288" w:before="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lang w:val="ru-RU" w:eastAsia="ru-RU" w:bidi="ar-SA"/>
    </w:rPr>
  </w:style>
  <w:style w:type="paragraph" w:styleId="PlainText">
    <w:name w:val="Plain Text"/>
    <w:link w:val="Style16"/>
    <w:qFormat/>
    <w:rsid w:val="00db2a67"/>
    <w:pPr>
      <w:widowControl/>
      <w:suppressAutoHyphens w:val="true"/>
      <w:bidi w:val="0"/>
      <w:spacing w:lineRule="auto" w:line="240" w:before="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u w:val="none" w:color="00000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e27" w:customStyle="1">
    <w:name w:val="С числами"/>
    <w:qFormat/>
    <w:rsid w:val="007c01ba"/>
  </w:style>
  <w:style w:type="numbering" w:styleId="Style28" w:customStyle="1">
    <w:name w:val="Пункты"/>
    <w:qFormat/>
    <w:rsid w:val="00f92e13"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3"/>
    <w:uiPriority w:val="39"/>
    <w:rsid w:val="001b34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4722</TotalTime>
  <Application>LibreOffice/7.4.3.2$Windows_X86_64 LibreOffice_project/1048a8393ae2eeec98dff31b5c133c5f1d08b890</Application>
  <AppVersion>15.0000</AppVersion>
  <Pages>8</Pages>
  <Words>2348</Words>
  <Characters>16644</Characters>
  <CharactersWithSpaces>18830</CharactersWithSpaces>
  <Paragraphs>149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2017-11-28T10:59:00Z</dcterms:created>
  <dc:creator>it</dc:creator>
  <dc:description/>
  <dc:language>ru-RU</dc:language>
  <cp:lastModifiedBy/>
  <cp:lastPrinted>2020-12-03T17:01:00Z</cp:lastPrinted>
  <dcterms:modified xsi:type="dcterms:W3CDTF">2023-03-20T01:57:38Z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