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72"/>
          <w:szCs w:val="72"/>
          <w:lang w:eastAsia="ru-RU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5990A68E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883ACB">
                  <w:t>Электромонтаж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07664FB1" w:rsidR="00B610A2" w:rsidRDefault="00B610A2" w:rsidP="00883ACB">
                <w:pPr>
                  <w:spacing w:line="360" w:lineRule="auto"/>
                </w:pPr>
                <w:r>
                  <w:t>20</w:t>
                </w:r>
                <w:r w:rsidR="00883ACB">
                  <w:t>23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35D9119F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883ACB">
                  <w:t>Электромонтаж</w:t>
                </w:r>
                <w:r>
                  <w:t>»</w:t>
                </w:r>
              </w:p>
              <w:p w14:paraId="3D86966A" w14:textId="2278BCD6" w:rsidR="00B610A2" w:rsidRPr="00A204BB" w:rsidRDefault="00883ACB" w:rsidP="00B610A2">
                <w:pPr>
                  <w:spacing w:line="360" w:lineRule="auto"/>
                  <w:jc w:val="right"/>
                </w:pPr>
                <w:proofErr w:type="spellStart"/>
                <w:r>
                  <w:t>В.П.Суровцев</w:t>
                </w:r>
                <w:proofErr w:type="spellEnd"/>
              </w:p>
              <w:p w14:paraId="4D757F60" w14:textId="7DA5F4FD" w:rsidR="00B610A2" w:rsidRDefault="00B610A2" w:rsidP="00BD60D6">
                <w:pPr>
                  <w:spacing w:line="360" w:lineRule="auto"/>
                </w:pPr>
                <w:r>
                  <w:t xml:space="preserve">      </w:t>
                </w:r>
                <w:r w:rsidR="00883ACB">
                  <w:t xml:space="preserve">                              </w:t>
                </w:r>
                <w:r>
                  <w:t xml:space="preserve"> «</w:t>
                </w:r>
                <w:r w:rsidR="00BD60D6">
                  <w:t>__</w:t>
                </w:r>
                <w:r>
                  <w:t xml:space="preserve">» </w:t>
                </w:r>
                <w:r w:rsidR="00883ACB">
                  <w:t xml:space="preserve"> </w:t>
                </w:r>
                <w:r w:rsidR="00BD60D6">
                  <w:t>______</w:t>
                </w:r>
                <w:r>
                  <w:t xml:space="preserve"> 20</w:t>
                </w:r>
                <w:r w:rsidR="00883ACB">
                  <w:t>23</w:t>
                </w:r>
                <w:r>
                  <w:t xml:space="preserve"> год</w:t>
                </w:r>
                <w:r w:rsidR="00883ACB">
                  <w:t>а</w:t>
                </w:r>
              </w:p>
            </w:tc>
          </w:tr>
          <w:tr w:rsidR="00883ACB" w14:paraId="40BE9BB8" w14:textId="77777777" w:rsidTr="009B18A2">
            <w:tc>
              <w:tcPr>
                <w:tcW w:w="4814" w:type="dxa"/>
              </w:tcPr>
              <w:p w14:paraId="5F14A0B9" w14:textId="77777777" w:rsidR="00883ACB" w:rsidRDefault="00883ACB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3566B871" w14:textId="77777777" w:rsidR="00883ACB" w:rsidRDefault="00883ACB" w:rsidP="00B610A2">
                <w:pPr>
                  <w:spacing w:line="360" w:lineRule="auto"/>
                  <w:jc w:val="right"/>
                </w:pPr>
              </w:p>
            </w:tc>
          </w:tr>
        </w:tbl>
        <w:p w14:paraId="72EBF210" w14:textId="7802BC18" w:rsidR="00B610A2" w:rsidRDefault="00B610A2" w:rsidP="00B610A2">
          <w:pPr>
            <w:spacing w:line="360" w:lineRule="auto"/>
            <w:jc w:val="right"/>
          </w:pPr>
        </w:p>
        <w:p w14:paraId="701FF1EB" w14:textId="77777777" w:rsidR="00334165" w:rsidRPr="00A204BB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6811D544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7314A8">
            <w:rPr>
              <w:rFonts w:eastAsia="Arial Unicode MS"/>
              <w:sz w:val="56"/>
              <w:szCs w:val="56"/>
            </w:rPr>
            <w:t>Электромонтаж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7D975935" w14:textId="55C868BA" w:rsidR="00334165" w:rsidRPr="00A204BB" w:rsidRDefault="009F5EFB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3FE53A15" w14:textId="5C1EEAF8" w:rsidR="009B18A2" w:rsidRDefault="009B18A2" w:rsidP="009B18A2">
      <w:pPr>
        <w:spacing w:line="360" w:lineRule="auto"/>
        <w:jc w:val="center"/>
        <w:rPr>
          <w:lang w:bidi="en-US"/>
        </w:rPr>
      </w:pPr>
      <w:r>
        <w:rPr>
          <w:lang w:bidi="en-US"/>
        </w:rPr>
        <w:t>20</w:t>
      </w:r>
      <w:r w:rsidR="00651645">
        <w:rPr>
          <w:lang w:bidi="en-US"/>
        </w:rPr>
        <w:t>23</w:t>
      </w:r>
      <w:r>
        <w:rPr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7E81043E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883ACB">
          <w:rPr>
            <w:rStyle w:val="ae"/>
            <w:noProof/>
          </w:rPr>
          <w:t>Электромонтаж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9F5EF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9F5EF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4F24B5" w:rsidRDefault="004F24B5" w:rsidP="004F24B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606E70A9" w14:textId="77777777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24B5">
        <w:rPr>
          <w:rFonts w:ascii="Times New Roman" w:hAnsi="Times New Roman"/>
          <w:sz w:val="28"/>
          <w:szCs w:val="28"/>
          <w:lang w:val="ru-RU"/>
        </w:rPr>
        <w:t>КЗ</w:t>
      </w:r>
      <w:proofErr w:type="gramEnd"/>
      <w:r w:rsidRPr="004F24B5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3D1169B2" w14:textId="720AF856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24B5">
        <w:rPr>
          <w:rFonts w:ascii="Times New Roman" w:hAnsi="Times New Roman"/>
          <w:sz w:val="28"/>
          <w:szCs w:val="28"/>
          <w:lang w:val="ru-RU"/>
        </w:rPr>
        <w:t>СИЗ</w:t>
      </w:r>
      <w:proofErr w:type="gramEnd"/>
      <w:r w:rsidRPr="004F24B5">
        <w:rPr>
          <w:rFonts w:ascii="Times New Roman" w:hAnsi="Times New Roman"/>
          <w:sz w:val="28"/>
          <w:szCs w:val="28"/>
          <w:lang w:val="ru-RU"/>
        </w:rPr>
        <w:t xml:space="preserve"> – Средства индивидуальной защиты</w:t>
      </w:r>
    </w:p>
    <w:p w14:paraId="7A1411B9" w14:textId="6150AAD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5A2E2409" w14:textId="51CC623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Охрана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труда</w:t>
      </w:r>
    </w:p>
    <w:p w14:paraId="5BD5166F" w14:textId="72B79178" w:rsidR="00A0489B" w:rsidRDefault="00A0489B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Default="00A0489B" w:rsidP="004F24B5">
      <w:pPr>
        <w:pStyle w:val="2"/>
        <w:rPr>
          <w:rFonts w:ascii="Times New Roman" w:hAnsi="Times New Roman"/>
          <w:b w:val="0"/>
          <w:szCs w:val="28"/>
          <w:lang w:val="ru-RU"/>
        </w:rPr>
      </w:pPr>
      <w:proofErr w:type="gramStart"/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</w:t>
      </w:r>
      <w:proofErr w:type="gramEnd"/>
      <w:r w:rsidR="004F24B5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A0489B" w:rsidRDefault="00A0489B" w:rsidP="00A0489B">
      <w:pPr>
        <w:rPr>
          <w:lang w:eastAsia="en-US"/>
        </w:rPr>
      </w:pPr>
    </w:p>
    <w:p w14:paraId="46DCA787" w14:textId="1A13CB33" w:rsidR="004F24B5" w:rsidRPr="004F24B5" w:rsidRDefault="004F24B5" w:rsidP="004F24B5">
      <w:pPr>
        <w:pStyle w:val="1"/>
        <w:rPr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0A4E83A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651645">
        <w:rPr>
          <w:sz w:val="28"/>
          <w:szCs w:val="28"/>
        </w:rPr>
        <w:t>Электромонтаж</w:t>
      </w:r>
      <w:r>
        <w:rPr>
          <w:sz w:val="28"/>
          <w:szCs w:val="28"/>
        </w:rPr>
        <w:t>»</w:t>
      </w:r>
      <w:r w:rsidR="00E857D6" w:rsidRPr="00A204BB">
        <w:rPr>
          <w:sz w:val="28"/>
          <w:szCs w:val="28"/>
        </w:rPr>
        <w:t xml:space="preserve"> </w:t>
      </w:r>
      <w:bookmarkStart w:id="3" w:name="_Hlk123050441"/>
      <w:r w:rsidR="00E857D6"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>т знани</w:t>
      </w:r>
      <w:r w:rsidR="00E0407E">
        <w:rPr>
          <w:sz w:val="28"/>
          <w:szCs w:val="28"/>
        </w:rPr>
        <w:t>я</w:t>
      </w:r>
      <w:r w:rsidR="00E857D6" w:rsidRPr="00A204BB">
        <w:rPr>
          <w:sz w:val="28"/>
          <w:szCs w:val="28"/>
        </w:rPr>
        <w:t xml:space="preserve">, </w:t>
      </w:r>
      <w:r w:rsidR="00E0407E">
        <w:rPr>
          <w:sz w:val="28"/>
          <w:szCs w:val="28"/>
        </w:rPr>
        <w:t>умения, навыки и трудовые функции</w:t>
      </w:r>
      <w:bookmarkEnd w:id="3"/>
      <w:r w:rsidR="008B0F23">
        <w:rPr>
          <w:sz w:val="28"/>
          <w:szCs w:val="28"/>
        </w:rPr>
        <w:t xml:space="preserve">, </w:t>
      </w:r>
      <w:r w:rsidR="00E857D6" w:rsidRPr="00A204BB">
        <w:rPr>
          <w:sz w:val="28"/>
          <w:szCs w:val="28"/>
        </w:rPr>
        <w:t xml:space="preserve">которые лежат в основе </w:t>
      </w:r>
      <w:r w:rsidR="009E37D3">
        <w:rPr>
          <w:sz w:val="28"/>
          <w:szCs w:val="28"/>
        </w:rPr>
        <w:t>наиболее актуальных</w:t>
      </w:r>
      <w:r w:rsidR="00E0407E">
        <w:rPr>
          <w:sz w:val="28"/>
          <w:szCs w:val="28"/>
        </w:rPr>
        <w:t xml:space="preserve"> требований работодателей</w:t>
      </w:r>
      <w:r w:rsidR="000244DA">
        <w:rPr>
          <w:sz w:val="28"/>
          <w:szCs w:val="28"/>
        </w:rPr>
        <w:t xml:space="preserve"> отрасли.</w:t>
      </w:r>
      <w:r w:rsidR="008B0F23">
        <w:rPr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="00E857D6" w:rsidRPr="00A204BB">
        <w:rPr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37DEA">
        <w:rPr>
          <w:sz w:val="28"/>
          <w:szCs w:val="28"/>
        </w:rPr>
        <w:t>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0244DA" w:rsidRPr="00A204BB">
        <w:rPr>
          <w:sz w:val="28"/>
          <w:szCs w:val="28"/>
        </w:rPr>
        <w:t xml:space="preserve"> </w:t>
      </w:r>
      <w:r w:rsidR="00E857D6" w:rsidRPr="00A204BB">
        <w:rPr>
          <w:sz w:val="28"/>
          <w:szCs w:val="28"/>
        </w:rPr>
        <w:t>явля</w:t>
      </w:r>
      <w:r w:rsidR="00D37DEA">
        <w:rPr>
          <w:sz w:val="28"/>
          <w:szCs w:val="28"/>
        </w:rPr>
        <w:t>ю</w:t>
      </w:r>
      <w:r w:rsidR="00E857D6" w:rsidRPr="00A204BB">
        <w:rPr>
          <w:sz w:val="28"/>
          <w:szCs w:val="28"/>
        </w:rPr>
        <w:t xml:space="preserve">тся руководством </w:t>
      </w:r>
      <w:r w:rsidR="009E37D3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 w:val="28"/>
          <w:szCs w:val="28"/>
        </w:rPr>
        <w:t xml:space="preserve"> и </w:t>
      </w:r>
      <w:r w:rsidR="009E37D3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В соревнованиях по ко</w:t>
      </w:r>
      <w:r w:rsidR="00056CDE" w:rsidRPr="00A204BB">
        <w:rPr>
          <w:sz w:val="28"/>
          <w:szCs w:val="28"/>
        </w:rPr>
        <w:t xml:space="preserve">мпетенции </w:t>
      </w:r>
      <w:r w:rsidR="000051E8" w:rsidRPr="00A204BB">
        <w:rPr>
          <w:sz w:val="28"/>
          <w:szCs w:val="28"/>
        </w:rPr>
        <w:t xml:space="preserve">проверка </w:t>
      </w:r>
      <w:r w:rsidR="000051E8" w:rsidRPr="009E37D3">
        <w:rPr>
          <w:sz w:val="28"/>
          <w:szCs w:val="28"/>
        </w:rPr>
        <w:t>знаний</w:t>
      </w:r>
      <w:r w:rsidR="009E37D3" w:rsidRPr="009E37D3">
        <w:rPr>
          <w:sz w:val="28"/>
          <w:szCs w:val="28"/>
        </w:rPr>
        <w:t>, умени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>, навык</w:t>
      </w:r>
      <w:r w:rsidR="009E37D3">
        <w:rPr>
          <w:sz w:val="28"/>
          <w:szCs w:val="28"/>
        </w:rPr>
        <w:t>ов</w:t>
      </w:r>
      <w:r w:rsidR="009E37D3" w:rsidRPr="009E37D3">
        <w:rPr>
          <w:sz w:val="28"/>
          <w:szCs w:val="28"/>
        </w:rPr>
        <w:t xml:space="preserve"> и трудовы</w:t>
      </w:r>
      <w:r w:rsidR="009E37D3">
        <w:rPr>
          <w:sz w:val="28"/>
          <w:szCs w:val="28"/>
        </w:rPr>
        <w:t>х</w:t>
      </w:r>
      <w:r w:rsidR="009E37D3" w:rsidRPr="009E37D3">
        <w:rPr>
          <w:sz w:val="28"/>
          <w:szCs w:val="28"/>
        </w:rPr>
        <w:t xml:space="preserve"> функци</w:t>
      </w:r>
      <w:r w:rsidR="009E37D3">
        <w:rPr>
          <w:sz w:val="28"/>
          <w:szCs w:val="28"/>
        </w:rPr>
        <w:t>й</w:t>
      </w:r>
      <w:r w:rsidR="009E37D3"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sz w:val="28"/>
          <w:szCs w:val="28"/>
        </w:rPr>
        <w:t xml:space="preserve">практической </w:t>
      </w:r>
      <w:r w:rsidRPr="00A204BB">
        <w:rPr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0244DA" w:rsidRPr="00E0407E">
        <w:rPr>
          <w:sz w:val="28"/>
          <w:szCs w:val="28"/>
        </w:rPr>
        <w:t xml:space="preserve"> компетенции</w:t>
      </w:r>
      <w:r w:rsidR="00E857D6"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="00E857D6" w:rsidRPr="00A204BB">
        <w:rPr>
          <w:sz w:val="28"/>
          <w:szCs w:val="28"/>
        </w:rPr>
        <w:t xml:space="preserve"> на</w:t>
      </w:r>
      <w:r w:rsidR="00056CDE" w:rsidRPr="00A204BB">
        <w:rPr>
          <w:sz w:val="28"/>
          <w:szCs w:val="28"/>
        </w:rPr>
        <w:t xml:space="preserve"> четкие разделы с номерами и заголовками</w:t>
      </w:r>
      <w:r w:rsidR="00C56A9B">
        <w:rPr>
          <w:sz w:val="28"/>
          <w:szCs w:val="28"/>
        </w:rPr>
        <w:t>, к</w:t>
      </w:r>
      <w:r w:rsidR="00E857D6" w:rsidRPr="00A204BB">
        <w:rPr>
          <w:sz w:val="28"/>
          <w:szCs w:val="28"/>
        </w:rPr>
        <w:t>аждому разделу назначен процент относительной важности</w:t>
      </w:r>
      <w:r w:rsidR="00C56A9B">
        <w:rPr>
          <w:sz w:val="28"/>
          <w:szCs w:val="28"/>
        </w:rPr>
        <w:t>, с</w:t>
      </w:r>
      <w:r w:rsidR="00056CDE" w:rsidRPr="00A204BB">
        <w:rPr>
          <w:sz w:val="28"/>
          <w:szCs w:val="28"/>
        </w:rPr>
        <w:t xml:space="preserve">умма </w:t>
      </w:r>
      <w:r w:rsidR="00C56A9B">
        <w:rPr>
          <w:sz w:val="28"/>
          <w:szCs w:val="28"/>
        </w:rPr>
        <w:t xml:space="preserve">которых </w:t>
      </w:r>
      <w:r w:rsidR="00E857D6" w:rsidRPr="00A204BB">
        <w:rPr>
          <w:sz w:val="28"/>
          <w:szCs w:val="28"/>
        </w:rPr>
        <w:t>составляет 100.</w:t>
      </w:r>
    </w:p>
    <w:p w14:paraId="638B9950" w14:textId="669740E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51645">
        <w:rPr>
          <w:rFonts w:ascii="Times New Roman" w:hAnsi="Times New Roman"/>
          <w:szCs w:val="28"/>
          <w:lang w:val="ru-RU"/>
        </w:rPr>
        <w:t>Электромонтаж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Таблица </w:t>
      </w:r>
      <w:r w:rsidR="00640E46">
        <w:rPr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jc w:val="right"/>
        <w:rPr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6577"/>
        <w:gridCol w:w="142"/>
        <w:gridCol w:w="140"/>
        <w:gridCol w:w="2377"/>
      </w:tblGrid>
      <w:tr w:rsidR="0006140F" w:rsidRPr="00975EB6" w14:paraId="1E177A85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975EB6" w:rsidRDefault="0006140F" w:rsidP="00E62170">
            <w:pPr>
              <w:widowControl w:val="0"/>
              <w:rPr>
                <w:b/>
                <w:color w:val="FFFFFF"/>
              </w:rPr>
            </w:pPr>
            <w:r w:rsidRPr="00975EB6">
              <w:rPr>
                <w:b/>
                <w:color w:val="FFFFFF"/>
              </w:rPr>
              <w:t xml:space="preserve">№ </w:t>
            </w:r>
            <w:proofErr w:type="gramStart"/>
            <w:r w:rsidRPr="00975EB6">
              <w:rPr>
                <w:b/>
                <w:color w:val="FFFFFF"/>
              </w:rPr>
              <w:t>п</w:t>
            </w:r>
            <w:proofErr w:type="gramEnd"/>
            <w:r w:rsidRPr="00975EB6">
              <w:rPr>
                <w:b/>
                <w:color w:val="FFFFFF"/>
              </w:rPr>
              <w:t>/п</w:t>
            </w:r>
          </w:p>
        </w:tc>
        <w:tc>
          <w:tcPr>
            <w:tcW w:w="333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975EB6">
              <w:rPr>
                <w:b/>
                <w:color w:val="FFFFFF"/>
              </w:rPr>
              <w:t>Раздел</w:t>
            </w:r>
          </w:p>
        </w:tc>
        <w:tc>
          <w:tcPr>
            <w:tcW w:w="1349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975EB6" w:rsidRDefault="0006140F" w:rsidP="00E62170">
            <w:pPr>
              <w:widowControl w:val="0"/>
              <w:jc w:val="both"/>
              <w:rPr>
                <w:b/>
                <w:color w:val="FFFFFF"/>
                <w:highlight w:val="green"/>
              </w:rPr>
            </w:pPr>
            <w:r w:rsidRPr="0006140F">
              <w:rPr>
                <w:b/>
                <w:color w:val="FFFFFF"/>
              </w:rPr>
              <w:t xml:space="preserve">Важность </w:t>
            </w:r>
            <w:proofErr w:type="gramStart"/>
            <w:r w:rsidRPr="0006140F">
              <w:rPr>
                <w:b/>
                <w:color w:val="FFFFFF"/>
              </w:rPr>
              <w:t>в</w:t>
            </w:r>
            <w:proofErr w:type="gramEnd"/>
            <w:r w:rsidRPr="0006140F">
              <w:rPr>
                <w:b/>
                <w:color w:val="FFFFFF"/>
              </w:rPr>
              <w:t xml:space="preserve"> %</w:t>
            </w:r>
          </w:p>
        </w:tc>
      </w:tr>
      <w:tr w:rsidR="0006140F" w:rsidRPr="0006140F" w14:paraId="62C37EF0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5DE3EAC2" w14:textId="1DF07BD2" w:rsidR="0006140F" w:rsidRPr="0006140F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6140F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</w:tcPr>
          <w:p w14:paraId="4B9D0B33" w14:textId="5FE034C5" w:rsidR="0006140F" w:rsidRPr="0006140F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6140F">
              <w:rPr>
                <w:b/>
              </w:rPr>
              <w:t>6,5</w:t>
            </w:r>
          </w:p>
        </w:tc>
      </w:tr>
      <w:tr w:rsidR="00651645" w:rsidRPr="00975EB6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FACB2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документацию и правила по охране труда и технике безопасности;</w:t>
            </w:r>
          </w:p>
          <w:p w14:paraId="1F5030B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принципы безопасной работы с электроустановками;</w:t>
            </w:r>
          </w:p>
          <w:p w14:paraId="6268C63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важность поддержания рабочего места в надлежащем состоянии;</w:t>
            </w:r>
          </w:p>
          <w:p w14:paraId="4D2D875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внедрение новых технологий;</w:t>
            </w:r>
          </w:p>
          <w:p w14:paraId="6A318D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значение экономного использования ресурсов;</w:t>
            </w:r>
          </w:p>
          <w:p w14:paraId="0A17E78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lastRenderedPageBreak/>
              <w:t>значение построения продуктивных рабочих отношений.</w:t>
            </w:r>
          </w:p>
        </w:tc>
      </w:tr>
      <w:tr w:rsidR="00651645" w:rsidRPr="00975EB6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B63DB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по охране труда и технике безопасности;</w:t>
            </w:r>
          </w:p>
          <w:p w14:paraId="5D6AF67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проводить инструктажи;</w:t>
            </w:r>
          </w:p>
          <w:p w14:paraId="02F5B1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максимально эффективной работы;</w:t>
            </w:r>
          </w:p>
          <w:p w14:paraId="08F7C37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порядок выполнения работ;</w:t>
            </w:r>
          </w:p>
          <w:p w14:paraId="24114F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составлять графики поставок оборудования и материалов;</w:t>
            </w:r>
          </w:p>
          <w:p w14:paraId="472EE9C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планировать и распределять ресурсы;</w:t>
            </w:r>
          </w:p>
          <w:p w14:paraId="6DCA3DC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организовать реализацию продуктивных рабочих отношений;</w:t>
            </w:r>
          </w:p>
          <w:p w14:paraId="4AE93E7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эффективно использовать рабочее время отслеживать результаты работы.</w:t>
            </w:r>
          </w:p>
        </w:tc>
      </w:tr>
      <w:tr w:rsidR="0006140F" w:rsidRPr="00975EB6" w14:paraId="3772F0BD" w14:textId="77777777" w:rsidTr="0006140F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2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2DB4A403" w14:textId="6AB3ABC6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975EB6">
              <w:rPr>
                <w:b/>
              </w:rPr>
              <w:t xml:space="preserve">Нормативная и сопроводительная документация 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4C0358D0" w14:textId="1DC19624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651645" w:rsidRPr="00975EB6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43E8B45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порядок проведения и составления отчетных документов при проведении пусконаладочных работ</w:t>
            </w:r>
            <w:r>
              <w:t>;</w:t>
            </w:r>
          </w:p>
          <w:p w14:paraId="07B897D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975EB6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CB709D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строительные чертежи и электрические схемы;</w:t>
            </w:r>
          </w:p>
          <w:p w14:paraId="3262DBF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рабочие инструкции;</w:t>
            </w:r>
          </w:p>
          <w:p w14:paraId="159D5439" w14:textId="77777777" w:rsidR="00651645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планировать монтажные работы, используя предост</w:t>
            </w:r>
            <w:r>
              <w:t>авленные чертежи и документацию;</w:t>
            </w:r>
          </w:p>
          <w:p w14:paraId="4FB4B8BE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975EB6" w14:paraId="6F3DBF93" w14:textId="77777777" w:rsidTr="0006140F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3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8CEBD54" w14:textId="5B8D202A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0C3310">
              <w:rPr>
                <w:b/>
              </w:rPr>
              <w:t>Коммуникации и навыки общения</w:t>
            </w:r>
            <w:r>
              <w:rPr>
                <w:b/>
              </w:rPr>
              <w:t xml:space="preserve"> </w:t>
            </w:r>
          </w:p>
        </w:tc>
        <w:tc>
          <w:tcPr>
            <w:tcW w:w="1349" w:type="pct"/>
            <w:gridSpan w:val="3"/>
            <w:shd w:val="clear" w:color="auto" w:fill="auto"/>
            <w:vAlign w:val="center"/>
          </w:tcPr>
          <w:p w14:paraId="3D9744F8" w14:textId="5E421E73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51645" w:rsidRPr="00975EB6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58797F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значение культуры речи.</w:t>
            </w:r>
          </w:p>
        </w:tc>
      </w:tr>
      <w:tr w:rsidR="00651645" w:rsidRPr="00975EB6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0F27A91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консультировать и рекомендовать продукцию или решения с использованием </w:t>
            </w:r>
            <w:r w:rsidRPr="00975EB6">
              <w:lastRenderedPageBreak/>
              <w:t>новых современных технологий;</w:t>
            </w:r>
          </w:p>
          <w:p w14:paraId="3FE90F7E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учитыва</w:t>
            </w:r>
            <w:r w:rsidRPr="00975EB6">
              <w:t>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давать ясные и чёткие инструкции по эксплуатации;</w:t>
            </w:r>
          </w:p>
          <w:p w14:paraId="2F8D21F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>
              <w:t>работать эффективно в команде;</w:t>
            </w:r>
          </w:p>
          <w:p w14:paraId="12DF15A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уметь донести информацию в понятной и доступной форме.</w:t>
            </w:r>
          </w:p>
        </w:tc>
      </w:tr>
      <w:tr w:rsidR="0006140F" w:rsidRPr="00975EB6" w14:paraId="383406CD" w14:textId="77777777" w:rsidTr="0006140F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4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46059A64" w14:textId="180C16CE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 xml:space="preserve">Монтаж  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650627DC" w14:textId="6000C17F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51645" w:rsidRPr="00975EB6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759A665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знать и понимать:</w:t>
            </w:r>
          </w:p>
          <w:p w14:paraId="3F547E9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высокие станда</w:t>
            </w:r>
            <w:r>
              <w:t>рты качества работ и технологий;</w:t>
            </w:r>
          </w:p>
          <w:p w14:paraId="4832EEB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2D0F157C" w14:textId="77777777" w:rsidR="00651645" w:rsidRPr="00D82B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электроустановок для различных областей применения;</w:t>
            </w:r>
          </w:p>
          <w:p w14:paraId="64824AB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щитового оборудования</w:t>
            </w:r>
            <w:r w:rsidRPr="00975EB6">
              <w:t>.</w:t>
            </w:r>
          </w:p>
        </w:tc>
      </w:tr>
      <w:tr w:rsidR="00651645" w:rsidRPr="00975EB6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3E9F308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411D38F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кабеленесущие системы на различные поверхности согласно инструкциям и действующим стандартам;</w:t>
            </w:r>
          </w:p>
          <w:p w14:paraId="192066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металлический и пластиковый </w:t>
            </w:r>
            <w:proofErr w:type="gramStart"/>
            <w:r w:rsidRPr="00975EB6">
              <w:t>кабель-каналы</w:t>
            </w:r>
            <w:proofErr w:type="gramEnd"/>
            <w:r w:rsidRPr="00975EB6">
              <w:t>:</w:t>
            </w:r>
          </w:p>
          <w:p w14:paraId="0AFEA5E0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точно измерять и обрезать нужный размер /под углом;</w:t>
            </w:r>
          </w:p>
          <w:p w14:paraId="662E3DF1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без деформаций с зазорами на стыках в рамках погрешности.</w:t>
            </w:r>
          </w:p>
          <w:p w14:paraId="170B2FE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устанавливать различные переходники, включая сальники, на </w:t>
            </w:r>
            <w:proofErr w:type="gramStart"/>
            <w:r w:rsidRPr="00975EB6">
              <w:t>кабель-каналах</w:t>
            </w:r>
            <w:proofErr w:type="gramEnd"/>
            <w:r w:rsidRPr="00975EB6">
              <w:t xml:space="preserve"> и крепить их на поверхность;</w:t>
            </w:r>
          </w:p>
          <w:p w14:paraId="2339733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использовать требуемые вводы, сальники при соединении труб, щитов, боксов и </w:t>
            </w:r>
            <w:proofErr w:type="gramStart"/>
            <w:r w:rsidRPr="00975EB6">
              <w:t>кабель-каналов</w:t>
            </w:r>
            <w:proofErr w:type="gramEnd"/>
            <w:r w:rsidRPr="00975EB6">
              <w:t>;</w:t>
            </w:r>
          </w:p>
          <w:p w14:paraId="07D3D788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и закреплять различные 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кабельных лотков на поверхность;</w:t>
            </w:r>
          </w:p>
          <w:p w14:paraId="650021CB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проводку согласно имеющимся чертежам и документации;</w:t>
            </w:r>
          </w:p>
          <w:p w14:paraId="511D5B1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монтировать кабели на различные поверхности согласно инструкциям и </w:t>
            </w:r>
            <w:r w:rsidRPr="00975EB6">
              <w:lastRenderedPageBreak/>
              <w:t>действующим стандартам;</w:t>
            </w:r>
          </w:p>
          <w:p w14:paraId="6E3C3BD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выбирать и монтировать кабели и провода внутри </w:t>
            </w:r>
            <w:proofErr w:type="gramStart"/>
            <w:r w:rsidRPr="00975EB6">
              <w:t>кабель-каналов</w:t>
            </w:r>
            <w:proofErr w:type="gramEnd"/>
            <w:r w:rsidRPr="00975EB6">
              <w:t>, жестких и гофрированных труб;</w:t>
            </w:r>
          </w:p>
          <w:p w14:paraId="17D1D4E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4351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A31894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975EB6" w14:paraId="106FBCA7" w14:textId="77777777" w:rsidTr="0006140F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lastRenderedPageBreak/>
              <w:t>5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56FE6C2E" w14:textId="425D6613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Коммутация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3AE8CF91" w14:textId="7988F381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51645" w:rsidRPr="00975EB6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3D7EAD5E" w14:textId="77777777" w:rsidR="00651645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FCDD3C7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методики и средства по подготовке проводников к подклю</w:t>
            </w:r>
            <w:r>
              <w:t>чению;</w:t>
            </w:r>
          </w:p>
          <w:p w14:paraId="564250F5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разъемов для различных областей применения;</w:t>
            </w:r>
          </w:p>
          <w:p w14:paraId="39ABEDBE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виды осветительного оборудования для различных областей применения;</w:t>
            </w:r>
          </w:p>
          <w:p w14:paraId="5D564F3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назначение специального внешнего оборудования</w:t>
            </w:r>
            <w:r>
              <w:rPr>
                <w:bCs/>
              </w:rPr>
              <w:t>;</w:t>
            </w:r>
          </w:p>
          <w:p w14:paraId="6741E66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651645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режимы работы электроустановки в соответствии с документацией;</w:t>
            </w:r>
          </w:p>
          <w:p w14:paraId="1BECF27E" w14:textId="77777777" w:rsidR="00651645" w:rsidRPr="00A31894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rPr>
                <w:bCs/>
              </w:rPr>
              <w:t>различные поколения щитового оборудования</w:t>
            </w:r>
            <w:r>
              <w:rPr>
                <w:bCs/>
              </w:rPr>
              <w:t>.</w:t>
            </w:r>
          </w:p>
        </w:tc>
      </w:tr>
      <w:tr w:rsidR="00651645" w:rsidRPr="00975EB6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0A5990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BECE18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подготавливать проводники для подключения оборудования;</w:t>
            </w:r>
          </w:p>
          <w:p w14:paraId="57D20CA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режимы работы электроустановки в соответствии с документацией;</w:t>
            </w:r>
          </w:p>
          <w:p w14:paraId="303CC421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651645" w:rsidRPr="006D5F63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651645" w:rsidRDefault="00651645" w:rsidP="00651645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EB6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 ее готовность к эксплуатации;</w:t>
            </w:r>
          </w:p>
          <w:p w14:paraId="1C4CBCB7" w14:textId="77777777" w:rsidR="00651645" w:rsidRPr="00975EB6" w:rsidRDefault="00651645" w:rsidP="00651645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975EB6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</w:t>
            </w:r>
            <w:r>
              <w:t>;</w:t>
            </w:r>
          </w:p>
          <w:p w14:paraId="46F07E04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A31894"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6140F" w:rsidRPr="00975EB6" w14:paraId="7496C4A4" w14:textId="77777777" w:rsidTr="0006140F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6</w:t>
            </w:r>
          </w:p>
        </w:tc>
        <w:tc>
          <w:tcPr>
            <w:tcW w:w="3409" w:type="pct"/>
            <w:gridSpan w:val="2"/>
            <w:shd w:val="clear" w:color="auto" w:fill="auto"/>
            <w:vAlign w:val="center"/>
          </w:tcPr>
          <w:p w14:paraId="65DC9BEB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Электрические измерения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3%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14:paraId="1EFD4041" w14:textId="5B56757D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1645" w:rsidRPr="00975EB6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E3E4DD8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различные виды измерительных инструментов и методики проведения </w:t>
            </w:r>
            <w:r w:rsidRPr="00975EB6">
              <w:lastRenderedPageBreak/>
              <w:t>измерений;</w:t>
            </w:r>
          </w:p>
          <w:p w14:paraId="773D20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нормативные значения</w:t>
            </w:r>
          </w:p>
        </w:tc>
      </w:tr>
      <w:tr w:rsidR="00651645" w:rsidRPr="00975EB6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1208752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 xml:space="preserve"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</w:t>
            </w:r>
            <w:proofErr w:type="spellStart"/>
            <w:r w:rsidRPr="00975EB6">
              <w:t>мультиметры</w:t>
            </w:r>
            <w:proofErr w:type="spellEnd"/>
            <w:r w:rsidRPr="00975EB6">
              <w:t>, обжимной инструмент и тестер сетевого кабеля</w:t>
            </w:r>
            <w:r>
              <w:t xml:space="preserve"> и т.д.</w:t>
            </w:r>
            <w:r w:rsidRPr="00975EB6">
              <w:t>);</w:t>
            </w:r>
          </w:p>
          <w:p w14:paraId="698303F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уметь производить измерения;</w:t>
            </w:r>
          </w:p>
          <w:p w14:paraId="623B769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</w:t>
            </w:r>
            <w:r>
              <w:t>ть визуальный осмотр).</w:t>
            </w:r>
          </w:p>
        </w:tc>
      </w:tr>
      <w:tr w:rsidR="0006140F" w:rsidRPr="00975EB6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7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60F7B682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Программирование и настройка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10%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CA66D9A" w14:textId="1A217371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1645" w:rsidRPr="00975EB6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35B7DF97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975EB6">
              <w:t>инструменты и программное обеспечение, используемое для изменения параметров, программ</w:t>
            </w:r>
            <w:r>
              <w:t>ирования и ввода в эксплуатацию.</w:t>
            </w:r>
          </w:p>
        </w:tc>
      </w:tr>
      <w:tr w:rsidR="00651645" w:rsidRPr="00975EB6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уметь:</w:t>
            </w:r>
          </w:p>
          <w:p w14:paraId="307BDEDD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B217ECF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подключать и настраивать оборудование для загрузки прикладных программ;</w:t>
            </w:r>
          </w:p>
          <w:p w14:paraId="6F0A795A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7FDE6DB3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975EB6">
              <w:rPr>
                <w:bCs/>
              </w:rPr>
              <w:t xml:space="preserve">создавать модели объектов с использованием технологий BIM, CAD и </w:t>
            </w:r>
            <w:proofErr w:type="spellStart"/>
            <w:r w:rsidRPr="00975EB6">
              <w:rPr>
                <w:bCs/>
              </w:rPr>
              <w:t>т</w:t>
            </w:r>
            <w:proofErr w:type="gramStart"/>
            <w:r w:rsidRPr="00975EB6">
              <w:rPr>
                <w:bCs/>
              </w:rPr>
              <w:t>.п</w:t>
            </w:r>
            <w:proofErr w:type="spellEnd"/>
            <w:proofErr w:type="gramEnd"/>
            <w:r w:rsidRPr="00975EB6">
              <w:rPr>
                <w:bCs/>
              </w:rPr>
              <w:t>;</w:t>
            </w:r>
          </w:p>
          <w:p w14:paraId="13235D8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6140F" w:rsidRPr="00975EB6" w14:paraId="1DD2D3D3" w14:textId="77777777" w:rsidTr="0006140F">
        <w:tc>
          <w:tcPr>
            <w:tcW w:w="314" w:type="pct"/>
            <w:shd w:val="clear" w:color="auto" w:fill="E7E6E6"/>
            <w:vAlign w:val="center"/>
          </w:tcPr>
          <w:p w14:paraId="7CAAE37F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75EB6">
              <w:rPr>
                <w:b/>
              </w:rPr>
              <w:t>8</w:t>
            </w:r>
          </w:p>
        </w:tc>
        <w:tc>
          <w:tcPr>
            <w:tcW w:w="3480" w:type="pct"/>
            <w:gridSpan w:val="3"/>
            <w:shd w:val="clear" w:color="auto" w:fill="auto"/>
            <w:vAlign w:val="center"/>
          </w:tcPr>
          <w:p w14:paraId="1FE3F71B" w14:textId="77777777" w:rsidR="0006140F" w:rsidRPr="00975EB6" w:rsidRDefault="0006140F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Диагностика электроустановки</w:t>
            </w:r>
            <w:r w:rsidRPr="00975EB6">
              <w:rPr>
                <w:b/>
              </w:rPr>
              <w:t xml:space="preserve"> </w:t>
            </w:r>
            <w:r>
              <w:rPr>
                <w:b/>
              </w:rPr>
              <w:t xml:space="preserve"> 10%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42E672E7" w14:textId="078B9A5B" w:rsidR="0006140F" w:rsidRPr="00975EB6" w:rsidRDefault="0006140F" w:rsidP="00061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51645" w:rsidRPr="00975EB6" w14:paraId="37CA5684" w14:textId="77777777" w:rsidTr="00E62170">
        <w:tc>
          <w:tcPr>
            <w:tcW w:w="314" w:type="pct"/>
            <w:shd w:val="clear" w:color="auto" w:fill="E7E6E6"/>
            <w:vAlign w:val="center"/>
          </w:tcPr>
          <w:p w14:paraId="3C14F934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BA91889" w14:textId="77777777" w:rsidR="00651645" w:rsidRPr="00975EB6" w:rsidRDefault="00651645" w:rsidP="00E62170">
            <w:pPr>
              <w:widowControl w:val="0"/>
              <w:jc w:val="both"/>
            </w:pPr>
            <w:r w:rsidRPr="00975EB6">
              <w:t>Специалист должен знать и понимать:</w:t>
            </w:r>
          </w:p>
          <w:p w14:paraId="711EEEA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различные виды измерительных инструментов и методики проведения измерений;</w:t>
            </w:r>
          </w:p>
          <w:p w14:paraId="6191F755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системы автоматического управления.</w:t>
            </w:r>
          </w:p>
        </w:tc>
      </w:tr>
      <w:tr w:rsidR="00651645" w:rsidRPr="00975EB6" w14:paraId="74ABE4A6" w14:textId="77777777" w:rsidTr="00E62170">
        <w:tc>
          <w:tcPr>
            <w:tcW w:w="314" w:type="pct"/>
            <w:shd w:val="clear" w:color="auto" w:fill="E7E6E6"/>
            <w:vAlign w:val="center"/>
          </w:tcPr>
          <w:p w14:paraId="6865C93D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3E60759" w14:textId="77777777" w:rsidR="00651645" w:rsidRPr="00975EB6" w:rsidRDefault="00651645" w:rsidP="00E62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75EB6">
              <w:t>Специалист должен уметь:</w:t>
            </w:r>
          </w:p>
          <w:p w14:paraId="4AB4A12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металлосвязи и низкое сопротивление изоляции, неправильная настройка оборудования;</w:t>
            </w:r>
          </w:p>
          <w:p w14:paraId="0E97E58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975EB6">
              <w:t>осуществлять ремонтные работы и производить замену неисправных деталей в электроустановках;</w:t>
            </w:r>
          </w:p>
          <w:p w14:paraId="5AC28D19" w14:textId="77777777" w:rsidR="00651645" w:rsidRPr="00975EB6" w:rsidRDefault="00651645" w:rsidP="00651645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975EB6">
              <w:t>диагностировать программный код в системах с автоматическим управлением процессами.</w:t>
            </w:r>
          </w:p>
        </w:tc>
      </w:tr>
    </w:tbl>
    <w:p w14:paraId="676CBC19" w14:textId="77777777" w:rsidR="00651645" w:rsidRPr="00640E46" w:rsidRDefault="00651645" w:rsidP="00640E46">
      <w:pPr>
        <w:jc w:val="center"/>
        <w:rPr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jc w:val="center"/>
        <w:rPr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10740" w:type="dxa"/>
        <w:tblInd w:w="-828" w:type="dxa"/>
        <w:tblLook w:val="04A0" w:firstRow="1" w:lastRow="0" w:firstColumn="1" w:lastColumn="0" w:noHBand="0" w:noVBand="1"/>
      </w:tblPr>
      <w:tblGrid>
        <w:gridCol w:w="2217"/>
        <w:gridCol w:w="1528"/>
        <w:gridCol w:w="1263"/>
        <w:gridCol w:w="1180"/>
        <w:gridCol w:w="1068"/>
        <w:gridCol w:w="1267"/>
        <w:gridCol w:w="2217"/>
      </w:tblGrid>
      <w:tr w:rsidR="00651645" w:rsidRPr="00651645" w14:paraId="5F95B97C" w14:textId="77777777" w:rsidTr="00651645">
        <w:trPr>
          <w:trHeight w:val="1440"/>
        </w:trPr>
        <w:tc>
          <w:tcPr>
            <w:tcW w:w="86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26191D1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23E1AF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651645" w:rsidRPr="00651645" w14:paraId="1EEB98F5" w14:textId="77777777" w:rsidTr="0006140F">
        <w:trPr>
          <w:trHeight w:val="315"/>
        </w:trPr>
        <w:tc>
          <w:tcPr>
            <w:tcW w:w="2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14:paraId="0DF9ABC2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3EDF8F" w14:textId="77777777" w:rsidR="00651645" w:rsidRPr="00651645" w:rsidRDefault="00651645" w:rsidP="00651645">
            <w:pPr>
              <w:jc w:val="center"/>
              <w:rPr>
                <w:color w:val="FFFFFF"/>
              </w:rPr>
            </w:pPr>
            <w:r w:rsidRPr="00651645">
              <w:rPr>
                <w:color w:val="FFFFFF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133FA1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7CAC53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7EBC5C4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B0ED355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</w:rPr>
              <w:t>Г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CE49A1" w14:textId="77777777" w:rsidR="00651645" w:rsidRPr="00651645" w:rsidRDefault="00651645" w:rsidP="00651645">
            <w:pPr>
              <w:jc w:val="both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 </w:t>
            </w:r>
          </w:p>
        </w:tc>
      </w:tr>
      <w:tr w:rsidR="00651645" w:rsidRPr="00651645" w14:paraId="79B239A0" w14:textId="77777777" w:rsidTr="0006140F">
        <w:trPr>
          <w:trHeight w:val="367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579EF5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F7A006E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7D9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6,1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C69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78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403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1BEF2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6,5</w:t>
            </w:r>
          </w:p>
        </w:tc>
      </w:tr>
      <w:tr w:rsidR="00651645" w:rsidRPr="00651645" w14:paraId="1C517F26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59B193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CFE3763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826A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B1838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CB8D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A45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B822EFE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12,5</w:t>
            </w:r>
          </w:p>
        </w:tc>
      </w:tr>
      <w:tr w:rsidR="00651645" w:rsidRPr="00651645" w14:paraId="208FA46B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87831B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2BDACC0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92B0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66E2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E6E9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476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43DC3DD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4</w:t>
            </w:r>
          </w:p>
        </w:tc>
      </w:tr>
      <w:tr w:rsidR="00651645" w:rsidRPr="00651645" w14:paraId="62875EC9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A35A03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2C10752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B3A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BF7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3CF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6A5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004DC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</w:t>
            </w:r>
          </w:p>
        </w:tc>
      </w:tr>
      <w:tr w:rsidR="00651645" w:rsidRPr="00651645" w14:paraId="7A08A975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4C3063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BE95155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FE06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0559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E0A7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3EC9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3986FE0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19</w:t>
            </w:r>
          </w:p>
        </w:tc>
      </w:tr>
      <w:tr w:rsidR="00651645" w:rsidRPr="00651645" w14:paraId="76B7E72B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59D97A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F8ED6B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0261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1B48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5D0B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3834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4AE821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</w:t>
            </w:r>
          </w:p>
        </w:tc>
      </w:tr>
      <w:tr w:rsidR="00651645" w:rsidRPr="00651645" w14:paraId="37209D8E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2C4AC5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3D1BA5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45A3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36A3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DC70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F8AA2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3762971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</w:tr>
      <w:tr w:rsidR="00651645" w:rsidRPr="00651645" w14:paraId="45DF13CB" w14:textId="77777777" w:rsidTr="0006140F">
        <w:trPr>
          <w:trHeight w:val="315"/>
        </w:trPr>
        <w:tc>
          <w:tcPr>
            <w:tcW w:w="2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4931B1" w14:textId="77777777" w:rsidR="00651645" w:rsidRPr="00651645" w:rsidRDefault="00651645" w:rsidP="00651645">
            <w:pPr>
              <w:rPr>
                <w:b/>
                <w:bCs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043CBB" w14:textId="77777777" w:rsidR="00651645" w:rsidRPr="00651645" w:rsidRDefault="00651645" w:rsidP="00651645">
            <w:pPr>
              <w:jc w:val="center"/>
              <w:rPr>
                <w:b/>
                <w:bCs/>
                <w:color w:val="FFFFFF"/>
              </w:rPr>
            </w:pPr>
            <w:r w:rsidRPr="00651645">
              <w:rPr>
                <w:b/>
                <w:bCs/>
                <w:color w:val="FFFFFF"/>
                <w:lang w:val="en-US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74ED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7B45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9D15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1F20B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68F633F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</w:tr>
      <w:tr w:rsidR="00651645" w:rsidRPr="00651645" w14:paraId="64FFE5CD" w14:textId="77777777" w:rsidTr="0006140F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A073D86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2CFEAF0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41,1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D74C7F1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35,9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427185B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13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651645" w:rsidRDefault="00651645" w:rsidP="00651645">
            <w:pPr>
              <w:jc w:val="center"/>
              <w:rPr>
                <w:color w:val="000000"/>
              </w:rPr>
            </w:pPr>
            <w:r w:rsidRPr="00651645">
              <w:rPr>
                <w:color w:val="000000"/>
              </w:rPr>
              <w:t>10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651645" w:rsidRDefault="00651645" w:rsidP="00651645">
            <w:pPr>
              <w:jc w:val="center"/>
              <w:rPr>
                <w:b/>
                <w:bCs/>
                <w:color w:val="000000"/>
              </w:rPr>
            </w:pPr>
            <w:r w:rsidRPr="00651645">
              <w:rPr>
                <w:b/>
                <w:bCs/>
                <w:color w:val="000000"/>
              </w:rPr>
              <w:t>100</w:t>
            </w:r>
          </w:p>
        </w:tc>
      </w:tr>
    </w:tbl>
    <w:p w14:paraId="44213CA5" w14:textId="77777777" w:rsidR="009715DA" w:rsidRDefault="009715DA" w:rsidP="00C17B01">
      <w:pPr>
        <w:jc w:val="both"/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Оценка </w:t>
      </w:r>
      <w:r w:rsidR="000A1F96" w:rsidRPr="00A204BB">
        <w:rPr>
          <w:sz w:val="28"/>
          <w:szCs w:val="28"/>
        </w:rPr>
        <w:t>К</w:t>
      </w:r>
      <w:r w:rsidRPr="00A204BB">
        <w:rPr>
          <w:sz w:val="28"/>
          <w:szCs w:val="28"/>
        </w:rPr>
        <w:t>онкурсного задания будет основываться на критериях</w:t>
      </w:r>
      <w:r w:rsidR="00640E46">
        <w:rPr>
          <w:sz w:val="28"/>
          <w:szCs w:val="28"/>
        </w:rPr>
        <w:t>, указанных в таблице №3</w:t>
      </w:r>
      <w:r w:rsidRPr="00A204BB">
        <w:rPr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 xml:space="preserve">Методика проверки навыков </w:t>
            </w:r>
            <w:r w:rsidR="00C21E3A" w:rsidRPr="00437D28">
              <w:rPr>
                <w:b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C4C664D" w:rsidR="00437D28" w:rsidRPr="004904C5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Установка электрооборудования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366B8B7C" w:rsidR="002A1A5E" w:rsidRPr="002A1A5E" w:rsidRDefault="00A0489B" w:rsidP="0006140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соблюдения требований инструкции по ОТ и ТБ.</w:t>
            </w:r>
            <w:proofErr w:type="gramEnd"/>
            <w:r>
              <w:t xml:space="preserve">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F9A459E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3562953" w:rsidR="00437D28" w:rsidRPr="004904C5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03F2F467" w14:textId="71A455AC" w:rsidR="00437D28" w:rsidRPr="009D04EE" w:rsidRDefault="00A0489B" w:rsidP="0006140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соблюдения требований инструкции по ОТ и ТБ.</w:t>
            </w:r>
            <w:proofErr w:type="gramEnd"/>
            <w:r>
              <w:t xml:space="preserve">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9D4F6F1" w:rsidR="00437D28" w:rsidRPr="004904C5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Поиск неисправностей</w:t>
            </w:r>
          </w:p>
        </w:tc>
        <w:tc>
          <w:tcPr>
            <w:tcW w:w="3149" w:type="pct"/>
            <w:shd w:val="clear" w:color="auto" w:fill="auto"/>
          </w:tcPr>
          <w:p w14:paraId="52821F30" w14:textId="3168DCAF" w:rsidR="00437D28" w:rsidRPr="009D04EE" w:rsidRDefault="00A0489B" w:rsidP="0006140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Контроль соблюдения требований инструкции по ОТ и </w:t>
            </w:r>
            <w:r>
              <w:lastRenderedPageBreak/>
              <w:t>ТБ.</w:t>
            </w:r>
            <w:proofErr w:type="gramEnd"/>
            <w:r>
              <w:t xml:space="preserve"> Оценка корректности заполнения отчетной документации. Оценка коммуникативных навыков. Оценка проведения диагностики ЭУ. 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75FE087" w:rsidR="00437D28" w:rsidRPr="004904C5" w:rsidRDefault="002A1A5E" w:rsidP="00437D28">
            <w:pPr>
              <w:autoSpaceDE w:val="0"/>
              <w:autoSpaceDN w:val="0"/>
              <w:adjustRightInd w:val="0"/>
              <w:jc w:val="both"/>
            </w:pPr>
            <w:r w:rsidRPr="002A1A5E">
              <w:rPr>
                <w:b/>
              </w:rPr>
              <w:t>Проектирование</w:t>
            </w:r>
          </w:p>
        </w:tc>
        <w:tc>
          <w:tcPr>
            <w:tcW w:w="3149" w:type="pct"/>
            <w:shd w:val="clear" w:color="auto" w:fill="auto"/>
          </w:tcPr>
          <w:p w14:paraId="387950E5" w14:textId="1FDB6BEE" w:rsidR="00437D28" w:rsidRPr="004904C5" w:rsidRDefault="00A0489B" w:rsidP="0006140F">
            <w:pPr>
              <w:autoSpaceDE w:val="0"/>
              <w:autoSpaceDN w:val="0"/>
              <w:adjustRightInd w:val="0"/>
              <w:jc w:val="both"/>
            </w:pPr>
            <w:r>
              <w:t>Оценка корректности созданной документации.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t>1.5. КОНКУРСНОЕ ЗАДАНИЕ</w:t>
      </w:r>
    </w:p>
    <w:p w14:paraId="33CA20EA" w14:textId="3B4FF72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color w:val="000000"/>
          <w:sz w:val="28"/>
          <w:szCs w:val="28"/>
          <w:vertAlign w:val="superscript"/>
        </w:rPr>
        <w:footnoteReference w:id="1"/>
      </w:r>
      <w:r w:rsidRPr="003732A7">
        <w:rPr>
          <w:color w:val="000000"/>
          <w:sz w:val="28"/>
          <w:szCs w:val="28"/>
        </w:rPr>
        <w:t xml:space="preserve">: </w:t>
      </w:r>
      <w:r w:rsidR="00BD60D6">
        <w:rPr>
          <w:color w:val="000000"/>
          <w:sz w:val="28"/>
          <w:szCs w:val="28"/>
        </w:rPr>
        <w:t>8-22</w:t>
      </w:r>
      <w:r w:rsidRPr="003732A7">
        <w:rPr>
          <w:color w:val="000000"/>
          <w:sz w:val="28"/>
          <w:szCs w:val="28"/>
        </w:rPr>
        <w:t xml:space="preserve"> ч.</w:t>
      </w:r>
    </w:p>
    <w:p w14:paraId="04FBA5D7" w14:textId="4B569FF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BD60D6">
        <w:rPr>
          <w:color w:val="000000"/>
          <w:sz w:val="28"/>
          <w:szCs w:val="28"/>
        </w:rPr>
        <w:t>1-</w:t>
      </w:r>
      <w:r w:rsidR="00651645">
        <w:rPr>
          <w:color w:val="000000"/>
          <w:sz w:val="28"/>
          <w:szCs w:val="28"/>
        </w:rPr>
        <w:t>3</w:t>
      </w:r>
      <w:r w:rsidR="00F35F4F">
        <w:rPr>
          <w:color w:val="000000"/>
          <w:sz w:val="28"/>
          <w:szCs w:val="28"/>
        </w:rPr>
        <w:t xml:space="preserve"> дн</w:t>
      </w:r>
      <w:r w:rsidR="00651645">
        <w:rPr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sz w:val="28"/>
          <w:szCs w:val="28"/>
        </w:rPr>
        <w:t>КЗ</w:t>
      </w:r>
      <w:proofErr w:type="gramEnd"/>
      <w:r w:rsidRPr="00A204BB">
        <w:rPr>
          <w:sz w:val="28"/>
          <w:szCs w:val="28"/>
        </w:rPr>
        <w:t xml:space="preserve"> должно включать оценку по каждому из разделов </w:t>
      </w:r>
      <w:r w:rsidR="00F35F4F"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 w:val="28"/>
          <w:szCs w:val="28"/>
        </w:rPr>
        <w:t>.</w:t>
      </w:r>
    </w:p>
    <w:p w14:paraId="7D303044" w14:textId="35DC0526" w:rsidR="005A1625" w:rsidRDefault="005A1625" w:rsidP="0078682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 w:rsidR="008C41F7">
        <w:rPr>
          <w:b/>
          <w:bCs/>
          <w:sz w:val="28"/>
          <w:szCs w:val="28"/>
        </w:rPr>
        <w:t>Разработка/выбор конкурсного задания</w:t>
      </w:r>
      <w:r w:rsidR="00791D70">
        <w:rPr>
          <w:b/>
          <w:bCs/>
          <w:sz w:val="28"/>
          <w:szCs w:val="28"/>
        </w:rPr>
        <w:t xml:space="preserve"> (</w:t>
      </w:r>
      <w:r w:rsidR="00110570" w:rsidRPr="00110570">
        <w:rPr>
          <w:b/>
          <w:bCs/>
          <w:sz w:val="28"/>
          <w:szCs w:val="28"/>
        </w:rPr>
        <w:t>https://disk.yandex.ru/d/_u5VAz9JacbsRA</w:t>
      </w:r>
      <w:r w:rsidR="00791D70">
        <w:rPr>
          <w:b/>
          <w:bCs/>
          <w:sz w:val="28"/>
          <w:szCs w:val="28"/>
        </w:rPr>
        <w:t>)</w:t>
      </w:r>
    </w:p>
    <w:p w14:paraId="2E5E60CA" w14:textId="4ABD8F27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 w:rsidR="00BD60D6">
        <w:rPr>
          <w:sz w:val="28"/>
          <w:szCs w:val="28"/>
        </w:rPr>
        <w:t>2</w:t>
      </w:r>
      <w:r w:rsidR="00651645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 xml:space="preserve">модулей. Общее количество баллов конкурсного задания составляет </w:t>
      </w:r>
      <w:r w:rsidR="00BD60D6">
        <w:rPr>
          <w:sz w:val="28"/>
          <w:szCs w:val="28"/>
        </w:rPr>
        <w:t>__</w:t>
      </w:r>
      <w:r w:rsidRPr="008C41F7">
        <w:rPr>
          <w:sz w:val="28"/>
          <w:szCs w:val="28"/>
        </w:rPr>
        <w:t>.</w:t>
      </w:r>
    </w:p>
    <w:p w14:paraId="2B1111D9" w14:textId="3580FAD3" w:rsidR="008C41F7" w:rsidRP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Обязательная к выполнению</w:t>
      </w:r>
      <w:proofErr w:type="gramEnd"/>
      <w:r>
        <w:rPr>
          <w:sz w:val="28"/>
          <w:szCs w:val="28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428D084E" w:rsidR="008C41F7" w:rsidRDefault="008C41F7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3FE3E2C9" w14:textId="77777777" w:rsidR="00651645" w:rsidRDefault="00651645" w:rsidP="00786827">
      <w:pPr>
        <w:spacing w:line="276" w:lineRule="auto"/>
        <w:ind w:firstLine="851"/>
        <w:jc w:val="both"/>
        <w:rPr>
          <w:sz w:val="28"/>
          <w:szCs w:val="28"/>
        </w:rPr>
      </w:pPr>
    </w:p>
    <w:p w14:paraId="6261B362" w14:textId="77777777" w:rsidR="00110570" w:rsidRDefault="00110570" w:rsidP="00A305D4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3dy6vkm" w:colFirst="0" w:colLast="0"/>
      <w:bookmarkEnd w:id="9"/>
      <w:r>
        <w:rPr>
          <w:b/>
          <w:sz w:val="28"/>
          <w:szCs w:val="28"/>
        </w:rPr>
        <w:t>Алгоритм работы электроустановки.</w:t>
      </w:r>
    </w:p>
    <w:p w14:paraId="3904E244" w14:textId="2C0706A0" w:rsidR="00110570" w:rsidRPr="008C41F7" w:rsidRDefault="00110570" w:rsidP="00A0489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Алгоритм работы электроустановки</w:t>
      </w:r>
      <w:r w:rsidR="00BD60D6">
        <w:rPr>
          <w:sz w:val="28"/>
          <w:szCs w:val="28"/>
        </w:rPr>
        <w:t xml:space="preserve"> является закрытой частью задания и предоставляется участнику в день Д-1.</w:t>
      </w:r>
    </w:p>
    <w:p w14:paraId="160DD6FA" w14:textId="09AD5F30" w:rsidR="008C41F7" w:rsidRPr="008C41F7" w:rsidRDefault="00640E46" w:rsidP="00640E46">
      <w:pPr>
        <w:spacing w:line="360" w:lineRule="auto"/>
        <w:ind w:firstLine="851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№4</w:t>
      </w:r>
    </w:p>
    <w:p w14:paraId="2BFCE899" w14:textId="5C6617A8" w:rsidR="008C41F7" w:rsidRDefault="00640E46" w:rsidP="00640E46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C41F7" w:rsidRPr="008C41F7">
        <w:rPr>
          <w:b/>
          <w:bCs/>
          <w:sz w:val="28"/>
          <w:szCs w:val="28"/>
        </w:rPr>
        <w:t>атриц</w:t>
      </w:r>
      <w:r>
        <w:rPr>
          <w:b/>
          <w:bCs/>
          <w:sz w:val="28"/>
          <w:szCs w:val="28"/>
        </w:rPr>
        <w:t>а</w:t>
      </w:r>
      <w:r w:rsidR="008C41F7" w:rsidRPr="008C41F7">
        <w:rPr>
          <w:b/>
          <w:bCs/>
          <w:sz w:val="28"/>
          <w:szCs w:val="28"/>
        </w:rPr>
        <w:t xml:space="preserve"> конкурсного задания</w:t>
      </w:r>
    </w:p>
    <w:p w14:paraId="11135DD3" w14:textId="1D4A4B0B" w:rsidR="00EF37FA" w:rsidRDefault="009F5EFB" w:rsidP="00640E46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hyperlink r:id="rId9" w:history="1">
        <w:r w:rsidR="00EF37FA" w:rsidRPr="00EF37FA">
          <w:rPr>
            <w:rStyle w:val="ae"/>
            <w:b/>
            <w:bCs/>
            <w:sz w:val="28"/>
            <w:szCs w:val="28"/>
          </w:rPr>
          <w:t>https://disk.yandex.ru/d/_u5VAz9JacbsRA</w:t>
        </w:r>
      </w:hyperlink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110570" w:rsidRPr="00024F7D" w14:paraId="1BE8CC67" w14:textId="77777777" w:rsidTr="00E62170">
        <w:trPr>
          <w:trHeight w:val="1125"/>
        </w:trPr>
        <w:tc>
          <w:tcPr>
            <w:tcW w:w="1622" w:type="dxa"/>
            <w:vAlign w:val="center"/>
          </w:tcPr>
          <w:p w14:paraId="5478FCA5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408118AA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 w:rsidRPr="00024F7D">
              <w:t>Трудовая функция</w:t>
            </w:r>
          </w:p>
        </w:tc>
        <w:tc>
          <w:tcPr>
            <w:tcW w:w="1859" w:type="dxa"/>
            <w:vAlign w:val="center"/>
          </w:tcPr>
          <w:p w14:paraId="339BF99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01C3DD4C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Модуль</w:t>
            </w:r>
          </w:p>
        </w:tc>
        <w:tc>
          <w:tcPr>
            <w:tcW w:w="2304" w:type="dxa"/>
            <w:vAlign w:val="center"/>
          </w:tcPr>
          <w:p w14:paraId="520D573E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Константа/</w:t>
            </w:r>
            <w:proofErr w:type="spellStart"/>
            <w:r w:rsidRPr="00024F7D"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64D8CCE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ИЛ</w:t>
            </w:r>
          </w:p>
        </w:tc>
        <w:tc>
          <w:tcPr>
            <w:tcW w:w="639" w:type="dxa"/>
            <w:vAlign w:val="center"/>
          </w:tcPr>
          <w:p w14:paraId="6C3A840D" w14:textId="77777777" w:rsidR="00110570" w:rsidRPr="00024F7D" w:rsidRDefault="00110570" w:rsidP="00E62170">
            <w:pPr>
              <w:spacing w:line="360" w:lineRule="auto"/>
              <w:jc w:val="center"/>
            </w:pPr>
            <w:r w:rsidRPr="00024F7D">
              <w:t>КО</w:t>
            </w:r>
          </w:p>
        </w:tc>
      </w:tr>
      <w:tr w:rsidR="00110570" w:rsidRPr="00024F7D" w14:paraId="145ADFF8" w14:textId="77777777" w:rsidTr="00E62170">
        <w:trPr>
          <w:trHeight w:val="1125"/>
        </w:trPr>
        <w:tc>
          <w:tcPr>
            <w:tcW w:w="1622" w:type="dxa"/>
            <w:vAlign w:val="center"/>
          </w:tcPr>
          <w:p w14:paraId="4CF651A0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0A64889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26396858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0364B0C5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8DE1CE7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0C07B19F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1E35E33A" w14:textId="77777777" w:rsidR="00110570" w:rsidRPr="00024F7D" w:rsidRDefault="00110570" w:rsidP="00E62170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14:paraId="06418B25" w14:textId="461FDAD9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10"/>
    </w:p>
    <w:p w14:paraId="2479DB65" w14:textId="77777777" w:rsidR="000B55A2" w:rsidRDefault="000B55A2" w:rsidP="00786827">
      <w:pPr>
        <w:spacing w:line="276" w:lineRule="auto"/>
        <w:jc w:val="both"/>
        <w:rPr>
          <w:sz w:val="28"/>
          <w:szCs w:val="28"/>
        </w:rPr>
      </w:pPr>
    </w:p>
    <w:p w14:paraId="29B79F6C" w14:textId="75BF4751" w:rsidR="00730AE0" w:rsidRPr="00A360B5" w:rsidRDefault="00730AE0" w:rsidP="00883ACB">
      <w:pPr>
        <w:spacing w:line="360" w:lineRule="auto"/>
        <w:jc w:val="both"/>
        <w:rPr>
          <w:b/>
          <w:bCs/>
          <w:sz w:val="28"/>
          <w:szCs w:val="28"/>
        </w:rPr>
      </w:pPr>
      <w:r w:rsidRPr="00C97E44">
        <w:rPr>
          <w:b/>
          <w:bCs/>
          <w:sz w:val="28"/>
          <w:szCs w:val="28"/>
        </w:rPr>
        <w:t>Модуль А.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Установка электрооборудования</w:t>
      </w:r>
      <w:r w:rsidR="000B55A2">
        <w:rPr>
          <w:b/>
          <w:color w:val="000000"/>
          <w:sz w:val="28"/>
          <w:szCs w:val="28"/>
        </w:rPr>
        <w:t xml:space="preserve"> </w:t>
      </w:r>
    </w:p>
    <w:p w14:paraId="046BB9A5" w14:textId="6946A5AC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proofErr w:type="gramStart"/>
      <w:r w:rsidR="007F772C">
        <w:rPr>
          <w:bCs/>
          <w:i/>
          <w:sz w:val="28"/>
          <w:szCs w:val="28"/>
        </w:rPr>
        <w:t xml:space="preserve"> </w:t>
      </w:r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А</w:t>
      </w:r>
      <w:proofErr w:type="gramEnd"/>
      <w:r w:rsidR="008C5C1E">
        <w:rPr>
          <w:bCs/>
          <w:sz w:val="28"/>
          <w:szCs w:val="28"/>
        </w:rPr>
        <w:t xml:space="preserve"> –</w:t>
      </w:r>
      <w:r w:rsidR="0048071B">
        <w:rPr>
          <w:bCs/>
          <w:sz w:val="28"/>
          <w:szCs w:val="28"/>
        </w:rPr>
        <w:t xml:space="preserve"> </w:t>
      </w:r>
      <w:r w:rsidR="00BD60D6">
        <w:rPr>
          <w:bCs/>
          <w:sz w:val="28"/>
          <w:szCs w:val="28"/>
        </w:rPr>
        <w:t>7</w:t>
      </w:r>
      <w:r w:rsidR="008C5C1E">
        <w:rPr>
          <w:bCs/>
          <w:sz w:val="28"/>
          <w:szCs w:val="28"/>
        </w:rPr>
        <w:t xml:space="preserve"> часов</w:t>
      </w:r>
    </w:p>
    <w:p w14:paraId="33BDA664" w14:textId="52ED4D27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</w:t>
      </w:r>
      <w:r w:rsidR="00B23FAD">
        <w:rPr>
          <w:b/>
          <w:bCs/>
          <w:sz w:val="28"/>
          <w:szCs w:val="28"/>
        </w:rPr>
        <w:t>е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Участнику,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</w:t>
      </w:r>
      <w:r w:rsidR="007F772C" w:rsidRPr="007F772C">
        <w:rPr>
          <w:sz w:val="28"/>
          <w:szCs w:val="28"/>
        </w:rPr>
        <w:t>НКУ </w:t>
      </w:r>
      <w:r w:rsidR="007F772C">
        <w:rPr>
          <w:sz w:val="28"/>
          <w:szCs w:val="28"/>
        </w:rPr>
        <w:t>в соответствии с требованиями конкурсного задания.</w:t>
      </w:r>
    </w:p>
    <w:p w14:paraId="100AFE18" w14:textId="4F1B8A60" w:rsidR="00730AE0" w:rsidRPr="00C97E44" w:rsidRDefault="00730AE0" w:rsidP="00883ACB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Б</w:t>
      </w:r>
      <w:r w:rsidRPr="00C97E44">
        <w:rPr>
          <w:b/>
          <w:bCs/>
          <w:sz w:val="28"/>
          <w:szCs w:val="28"/>
        </w:rPr>
        <w:t>.</w:t>
      </w:r>
      <w:r w:rsidRPr="00C97E4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7F772C" w:rsidRPr="007F772C">
        <w:rPr>
          <w:b/>
          <w:bCs/>
          <w:sz w:val="28"/>
          <w:szCs w:val="28"/>
        </w:rPr>
        <w:t>Пусконаладочные работы</w:t>
      </w:r>
      <w:r w:rsidR="00A360B5">
        <w:rPr>
          <w:b/>
          <w:bCs/>
          <w:sz w:val="28"/>
          <w:szCs w:val="28"/>
        </w:rPr>
        <w:t xml:space="preserve"> </w:t>
      </w:r>
    </w:p>
    <w:p w14:paraId="10C29A71" w14:textId="1DD8FC29" w:rsidR="00730AE0" w:rsidRPr="00C97E44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E15F2A">
        <w:rPr>
          <w:bCs/>
          <w:i/>
          <w:sz w:val="28"/>
          <w:szCs w:val="28"/>
        </w:rPr>
        <w:t>Время на выполнение модуля</w:t>
      </w:r>
      <w:proofErr w:type="gramStart"/>
      <w:r w:rsidR="007F772C">
        <w:rPr>
          <w:bCs/>
          <w:sz w:val="28"/>
          <w:szCs w:val="28"/>
        </w:rPr>
        <w:t xml:space="preserve"> </w:t>
      </w:r>
      <w:r w:rsidR="008C5C1E">
        <w:rPr>
          <w:bCs/>
          <w:sz w:val="28"/>
          <w:szCs w:val="28"/>
        </w:rPr>
        <w:t>Б</w:t>
      </w:r>
      <w:proofErr w:type="gramEnd"/>
      <w:r w:rsidR="008C5C1E">
        <w:rPr>
          <w:bCs/>
          <w:sz w:val="28"/>
          <w:szCs w:val="28"/>
        </w:rPr>
        <w:t xml:space="preserve"> –</w:t>
      </w:r>
      <w:r w:rsidR="0048071B">
        <w:rPr>
          <w:bCs/>
          <w:sz w:val="28"/>
          <w:szCs w:val="28"/>
        </w:rPr>
        <w:t xml:space="preserve"> 1</w:t>
      </w:r>
      <w:r w:rsidR="00BD60D6">
        <w:rPr>
          <w:bCs/>
          <w:sz w:val="28"/>
          <w:szCs w:val="28"/>
        </w:rPr>
        <w:t xml:space="preserve"> час</w:t>
      </w:r>
    </w:p>
    <w:p w14:paraId="14AB8B9D" w14:textId="7793C739" w:rsidR="00730AE0" w:rsidRDefault="00730AE0" w:rsidP="00883AC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7E44">
        <w:rPr>
          <w:b/>
          <w:bCs/>
          <w:sz w:val="28"/>
          <w:szCs w:val="28"/>
        </w:rPr>
        <w:t>адани</w:t>
      </w:r>
      <w:r w:rsidR="00B23FAD">
        <w:rPr>
          <w:b/>
          <w:bCs/>
          <w:sz w:val="28"/>
          <w:szCs w:val="28"/>
        </w:rPr>
        <w:t>е</w:t>
      </w:r>
      <w:r w:rsidRPr="00C97E44">
        <w:rPr>
          <w:b/>
          <w:bCs/>
          <w:sz w:val="28"/>
          <w:szCs w:val="28"/>
        </w:rPr>
        <w:t>:</w:t>
      </w:r>
      <w:r w:rsidRPr="00C97E44">
        <w:rPr>
          <w:bCs/>
          <w:sz w:val="28"/>
          <w:szCs w:val="28"/>
        </w:rPr>
        <w:t xml:space="preserve"> </w:t>
      </w:r>
      <w:r w:rsidR="007F772C">
        <w:rPr>
          <w:sz w:val="28"/>
          <w:szCs w:val="28"/>
        </w:rPr>
        <w:t xml:space="preserve">Участнику, в отведенное время, необходимо выполнить: </w:t>
      </w:r>
      <w:r w:rsidR="00BD60D6">
        <w:rPr>
          <w:sz w:val="28"/>
          <w:szCs w:val="28"/>
        </w:rPr>
        <w:t xml:space="preserve">программирование интеллектуального </w:t>
      </w:r>
      <w:r w:rsidR="007F772C">
        <w:rPr>
          <w:sz w:val="28"/>
          <w:szCs w:val="28"/>
        </w:rPr>
        <w:t>логическ</w:t>
      </w:r>
      <w:r w:rsidR="00BD60D6">
        <w:rPr>
          <w:sz w:val="28"/>
          <w:szCs w:val="28"/>
        </w:rPr>
        <w:t>ого</w:t>
      </w:r>
      <w:r w:rsidR="007F772C">
        <w:rPr>
          <w:sz w:val="28"/>
          <w:szCs w:val="28"/>
        </w:rPr>
        <w:t xml:space="preserve"> </w:t>
      </w:r>
      <w:r w:rsidR="00BD60D6">
        <w:rPr>
          <w:sz w:val="28"/>
          <w:szCs w:val="28"/>
        </w:rPr>
        <w:t xml:space="preserve">реле. Среда программирования </w:t>
      </w:r>
      <w:r w:rsidR="00BD60D6">
        <w:rPr>
          <w:sz w:val="28"/>
          <w:szCs w:val="28"/>
          <w:lang w:val="en-US"/>
        </w:rPr>
        <w:t>Oni</w:t>
      </w:r>
      <w:r w:rsidR="00BD60D6" w:rsidRPr="00F413E9">
        <w:rPr>
          <w:sz w:val="28"/>
          <w:szCs w:val="28"/>
        </w:rPr>
        <w:t xml:space="preserve"> </w:t>
      </w:r>
      <w:r w:rsidR="00BD60D6">
        <w:rPr>
          <w:sz w:val="28"/>
          <w:szCs w:val="28"/>
          <w:lang w:val="en-US"/>
        </w:rPr>
        <w:t>PLR</w:t>
      </w:r>
      <w:r w:rsidR="00BD60D6" w:rsidRPr="00F413E9">
        <w:rPr>
          <w:sz w:val="28"/>
          <w:szCs w:val="28"/>
        </w:rPr>
        <w:t xml:space="preserve"> </w:t>
      </w:r>
      <w:r w:rsidR="00BD60D6">
        <w:rPr>
          <w:sz w:val="28"/>
          <w:szCs w:val="28"/>
          <w:lang w:val="en-US"/>
        </w:rPr>
        <w:t>Studio</w:t>
      </w:r>
      <w:r w:rsidR="00BD60D6" w:rsidRPr="00F413E9">
        <w:rPr>
          <w:sz w:val="28"/>
          <w:szCs w:val="28"/>
        </w:rPr>
        <w:t xml:space="preserve">, </w:t>
      </w:r>
      <w:r w:rsidR="00BD60D6">
        <w:rPr>
          <w:sz w:val="28"/>
          <w:szCs w:val="28"/>
        </w:rPr>
        <w:t xml:space="preserve">язык </w:t>
      </w:r>
      <w:r w:rsidR="00B23FAD">
        <w:rPr>
          <w:sz w:val="28"/>
          <w:szCs w:val="28"/>
        </w:rPr>
        <w:t>–</w:t>
      </w:r>
      <w:r w:rsidR="00BD60D6">
        <w:rPr>
          <w:sz w:val="28"/>
          <w:szCs w:val="28"/>
        </w:rPr>
        <w:t xml:space="preserve"> </w:t>
      </w:r>
      <w:r w:rsidR="00BD60D6">
        <w:rPr>
          <w:sz w:val="28"/>
          <w:szCs w:val="28"/>
          <w:lang w:val="en-US"/>
        </w:rPr>
        <w:t>FBD</w:t>
      </w:r>
    </w:p>
    <w:p w14:paraId="417615E0" w14:textId="48CB357A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b/>
          <w:sz w:val="28"/>
          <w:szCs w:val="28"/>
        </w:rPr>
        <w:t>Модуль В.  Поиск неисправностей</w:t>
      </w:r>
    </w:p>
    <w:p w14:paraId="6A321BA6" w14:textId="77777777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sz w:val="28"/>
          <w:szCs w:val="28"/>
        </w:rPr>
        <w:t>Время на выполнение модуля – 1 час</w:t>
      </w:r>
    </w:p>
    <w:p w14:paraId="1F5B9103" w14:textId="4CE55006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b/>
          <w:sz w:val="28"/>
          <w:szCs w:val="28"/>
        </w:rPr>
        <w:t>Задани</w:t>
      </w:r>
      <w:r w:rsidRPr="00B23FAD">
        <w:rPr>
          <w:b/>
          <w:sz w:val="28"/>
          <w:szCs w:val="28"/>
        </w:rPr>
        <w:t>е</w:t>
      </w:r>
      <w:r w:rsidRPr="00B23FAD">
        <w:rPr>
          <w:sz w:val="28"/>
          <w:szCs w:val="28"/>
        </w:rPr>
        <w:t xml:space="preserve">: Участнику, в отведенное время, необходимо выполнить: поиск неисправностей в электроустановке с использованием принципиальной схемы и измерительного прибора. Участнику необходимо представить доклад по найденным неисправностям, а также зафиксировать неисправности  в принципиальной схеме. </w:t>
      </w:r>
    </w:p>
    <w:p w14:paraId="16D6F489" w14:textId="77777777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sz w:val="28"/>
          <w:szCs w:val="28"/>
        </w:rPr>
        <w:t>Неисправности в электроустановку вносят эксперты чемпионата. Внесенные неисправности фиксируются на принципиальной схеме. При  оценке сравнивают  принципиальные схемы участника и экспертов.</w:t>
      </w:r>
    </w:p>
    <w:p w14:paraId="4F6FFA72" w14:textId="519A930E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b/>
          <w:sz w:val="28"/>
          <w:szCs w:val="28"/>
        </w:rPr>
        <w:t>Модуль Г.  Проектирование</w:t>
      </w:r>
    </w:p>
    <w:p w14:paraId="15E7B69E" w14:textId="77777777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sz w:val="28"/>
          <w:szCs w:val="28"/>
        </w:rPr>
        <w:t>Время на выполнение модуля – 2 часа</w:t>
      </w:r>
    </w:p>
    <w:p w14:paraId="4B45162D" w14:textId="04F31056" w:rsidR="00B23FAD" w:rsidRPr="00B23FAD" w:rsidRDefault="00B23FAD" w:rsidP="00B23FAD">
      <w:pPr>
        <w:spacing w:line="360" w:lineRule="auto"/>
        <w:contextualSpacing/>
        <w:jc w:val="both"/>
        <w:rPr>
          <w:sz w:val="28"/>
          <w:szCs w:val="28"/>
        </w:rPr>
      </w:pPr>
      <w:r w:rsidRPr="00B23FAD">
        <w:rPr>
          <w:b/>
          <w:sz w:val="28"/>
          <w:szCs w:val="28"/>
        </w:rPr>
        <w:t>Задани</w:t>
      </w:r>
      <w:r w:rsidRPr="00B23FAD">
        <w:rPr>
          <w:b/>
          <w:sz w:val="28"/>
          <w:szCs w:val="28"/>
        </w:rPr>
        <w:t>е</w:t>
      </w:r>
      <w:r w:rsidRPr="00B23FAD">
        <w:rPr>
          <w:b/>
          <w:sz w:val="28"/>
          <w:szCs w:val="28"/>
        </w:rPr>
        <w:t>:</w:t>
      </w:r>
      <w:r w:rsidRPr="00B23FAD">
        <w:rPr>
          <w:sz w:val="28"/>
          <w:szCs w:val="28"/>
        </w:rPr>
        <w:t xml:space="preserve"> Участнику, в отведенное время, необходимо составить  принципиальную схему электроустановки, согласно заданным в конкурсном задании алгоритмом.</w:t>
      </w:r>
    </w:p>
    <w:p w14:paraId="177585C4" w14:textId="6151B37A" w:rsidR="00730AE0" w:rsidRPr="00E15F2A" w:rsidRDefault="00730AE0" w:rsidP="00883ACB">
      <w:pPr>
        <w:spacing w:line="360" w:lineRule="auto"/>
        <w:contextualSpacing/>
        <w:jc w:val="both"/>
        <w:rPr>
          <w:bCs/>
          <w:sz w:val="28"/>
          <w:szCs w:val="28"/>
        </w:rPr>
      </w:pPr>
    </w:p>
    <w:p w14:paraId="28B6497F" w14:textId="1B669E00" w:rsid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02A67A63" w14:textId="77777777" w:rsidR="00A478CE" w:rsidRDefault="00A478CE" w:rsidP="00A478CE">
      <w:pPr>
        <w:rPr>
          <w:lang w:eastAsia="en-US"/>
        </w:rPr>
      </w:pPr>
    </w:p>
    <w:p w14:paraId="25521D8F" w14:textId="77777777" w:rsidR="00EF37FA" w:rsidRPr="00CC127E" w:rsidRDefault="00EF37FA" w:rsidP="00EF37F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27E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</w:t>
      </w:r>
      <w:r>
        <w:rPr>
          <w:sz w:val="28"/>
          <w:szCs w:val="28"/>
        </w:rPr>
        <w:t>К</w:t>
      </w:r>
      <w:r w:rsidRPr="00CC127E">
        <w:rPr>
          <w:sz w:val="28"/>
          <w:szCs w:val="28"/>
        </w:rPr>
        <w:t>онкурсант</w:t>
      </w:r>
      <w:r>
        <w:rPr>
          <w:sz w:val="28"/>
          <w:szCs w:val="28"/>
        </w:rPr>
        <w:t>ов</w:t>
      </w:r>
      <w:r w:rsidRPr="00CC127E">
        <w:rPr>
          <w:sz w:val="28"/>
          <w:szCs w:val="28"/>
        </w:rPr>
        <w:t xml:space="preserve">. </w:t>
      </w:r>
    </w:p>
    <w:p w14:paraId="4347A29B" w14:textId="5A44C9BE" w:rsidR="00A478CE" w:rsidRPr="00A478CE" w:rsidRDefault="00EF37FA" w:rsidP="00EF37FA">
      <w:pPr>
        <w:spacing w:line="360" w:lineRule="auto"/>
        <w:rPr>
          <w:lang w:eastAsia="en-US"/>
        </w:rPr>
      </w:pPr>
      <w:r w:rsidRPr="00CC127E">
        <w:rPr>
          <w:sz w:val="28"/>
          <w:szCs w:val="28"/>
        </w:rPr>
        <w:t>Запрещается выносить любую информацию о конкурсном задании (фото-видеоматериалы</w:t>
      </w:r>
      <w:r>
        <w:rPr>
          <w:sz w:val="28"/>
          <w:szCs w:val="28"/>
        </w:rPr>
        <w:t>,</w:t>
      </w:r>
      <w:r w:rsidRPr="00CC127E">
        <w:rPr>
          <w:sz w:val="28"/>
          <w:szCs w:val="28"/>
        </w:rPr>
        <w:t xml:space="preserve"> бумажные носители</w:t>
      </w:r>
      <w:r>
        <w:rPr>
          <w:sz w:val="28"/>
          <w:szCs w:val="28"/>
        </w:rPr>
        <w:t xml:space="preserve"> и т.п.</w:t>
      </w:r>
      <w:r w:rsidRPr="00CC127E">
        <w:rPr>
          <w:sz w:val="28"/>
          <w:szCs w:val="28"/>
        </w:rPr>
        <w:t>) за пределы застройки компетенции до тех пор, пока не завершится конкурс.</w:t>
      </w:r>
    </w:p>
    <w:p w14:paraId="0F421129" w14:textId="77777777" w:rsidR="00EF37FA" w:rsidRPr="00A03E6A" w:rsidRDefault="00EF37FA" w:rsidP="00EF37FA">
      <w:pPr>
        <w:widowControl w:val="0"/>
        <w:spacing w:line="360" w:lineRule="auto"/>
        <w:jc w:val="both"/>
        <w:rPr>
          <w:sz w:val="28"/>
          <w:szCs w:val="28"/>
        </w:rPr>
      </w:pPr>
      <w:r w:rsidRPr="00A03E6A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маркировочные и разметочные материалы;</w:t>
      </w:r>
    </w:p>
    <w:p w14:paraId="10147EB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 xml:space="preserve">метизы, </w:t>
      </w:r>
      <w:proofErr w:type="spellStart"/>
      <w:r w:rsidRPr="0058612B">
        <w:rPr>
          <w:color w:val="000000"/>
          <w:sz w:val="28"/>
          <w:szCs w:val="28"/>
        </w:rPr>
        <w:t>саморезы</w:t>
      </w:r>
      <w:proofErr w:type="spellEnd"/>
      <w:r w:rsidRPr="0058612B">
        <w:rPr>
          <w:color w:val="000000"/>
          <w:sz w:val="28"/>
          <w:szCs w:val="28"/>
        </w:rPr>
        <w:t>, шурупы и т.п.;</w:t>
      </w:r>
    </w:p>
    <w:p w14:paraId="7D4D14FA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различные крепежные скобы</w:t>
      </w:r>
      <w:r>
        <w:rPr>
          <w:color w:val="000000"/>
          <w:sz w:val="28"/>
          <w:szCs w:val="28"/>
        </w:rPr>
        <w:t>,</w:t>
      </w:r>
      <w:r w:rsidRPr="009C104E">
        <w:rPr>
          <w:color w:val="000000"/>
          <w:sz w:val="28"/>
          <w:szCs w:val="28"/>
        </w:rPr>
        <w:t xml:space="preserve"> </w:t>
      </w:r>
      <w:r w:rsidRPr="0058612B">
        <w:rPr>
          <w:color w:val="000000"/>
          <w:sz w:val="28"/>
          <w:szCs w:val="28"/>
        </w:rPr>
        <w:t>хомуты-стяжки, самоклеящиеся площадки;</w:t>
      </w:r>
    </w:p>
    <w:p w14:paraId="112AC25E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изолента;</w:t>
      </w:r>
      <w:bookmarkStart w:id="13" w:name="_GoBack"/>
      <w:bookmarkEnd w:id="13"/>
    </w:p>
    <w:p w14:paraId="306F5A41" w14:textId="77777777" w:rsidR="00EF37FA" w:rsidRPr="0058612B" w:rsidRDefault="00EF37FA" w:rsidP="00EF37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заглушки и крышки для НКУ;</w:t>
      </w:r>
    </w:p>
    <w:p w14:paraId="6AD0F918" w14:textId="3AE63BBE" w:rsidR="00EA30C6" w:rsidRDefault="00EF37FA" w:rsidP="00EF37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12B">
        <w:rPr>
          <w:color w:val="000000"/>
          <w:sz w:val="28"/>
          <w:szCs w:val="28"/>
        </w:rPr>
        <w:t>прочие не предусмотренные списком расходные материалы</w:t>
      </w:r>
      <w:r w:rsidRPr="00A03E6A">
        <w:rPr>
          <w:sz w:val="28"/>
          <w:szCs w:val="28"/>
        </w:rPr>
        <w:t>.</w:t>
      </w:r>
    </w:p>
    <w:p w14:paraId="35DBF4F8" w14:textId="77777777" w:rsidR="00A0489B" w:rsidRDefault="00A0489B" w:rsidP="00EF37FA">
      <w:pPr>
        <w:spacing w:line="276" w:lineRule="auto"/>
        <w:ind w:firstLine="709"/>
        <w:jc w:val="both"/>
        <w:rPr>
          <w:sz w:val="28"/>
          <w:szCs w:val="28"/>
        </w:rPr>
      </w:pPr>
    </w:p>
    <w:p w14:paraId="6129471C" w14:textId="77777777" w:rsidR="00883ACB" w:rsidRPr="00AE1261" w:rsidRDefault="00883ACB" w:rsidP="00883AC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14" w:name="_Toc93671647"/>
      <w:r w:rsidRPr="00AE1261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4"/>
    </w:p>
    <w:p w14:paraId="0799F835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proofErr w:type="gramStart"/>
      <w:r w:rsidRPr="00BB2C21">
        <w:rPr>
          <w:bCs/>
          <w:sz w:val="28"/>
          <w:szCs w:val="28"/>
          <w:u w:val="single"/>
        </w:rPr>
        <w:t>Кабель-каналы</w:t>
      </w:r>
      <w:proofErr w:type="gramEnd"/>
      <w:r w:rsidRPr="00BB2C21">
        <w:rPr>
          <w:bCs/>
          <w:sz w:val="28"/>
          <w:szCs w:val="28"/>
          <w:u w:val="single"/>
        </w:rPr>
        <w:t xml:space="preserve"> и лотки.</w:t>
      </w:r>
    </w:p>
    <w:p w14:paraId="38D3C67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Должно быть, как минимум, одно крепление:</w:t>
      </w:r>
    </w:p>
    <w:p w14:paraId="2F71D2CB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торцом лотка (короба) и поворотом;</w:t>
      </w:r>
    </w:p>
    <w:p w14:paraId="3CB0907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14:paraId="5CA3BD9C" w14:textId="77777777" w:rsidR="00883ACB" w:rsidRPr="00AD7401" w:rsidRDefault="00883ACB" w:rsidP="00883ACB">
      <w:pPr>
        <w:pStyle w:val="aff1"/>
        <w:widowControl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D7401">
        <w:rPr>
          <w:rFonts w:ascii="Times New Roman" w:eastAsia="Times New Roman" w:hAnsi="Times New Roman"/>
          <w:sz w:val="28"/>
          <w:szCs w:val="28"/>
        </w:rPr>
        <w:t>- между торцами лотка (короба).</w:t>
      </w:r>
    </w:p>
    <w:p w14:paraId="10ADFE57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7E02FBF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388FA9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AD7401">
        <w:rPr>
          <w:sz w:val="28"/>
          <w:szCs w:val="28"/>
          <w:lang w:val="en-US"/>
        </w:rPr>
        <w:t>IP</w:t>
      </w:r>
      <w:r w:rsidRPr="00AD7401">
        <w:rPr>
          <w:sz w:val="28"/>
          <w:szCs w:val="28"/>
        </w:rPr>
        <w:t>20).</w:t>
      </w:r>
    </w:p>
    <w:p w14:paraId="49022DD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14BDC3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После окончания монтажных работ вся защитная пленка с </w:t>
      </w:r>
      <w:proofErr w:type="gramStart"/>
      <w:r w:rsidRPr="00AD7401">
        <w:rPr>
          <w:sz w:val="28"/>
          <w:szCs w:val="28"/>
        </w:rPr>
        <w:t>кабель-каналов</w:t>
      </w:r>
      <w:proofErr w:type="gramEnd"/>
      <w:r w:rsidRPr="00AD7401">
        <w:rPr>
          <w:sz w:val="28"/>
          <w:szCs w:val="28"/>
        </w:rPr>
        <w:t xml:space="preserve"> (короб) должна быть удалена.</w:t>
      </w:r>
    </w:p>
    <w:p w14:paraId="4F08B79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1C78CDD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</w:t>
      </w:r>
      <w:proofErr w:type="gramStart"/>
      <w:r w:rsidRPr="00AD7401">
        <w:rPr>
          <w:sz w:val="28"/>
          <w:szCs w:val="28"/>
        </w:rPr>
        <w:t>кабель-каналах</w:t>
      </w:r>
      <w:proofErr w:type="gramEnd"/>
      <w:r w:rsidRPr="00AD7401">
        <w:rPr>
          <w:sz w:val="28"/>
          <w:szCs w:val="28"/>
        </w:rPr>
        <w:t xml:space="preserve"> (коробах) должна быть предусмотрена возможность разделения цепей с различным напряжением.</w:t>
      </w:r>
    </w:p>
    <w:p w14:paraId="617E6A3B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49BE363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2131F10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3F99E9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начале и конце лотков;</w:t>
      </w:r>
    </w:p>
    <w:p w14:paraId="797E243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на ответвлениях трасс.</w:t>
      </w:r>
    </w:p>
    <w:p w14:paraId="1496302F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номер кабельной линии;</w:t>
      </w:r>
    </w:p>
    <w:p w14:paraId="3BB25F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- марка кабеля/провода.</w:t>
      </w:r>
    </w:p>
    <w:p w14:paraId="44FFCE7D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Трубы должны быть зафиксированы к стене с помощью креплений. Тип </w:t>
      </w:r>
      <w:r w:rsidRPr="00AD7401">
        <w:rPr>
          <w:sz w:val="28"/>
          <w:szCs w:val="28"/>
        </w:rPr>
        <w:lastRenderedPageBreak/>
        <w:t>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</w:t>
      </w:r>
      <w:proofErr w:type="gramStart"/>
      <w:r w:rsidRPr="00AD7401">
        <w:rPr>
          <w:sz w:val="28"/>
          <w:szCs w:val="28"/>
        </w:rPr>
        <w:t>.</w:t>
      </w:r>
      <w:proofErr w:type="gramEnd"/>
      <w:r w:rsidRPr="00AD7401">
        <w:rPr>
          <w:sz w:val="28"/>
          <w:szCs w:val="28"/>
        </w:rPr>
        <w:t xml:space="preserve"> </w:t>
      </w:r>
      <w:proofErr w:type="gramStart"/>
      <w:r w:rsidRPr="00AD7401">
        <w:rPr>
          <w:sz w:val="28"/>
          <w:szCs w:val="28"/>
        </w:rPr>
        <w:t>н</w:t>
      </w:r>
      <w:proofErr w:type="gramEnd"/>
      <w:r w:rsidRPr="00AD7401">
        <w:rPr>
          <w:sz w:val="28"/>
          <w:szCs w:val="28"/>
        </w:rPr>
        <w:t>а прямолинейных участках.</w:t>
      </w:r>
    </w:p>
    <w:p w14:paraId="53F5AF7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D67E2B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Распределительные коробки.</w:t>
      </w:r>
    </w:p>
    <w:p w14:paraId="1570F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Соединения внутри распределительной коробки должны быть выполнены с помощью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(скрутки не допускаются). Тип и марка </w:t>
      </w:r>
      <w:proofErr w:type="spellStart"/>
      <w:r w:rsidRPr="00AD7401">
        <w:rPr>
          <w:sz w:val="28"/>
          <w:szCs w:val="28"/>
        </w:rPr>
        <w:t>клеммников</w:t>
      </w:r>
      <w:proofErr w:type="spellEnd"/>
      <w:r w:rsidRPr="00AD7401">
        <w:rPr>
          <w:sz w:val="28"/>
          <w:szCs w:val="28"/>
        </w:rPr>
        <w:t xml:space="preserve"> должны соответствовать типу кабельной жилы.</w:t>
      </w:r>
    </w:p>
    <w:p w14:paraId="640C324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14:paraId="42F26F0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6999CB63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Разделка проводов и кабелей.</w:t>
      </w:r>
    </w:p>
    <w:p w14:paraId="4C1C74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разделки используются специальные инструменты.</w:t>
      </w:r>
    </w:p>
    <w:p w14:paraId="7A9FBD5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случае повреждения изоляции, допускается изолирование </w:t>
      </w:r>
      <w:r w:rsidRPr="00AD7401">
        <w:rPr>
          <w:sz w:val="28"/>
          <w:szCs w:val="28"/>
        </w:rPr>
        <w:lastRenderedPageBreak/>
        <w:t>диэлектрической лентой.</w:t>
      </w:r>
    </w:p>
    <w:p w14:paraId="5D2F00D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допускается повреждение токоведущих жил проводов и кабелей.</w:t>
      </w:r>
    </w:p>
    <w:p w14:paraId="6F409404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1B7B621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676E603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106E451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715C9FA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К каждому винту вывода зажимного клеммника разрешается подключать не более 2 проводников.</w:t>
      </w:r>
    </w:p>
    <w:p w14:paraId="0964A009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745C23C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0DD47C9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2BBC0F1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89C7A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НКУ</w:t>
      </w:r>
      <w:r w:rsidRPr="001D035C">
        <w:rPr>
          <w:bCs/>
          <w:sz w:val="28"/>
          <w:szCs w:val="28"/>
          <w:u w:val="single"/>
        </w:rPr>
        <w:t xml:space="preserve"> (низковольтные комплектные устройства)</w:t>
      </w:r>
      <w:r w:rsidRPr="00BB2C21">
        <w:rPr>
          <w:bCs/>
          <w:sz w:val="28"/>
          <w:szCs w:val="28"/>
          <w:u w:val="single"/>
        </w:rPr>
        <w:t>.</w:t>
      </w:r>
    </w:p>
    <w:p w14:paraId="561D8F2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Устройства и элементы установлены в НКУ так, чтобы не затруднять монтаж соседних устройств или элементов, также не ухудшать условий их </w:t>
      </w:r>
      <w:r w:rsidRPr="00AD7401">
        <w:rPr>
          <w:sz w:val="28"/>
          <w:szCs w:val="28"/>
        </w:rPr>
        <w:lastRenderedPageBreak/>
        <w:t>эксплуатации (снятие крышек, доступ к органам регулирования и подстройки и т.д.).</w:t>
      </w:r>
    </w:p>
    <w:p w14:paraId="3BF1331A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BB2C21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BB2C21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Провода и кабели уложены в </w:t>
      </w:r>
      <w:proofErr w:type="gramStart"/>
      <w:r w:rsidRPr="00AD7401">
        <w:rPr>
          <w:sz w:val="28"/>
          <w:szCs w:val="28"/>
        </w:rPr>
        <w:t>кабель-каналы</w:t>
      </w:r>
      <w:proofErr w:type="gramEnd"/>
      <w:r w:rsidRPr="00AD7401">
        <w:rPr>
          <w:sz w:val="28"/>
          <w:szCs w:val="28"/>
        </w:rPr>
        <w:t xml:space="preserve">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D7401">
        <w:rPr>
          <w:sz w:val="28"/>
          <w:szCs w:val="28"/>
        </w:rPr>
        <w:t>Кабель-каналы</w:t>
      </w:r>
      <w:proofErr w:type="gramEnd"/>
      <w:r w:rsidRPr="00AD7401">
        <w:rPr>
          <w:sz w:val="28"/>
          <w:szCs w:val="28"/>
        </w:rPr>
        <w:t xml:space="preserve">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AD7401">
        <w:rPr>
          <w:sz w:val="28"/>
          <w:szCs w:val="28"/>
        </w:rPr>
        <w:t>перекрещиваний</w:t>
      </w:r>
      <w:proofErr w:type="spellEnd"/>
      <w:r w:rsidRPr="00AD7401">
        <w:rPr>
          <w:sz w:val="28"/>
          <w:szCs w:val="28"/>
        </w:rPr>
        <w:t xml:space="preserve">; </w:t>
      </w:r>
    </w:p>
    <w:p w14:paraId="3F2E1EBD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Провода в жгутах скреплены между собой и закреплены на несущих конструкциях (каркас НКУ, детали для установки устройств т </w:t>
      </w:r>
      <w:proofErr w:type="gramStart"/>
      <w:r w:rsidRPr="00AD7401">
        <w:rPr>
          <w:sz w:val="28"/>
          <w:szCs w:val="28"/>
        </w:rPr>
        <w:t>т</w:t>
      </w:r>
      <w:proofErr w:type="gramEnd"/>
      <w:r w:rsidRPr="00AD7401">
        <w:rPr>
          <w:sz w:val="28"/>
          <w:szCs w:val="28"/>
        </w:rPr>
        <w:t>.д.). В местах поворотов стволы и ответвления жгутов закреплены до и после поворота.</w:t>
      </w:r>
    </w:p>
    <w:p w14:paraId="675DFF51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lastRenderedPageBreak/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AD7401" w:rsidRDefault="00883ACB" w:rsidP="00883ACB">
      <w:pPr>
        <w:widowControl w:val="0"/>
        <w:spacing w:line="360" w:lineRule="auto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Маркировка.</w:t>
      </w:r>
    </w:p>
    <w:p w14:paraId="4CBB8ABC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29532A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29532A">
        <w:rPr>
          <w:bCs/>
          <w:sz w:val="28"/>
          <w:szCs w:val="28"/>
          <w:u w:val="single"/>
        </w:rPr>
        <w:t>Силовые цепи.</w:t>
      </w:r>
    </w:p>
    <w:p w14:paraId="616A9AAE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Выполнена маркировка вторичных цепей. Маркировка соответствует монтажной схеме.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 xml:space="preserve">Обозначения нанесены с помощью маркеров (например, </w:t>
      </w:r>
      <w:proofErr w:type="spellStart"/>
      <w:r w:rsidRPr="00AD7401">
        <w:rPr>
          <w:sz w:val="28"/>
          <w:szCs w:val="28"/>
        </w:rPr>
        <w:t>кембриков</w:t>
      </w:r>
      <w:proofErr w:type="spellEnd"/>
      <w:r w:rsidRPr="00AD7401">
        <w:rPr>
          <w:sz w:val="28"/>
          <w:szCs w:val="28"/>
        </w:rPr>
        <w:t>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Нажатие на верхнюю часть клавиши выключателя должно вызывать </w:t>
      </w:r>
      <w:r w:rsidRPr="00AD7401">
        <w:rPr>
          <w:sz w:val="28"/>
          <w:szCs w:val="28"/>
        </w:rPr>
        <w:lastRenderedPageBreak/>
        <w:t xml:space="preserve">включение. </w:t>
      </w:r>
    </w:p>
    <w:p w14:paraId="3808A9A1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После монтажа НКУ обеспечивается заданная степень защиты.</w:t>
      </w:r>
      <w:r w:rsidRPr="002F25E4"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Электроустановка должна соответствовать требованиям – не менее IP20.</w:t>
      </w:r>
    </w:p>
    <w:p w14:paraId="6FABC5E2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415617" w:rsidRDefault="00883ACB" w:rsidP="00883ACB">
      <w:pPr>
        <w:widowControl w:val="0"/>
        <w:spacing w:line="360" w:lineRule="auto"/>
        <w:ind w:firstLine="720"/>
        <w:jc w:val="both"/>
        <w:rPr>
          <w:bCs/>
          <w:sz w:val="28"/>
          <w:szCs w:val="28"/>
          <w:u w:val="single"/>
        </w:rPr>
      </w:pPr>
      <w:r w:rsidRPr="00415617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</w:t>
      </w:r>
      <w:r>
        <w:rPr>
          <w:sz w:val="28"/>
          <w:szCs w:val="28"/>
        </w:rPr>
        <w:t xml:space="preserve"> </w:t>
      </w:r>
      <w:r w:rsidRPr="00AD7401">
        <w:rPr>
          <w:sz w:val="28"/>
          <w:szCs w:val="28"/>
        </w:rPr>
        <w:t>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77777777" w:rsidR="00883ACB" w:rsidRPr="00AD7401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D7401">
        <w:rPr>
          <w:sz w:val="28"/>
          <w:szCs w:val="28"/>
        </w:rPr>
        <w:t xml:space="preserve">Подвижные металлические части (двери, поворотные или съемные панели), к которым крепятся </w:t>
      </w:r>
      <w:proofErr w:type="gramStart"/>
      <w:r w:rsidRPr="00AD7401">
        <w:rPr>
          <w:sz w:val="28"/>
          <w:szCs w:val="28"/>
        </w:rPr>
        <w:t>электрические приборы, не относящиеся к классу 2 заземлены</w:t>
      </w:r>
      <w:proofErr w:type="gramEnd"/>
      <w:r w:rsidRPr="00AD7401">
        <w:rPr>
          <w:sz w:val="28"/>
          <w:szCs w:val="28"/>
        </w:rPr>
        <w:t xml:space="preserve"> гибкими перемычками. Используются крепежные детали, обеспечивающее низкое контактное сопротивление.</w:t>
      </w:r>
    </w:p>
    <w:p w14:paraId="639B70B7" w14:textId="77777777" w:rsidR="00883ACB" w:rsidRDefault="00883ACB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15617">
        <w:rPr>
          <w:bCs/>
          <w:sz w:val="28"/>
          <w:szCs w:val="28"/>
          <w:u w:val="single"/>
        </w:rPr>
        <w:t>Поиск неисправностей</w:t>
      </w:r>
      <w:r w:rsidRPr="00AD7401">
        <w:rPr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3FC85597" w14:textId="77777777" w:rsidR="0006140F" w:rsidRPr="00AD7401" w:rsidRDefault="0006140F" w:rsidP="00883AC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14:paraId="2AAE1899" w14:textId="77777777" w:rsidR="0048071B" w:rsidRPr="006B71EA" w:rsidRDefault="0048071B" w:rsidP="0048071B">
      <w:pPr>
        <w:spacing w:after="160" w:line="360" w:lineRule="auto"/>
        <w:rPr>
          <w:b/>
          <w:sz w:val="28"/>
          <w:szCs w:val="28"/>
        </w:rPr>
      </w:pPr>
      <w:r w:rsidRPr="006B71EA">
        <w:rPr>
          <w:b/>
          <w:sz w:val="28"/>
          <w:szCs w:val="28"/>
        </w:rPr>
        <w:t>Порядок проверки электроустановки перед подачей напряжения.</w:t>
      </w:r>
    </w:p>
    <w:p w14:paraId="73F26CB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57015673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информирует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экспертов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участником адреса и за аспект «Оформление отчета» ставится «0».</w:t>
      </w:r>
    </w:p>
    <w:p w14:paraId="1DF9E575" w14:textId="6DAF70E1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Участник докладывает экспертам о видах и методике предстоящих испытаний. Эксперты оценивают доклад по шкале 0-3 (</w:t>
      </w:r>
      <w:r w:rsidR="006B7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участника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участником.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77777777" w:rsidR="0048071B" w:rsidRPr="0048071B" w:rsidRDefault="0048071B" w:rsidP="0048071B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участником методики проведения испытаний, участник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>После подачи напряжения участник тестирует электроустановку неограниченное количество раз в пределах установленного времени. Участник имеет право закончить все виды работ досрочно.</w:t>
      </w:r>
    </w:p>
    <w:p w14:paraId="04D258CD" w14:textId="77777777" w:rsidR="0048071B" w:rsidRPr="0048071B" w:rsidRDefault="0048071B" w:rsidP="0048071B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71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28C729A4" w14:textId="77777777" w:rsidR="0048071B" w:rsidRPr="0048071B" w:rsidRDefault="0048071B" w:rsidP="0048071B">
      <w:pPr>
        <w:spacing w:line="360" w:lineRule="auto"/>
        <w:ind w:firstLine="708"/>
        <w:rPr>
          <w:sz w:val="28"/>
          <w:szCs w:val="28"/>
        </w:rPr>
      </w:pPr>
      <w:r w:rsidRPr="0048071B">
        <w:rPr>
          <w:sz w:val="28"/>
          <w:szCs w:val="28"/>
        </w:rPr>
        <w:t>Коммуникативные и межличностные навыки общения оценивается в процессе доклада об испытаниях. Участник должен четко понимать значение испытаний и уметь анализировать результаты. Участник должен донести информацию до экспертов в доступной и понятной форме. Участник может предложить свои варианты модернизации и инноваций.</w:t>
      </w:r>
    </w:p>
    <w:p w14:paraId="017AD1A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486F8C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01F94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BC5DC1B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099EF9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C8A6B3F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5412A7A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00754F3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452C4D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6557E43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8D99F3E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FBECB44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588BCF4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9C5C0E6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5285EC87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6CFE0FD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FF743F8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6BF756E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ACD1B7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9A40F6D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5F0CF52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224E470C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03884A51" w14:textId="77777777" w:rsidR="0006140F" w:rsidRDefault="0006140F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E97AB58" w14:textId="77777777" w:rsidR="0006140F" w:rsidRDefault="0006140F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B94FF00" w14:textId="77777777" w:rsidR="0006140F" w:rsidRDefault="0006140F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30084B10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49346507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7A148A91" w14:textId="77777777" w:rsidR="00265523" w:rsidRDefault="00265523" w:rsidP="00265523">
      <w:pPr>
        <w:ind w:left="7788"/>
        <w:jc w:val="both"/>
        <w:rPr>
          <w:b/>
          <w:sz w:val="28"/>
          <w:szCs w:val="28"/>
          <w:u w:val="single"/>
        </w:rPr>
      </w:pPr>
    </w:p>
    <w:p w14:paraId="121DEB4B" w14:textId="77777777" w:rsidR="00265523" w:rsidRDefault="00265523" w:rsidP="00265523">
      <w:pPr>
        <w:spacing w:line="259" w:lineRule="auto"/>
      </w:pPr>
    </w:p>
    <w:p w14:paraId="20D85D49" w14:textId="77777777" w:rsidR="00265523" w:rsidRDefault="00265523" w:rsidP="00265523">
      <w:pPr>
        <w:spacing w:line="259" w:lineRule="auto"/>
      </w:pPr>
      <w:r>
        <w:t xml:space="preserve">Участник </w:t>
      </w:r>
      <w:r>
        <w:tab/>
      </w:r>
      <w:r>
        <w:tab/>
        <w:t>_____________________________________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77777777" w:rsidR="00265523" w:rsidRDefault="00265523" w:rsidP="00265523">
      <w:pPr>
        <w:spacing w:line="259" w:lineRule="auto"/>
      </w:pPr>
      <w:r>
        <w:t>1. Визуальный осмотр:</w:t>
      </w:r>
    </w:p>
    <w:tbl>
      <w:tblPr>
        <w:tblW w:w="105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792"/>
      </w:tblGrid>
      <w:tr w:rsidR="00265523" w14:paraId="46BD5FB6" w14:textId="77777777" w:rsidTr="004C596B">
        <w:tc>
          <w:tcPr>
            <w:tcW w:w="2977" w:type="dxa"/>
            <w:vAlign w:val="center"/>
          </w:tcPr>
          <w:p w14:paraId="54591985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Произведенные проверки </w:t>
            </w:r>
            <w:proofErr w:type="gramStart"/>
            <w:r>
              <w:rPr>
                <w:b/>
              </w:rPr>
              <w:t>на</w:t>
            </w:r>
            <w:proofErr w:type="gramEnd"/>
          </w:p>
          <w:p w14:paraId="5BDE11D0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3792" w:type="dxa"/>
            <w:vAlign w:val="center"/>
          </w:tcPr>
          <w:p w14:paraId="715E38F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4C596B">
        <w:trPr>
          <w:trHeight w:val="237"/>
        </w:trPr>
        <w:tc>
          <w:tcPr>
            <w:tcW w:w="10596" w:type="dxa"/>
            <w:gridSpan w:val="3"/>
          </w:tcPr>
          <w:p w14:paraId="6A0D9145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4C596B">
        <w:trPr>
          <w:trHeight w:val="1278"/>
        </w:trPr>
        <w:tc>
          <w:tcPr>
            <w:tcW w:w="2977" w:type="dxa"/>
          </w:tcPr>
          <w:p w14:paraId="60B9C20A" w14:textId="77777777" w:rsidR="00265523" w:rsidRDefault="00265523" w:rsidP="004C596B">
            <w:pPr>
              <w:spacing w:after="160"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09B6DDB9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4C596B">
        <w:tc>
          <w:tcPr>
            <w:tcW w:w="2977" w:type="dxa"/>
          </w:tcPr>
          <w:p w14:paraId="7EA62037" w14:textId="77777777" w:rsidR="00265523" w:rsidRDefault="00265523" w:rsidP="004C596B">
            <w:pPr>
              <w:spacing w:after="160" w:line="259" w:lineRule="auto"/>
            </w:pPr>
            <w:r>
              <w:lastRenderedPageBreak/>
              <w:t>Внешние электропроводки</w:t>
            </w:r>
          </w:p>
          <w:p w14:paraId="462EDE1C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0D54651C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4C596B">
        <w:tc>
          <w:tcPr>
            <w:tcW w:w="2977" w:type="dxa"/>
          </w:tcPr>
          <w:p w14:paraId="130FBC00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294F8A2F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4C596B">
        <w:tc>
          <w:tcPr>
            <w:tcW w:w="10596" w:type="dxa"/>
            <w:gridSpan w:val="3"/>
          </w:tcPr>
          <w:p w14:paraId="0346944E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4C596B">
        <w:tc>
          <w:tcPr>
            <w:tcW w:w="2977" w:type="dxa"/>
          </w:tcPr>
          <w:p w14:paraId="2B68283D" w14:textId="77777777" w:rsidR="00265523" w:rsidRDefault="00265523" w:rsidP="004C596B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0645BED2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4C596B">
        <w:tc>
          <w:tcPr>
            <w:tcW w:w="2977" w:type="dxa"/>
          </w:tcPr>
          <w:p w14:paraId="34A2DDBF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27F5E48B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4C596B">
        <w:tc>
          <w:tcPr>
            <w:tcW w:w="2977" w:type="dxa"/>
          </w:tcPr>
          <w:p w14:paraId="7A463DA7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7D6A403C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4C596B">
        <w:tc>
          <w:tcPr>
            <w:tcW w:w="10596" w:type="dxa"/>
            <w:gridSpan w:val="3"/>
          </w:tcPr>
          <w:p w14:paraId="6108451F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4C596B">
        <w:tc>
          <w:tcPr>
            <w:tcW w:w="2977" w:type="dxa"/>
          </w:tcPr>
          <w:p w14:paraId="52BFD88F" w14:textId="77777777" w:rsidR="00265523" w:rsidRDefault="00265523" w:rsidP="004C596B">
            <w:pPr>
              <w:spacing w:after="160"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265523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265523">
            <w:pPr>
              <w:numPr>
                <w:ilvl w:val="0"/>
                <w:numId w:val="28"/>
              </w:numPr>
              <w:spacing w:after="160"/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1E3E8B65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4C596B">
        <w:tc>
          <w:tcPr>
            <w:tcW w:w="2977" w:type="dxa"/>
          </w:tcPr>
          <w:p w14:paraId="3B0F31DB" w14:textId="77777777" w:rsidR="00265523" w:rsidRDefault="00265523" w:rsidP="004C596B">
            <w:pPr>
              <w:spacing w:after="160" w:line="259" w:lineRule="auto"/>
            </w:pPr>
            <w:r>
              <w:t>Внешние электропроводки</w:t>
            </w:r>
          </w:p>
          <w:p w14:paraId="50F87BF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265523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265523">
            <w:pPr>
              <w:numPr>
                <w:ilvl w:val="0"/>
                <w:numId w:val="25"/>
              </w:numPr>
              <w:spacing w:after="160"/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418805AF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4C596B">
        <w:tc>
          <w:tcPr>
            <w:tcW w:w="2977" w:type="dxa"/>
          </w:tcPr>
          <w:p w14:paraId="5ECBB19E" w14:textId="77777777" w:rsidR="00265523" w:rsidRDefault="00265523" w:rsidP="004C596B">
            <w:pPr>
              <w:spacing w:after="160"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Default="00265523" w:rsidP="00265523">
            <w:pPr>
              <w:numPr>
                <w:ilvl w:val="0"/>
                <w:numId w:val="27"/>
              </w:numPr>
              <w:spacing w:after="160"/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3792" w:type="dxa"/>
            <w:shd w:val="clear" w:color="auto" w:fill="BFBFBF"/>
            <w:vAlign w:val="center"/>
          </w:tcPr>
          <w:p w14:paraId="46C5A2DE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144AB52" w14:textId="77777777" w:rsidR="00265523" w:rsidRDefault="00265523" w:rsidP="00265523">
      <w:pPr>
        <w:spacing w:line="259" w:lineRule="auto"/>
      </w:pPr>
    </w:p>
    <w:p w14:paraId="226D50B7" w14:textId="77777777" w:rsidR="00265523" w:rsidRDefault="00265523" w:rsidP="00265523">
      <w:pPr>
        <w:spacing w:line="259" w:lineRule="auto"/>
      </w:pPr>
    </w:p>
    <w:p w14:paraId="56BE53D9" w14:textId="77777777" w:rsidR="00265523" w:rsidRDefault="00265523" w:rsidP="00265523">
      <w:pPr>
        <w:spacing w:line="259" w:lineRule="auto"/>
      </w:pPr>
    </w:p>
    <w:p w14:paraId="5EA37DBA" w14:textId="77777777" w:rsidR="00265523" w:rsidRDefault="00265523" w:rsidP="00265523">
      <w:pPr>
        <w:spacing w:line="259" w:lineRule="auto"/>
      </w:pPr>
    </w:p>
    <w:p w14:paraId="411B36DD" w14:textId="77777777" w:rsidR="00265523" w:rsidRDefault="00265523" w:rsidP="00265523">
      <w:pPr>
        <w:spacing w:line="259" w:lineRule="auto"/>
      </w:pPr>
    </w:p>
    <w:p w14:paraId="4C14A483" w14:textId="77777777" w:rsidR="00265523" w:rsidRDefault="00265523" w:rsidP="00265523">
      <w:pPr>
        <w:spacing w:line="259" w:lineRule="auto"/>
      </w:pPr>
    </w:p>
    <w:p w14:paraId="6DB60F44" w14:textId="77777777" w:rsidR="00265523" w:rsidRDefault="00265523" w:rsidP="00265523">
      <w:pPr>
        <w:spacing w:line="259" w:lineRule="auto"/>
      </w:pPr>
      <w:r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2410"/>
      </w:tblGrid>
      <w:tr w:rsidR="00265523" w14:paraId="1CD1A94E" w14:textId="77777777" w:rsidTr="004C596B">
        <w:tc>
          <w:tcPr>
            <w:tcW w:w="458" w:type="dxa"/>
            <w:vAlign w:val="center"/>
          </w:tcPr>
          <w:p w14:paraId="7C7487BB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м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r>
              <w:rPr>
                <w:b/>
                <w:vertAlign w:val="subscript"/>
              </w:rPr>
              <w:t>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м</w:t>
            </w:r>
          </w:p>
          <w:p w14:paraId="4120F59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2410" w:type="dxa"/>
            <w:vAlign w:val="center"/>
          </w:tcPr>
          <w:p w14:paraId="287B49F9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4C596B">
        <w:tc>
          <w:tcPr>
            <w:tcW w:w="458" w:type="dxa"/>
          </w:tcPr>
          <w:p w14:paraId="3258D2A1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06BADA51" w14:textId="77777777" w:rsidR="00265523" w:rsidRDefault="00265523" w:rsidP="004C596B">
            <w:pPr>
              <w:spacing w:after="160" w:line="259" w:lineRule="auto"/>
              <w:rPr>
                <w:i/>
              </w:rPr>
            </w:pPr>
          </w:p>
        </w:tc>
      </w:tr>
      <w:tr w:rsidR="00265523" w14:paraId="47982523" w14:textId="77777777" w:rsidTr="004C596B">
        <w:tc>
          <w:tcPr>
            <w:tcW w:w="458" w:type="dxa"/>
          </w:tcPr>
          <w:p w14:paraId="0236536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Default="00265523" w:rsidP="004C596B">
            <w:pPr>
              <w:spacing w:after="160" w:line="259" w:lineRule="auto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D9D9D9"/>
          </w:tcPr>
          <w:p w14:paraId="507C3207" w14:textId="77777777" w:rsidR="00265523" w:rsidRDefault="00265523" w:rsidP="004C596B">
            <w:pPr>
              <w:spacing w:after="160" w:line="259" w:lineRule="auto"/>
              <w:rPr>
                <w:i/>
              </w:rPr>
            </w:pPr>
          </w:p>
        </w:tc>
      </w:tr>
      <w:tr w:rsidR="00265523" w14:paraId="416DDF25" w14:textId="77777777" w:rsidTr="004C596B">
        <w:tc>
          <w:tcPr>
            <w:tcW w:w="458" w:type="dxa"/>
          </w:tcPr>
          <w:p w14:paraId="32D58D7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F5A2C99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10FC36F9" w14:textId="77777777" w:rsidTr="004C596B">
        <w:tc>
          <w:tcPr>
            <w:tcW w:w="458" w:type="dxa"/>
          </w:tcPr>
          <w:p w14:paraId="2F16682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01D2D9DA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0A734758" w14:textId="77777777" w:rsidTr="004C596B">
        <w:tc>
          <w:tcPr>
            <w:tcW w:w="458" w:type="dxa"/>
          </w:tcPr>
          <w:p w14:paraId="36D59978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144E0DD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4FE0F954" w14:textId="77777777" w:rsidTr="004C596B">
        <w:tc>
          <w:tcPr>
            <w:tcW w:w="458" w:type="dxa"/>
          </w:tcPr>
          <w:p w14:paraId="0384B24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F2880C5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324E444" w14:textId="77777777" w:rsidTr="004C596B">
        <w:tc>
          <w:tcPr>
            <w:tcW w:w="458" w:type="dxa"/>
          </w:tcPr>
          <w:p w14:paraId="04C9FDC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1CD117E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21B287BF" w14:textId="77777777" w:rsidTr="004C596B">
        <w:tc>
          <w:tcPr>
            <w:tcW w:w="458" w:type="dxa"/>
          </w:tcPr>
          <w:p w14:paraId="6955E83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A4AC69E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58AF6B9" w14:textId="77777777" w:rsidTr="004C596B">
        <w:tc>
          <w:tcPr>
            <w:tcW w:w="458" w:type="dxa"/>
          </w:tcPr>
          <w:p w14:paraId="590E770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AF98D8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2B663A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A19FD0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20D871B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C04F72A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D676CCD" w14:textId="77777777" w:rsidTr="004C596B">
        <w:tc>
          <w:tcPr>
            <w:tcW w:w="458" w:type="dxa"/>
          </w:tcPr>
          <w:p w14:paraId="6F2809B2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E08E0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598C16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3040437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9FFA8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7981A36C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68A2D1F7" w14:textId="77777777" w:rsidTr="004C596B">
        <w:tc>
          <w:tcPr>
            <w:tcW w:w="458" w:type="dxa"/>
          </w:tcPr>
          <w:p w14:paraId="03C5FD5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D95D39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7E33CE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3A3EC6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B091F2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4ADBADAE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7E8745A9" w14:textId="77777777" w:rsidTr="004C596B">
        <w:tc>
          <w:tcPr>
            <w:tcW w:w="458" w:type="dxa"/>
          </w:tcPr>
          <w:p w14:paraId="495DD4D6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FBAE2F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2FA30E8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1D712C3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9BAAF73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29E9845A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69F4EC9F" w14:textId="77777777" w:rsidTr="004C596B">
        <w:tc>
          <w:tcPr>
            <w:tcW w:w="458" w:type="dxa"/>
          </w:tcPr>
          <w:p w14:paraId="268863D9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96B549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9A3AF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8D5027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ECBE51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F21ACF5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204D4590" w14:textId="77777777" w:rsidTr="004C596B">
        <w:tc>
          <w:tcPr>
            <w:tcW w:w="458" w:type="dxa"/>
          </w:tcPr>
          <w:p w14:paraId="742683BF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4993D7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05D884B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E67D23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FF98118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31DA5720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11D51EF1" w14:textId="77777777" w:rsidTr="004C596B">
        <w:tc>
          <w:tcPr>
            <w:tcW w:w="458" w:type="dxa"/>
          </w:tcPr>
          <w:p w14:paraId="4F725E1C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19125D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6866C3B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496F05F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43CCD0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B150E5F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3772FDC2" w14:textId="77777777" w:rsidTr="004C596B">
        <w:tc>
          <w:tcPr>
            <w:tcW w:w="458" w:type="dxa"/>
          </w:tcPr>
          <w:p w14:paraId="3810C184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5DCC71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31CF551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79FF233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BF633F1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3F338B47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0B40068C" w14:textId="77777777" w:rsidTr="004C596B">
        <w:tc>
          <w:tcPr>
            <w:tcW w:w="458" w:type="dxa"/>
          </w:tcPr>
          <w:p w14:paraId="517DC295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09EB66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43C96DC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1865B7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A70BA94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1B29663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5540A49A" w14:textId="77777777" w:rsidTr="004C596B">
        <w:tc>
          <w:tcPr>
            <w:tcW w:w="458" w:type="dxa"/>
          </w:tcPr>
          <w:p w14:paraId="3247CD47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79ADAE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5ACCE65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01AEC08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81CB1BE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6FDB906D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5101FB9C" w14:textId="77777777" w:rsidTr="004C596B">
        <w:tc>
          <w:tcPr>
            <w:tcW w:w="458" w:type="dxa"/>
          </w:tcPr>
          <w:p w14:paraId="2BF77D4A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08E557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7F71073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2E30005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8AA8A9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1C7509B4" w14:textId="77777777" w:rsidR="00265523" w:rsidRDefault="00265523" w:rsidP="004C596B">
            <w:pPr>
              <w:spacing w:after="160" w:line="259" w:lineRule="auto"/>
            </w:pPr>
          </w:p>
        </w:tc>
      </w:tr>
      <w:tr w:rsidR="00265523" w14:paraId="4D94C60A" w14:textId="77777777" w:rsidTr="004C596B">
        <w:tc>
          <w:tcPr>
            <w:tcW w:w="458" w:type="dxa"/>
          </w:tcPr>
          <w:p w14:paraId="541E6983" w14:textId="77777777" w:rsidR="00265523" w:rsidRDefault="00265523" w:rsidP="00265523">
            <w:pPr>
              <w:numPr>
                <w:ilvl w:val="0"/>
                <w:numId w:val="26"/>
              </w:numPr>
              <w:spacing w:after="160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DC2984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2127" w:type="dxa"/>
            <w:vAlign w:val="center"/>
          </w:tcPr>
          <w:p w14:paraId="1D581BB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2" w:type="dxa"/>
            <w:vAlign w:val="center"/>
          </w:tcPr>
          <w:p w14:paraId="582CA32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7C27A6" w14:textId="77777777" w:rsidR="00265523" w:rsidRDefault="00265523" w:rsidP="004C596B">
            <w:pPr>
              <w:spacing w:after="160" w:line="259" w:lineRule="auto"/>
            </w:pPr>
          </w:p>
        </w:tc>
        <w:tc>
          <w:tcPr>
            <w:tcW w:w="2410" w:type="dxa"/>
            <w:shd w:val="clear" w:color="auto" w:fill="D9D9D9"/>
          </w:tcPr>
          <w:p w14:paraId="0D09D749" w14:textId="77777777" w:rsidR="00265523" w:rsidRDefault="00265523" w:rsidP="004C596B">
            <w:pPr>
              <w:spacing w:after="160" w:line="259" w:lineRule="auto"/>
            </w:pPr>
          </w:p>
        </w:tc>
      </w:tr>
    </w:tbl>
    <w:p w14:paraId="5F7E4226" w14:textId="77777777" w:rsidR="00265523" w:rsidRDefault="00265523" w:rsidP="00265523"/>
    <w:p w14:paraId="09BCA7D1" w14:textId="77777777" w:rsidR="00265523" w:rsidRDefault="00265523" w:rsidP="00265523"/>
    <w:p w14:paraId="257EA1A5" w14:textId="77777777" w:rsidR="00265523" w:rsidRDefault="00265523" w:rsidP="00265523"/>
    <w:p w14:paraId="060BEA92" w14:textId="77777777" w:rsidR="00265523" w:rsidRDefault="00265523" w:rsidP="00265523"/>
    <w:p w14:paraId="12329C4A" w14:textId="77777777" w:rsidR="00265523" w:rsidRDefault="00265523" w:rsidP="00265523"/>
    <w:p w14:paraId="3AA26DAB" w14:textId="77777777" w:rsidR="00265523" w:rsidRDefault="00265523" w:rsidP="00265523"/>
    <w:p w14:paraId="04560819" w14:textId="77777777" w:rsidR="00265523" w:rsidRDefault="00265523" w:rsidP="00265523"/>
    <w:p w14:paraId="5E076709" w14:textId="77777777" w:rsidR="0006140F" w:rsidRDefault="0006140F" w:rsidP="00265523"/>
    <w:p w14:paraId="73816BCA" w14:textId="77777777" w:rsidR="00265523" w:rsidRDefault="00265523" w:rsidP="00265523"/>
    <w:p w14:paraId="471113E0" w14:textId="77777777" w:rsidR="00265523" w:rsidRDefault="00265523" w:rsidP="00265523"/>
    <w:p w14:paraId="75345D00" w14:textId="77777777" w:rsidR="00265523" w:rsidRDefault="00265523" w:rsidP="00265523"/>
    <w:p w14:paraId="74E0C707" w14:textId="77777777" w:rsidR="00265523" w:rsidRDefault="00265523" w:rsidP="00265523"/>
    <w:p w14:paraId="65CF3ED6" w14:textId="77777777" w:rsidR="00265523" w:rsidRDefault="00265523" w:rsidP="00265523">
      <w:r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Default="00265523" w:rsidP="00265523"/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985"/>
      </w:tblGrid>
      <w:tr w:rsidR="00265523" w14:paraId="202DD222" w14:textId="77777777" w:rsidTr="004C596B">
        <w:tc>
          <w:tcPr>
            <w:tcW w:w="567" w:type="dxa"/>
            <w:vMerge w:val="restart"/>
            <w:shd w:val="clear" w:color="auto" w:fill="D9D9D9"/>
          </w:tcPr>
          <w:p w14:paraId="5D6E9244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5EE234D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14:paraId="4BCD30B1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14:paraId="19D1C98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55C6EB8E" w14:textId="77777777" w:rsidTr="004C596B">
        <w:tc>
          <w:tcPr>
            <w:tcW w:w="567" w:type="dxa"/>
            <w:vMerge/>
            <w:shd w:val="clear" w:color="auto" w:fill="D9D9D9"/>
          </w:tcPr>
          <w:p w14:paraId="18E326C4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52DA75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14:paraId="4E93AF9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14:paraId="12C51692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14:paraId="2DFF8E2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3FFDEB20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0B320CDC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1A240C6C" w14:textId="77777777" w:rsidR="00265523" w:rsidRDefault="00265523" w:rsidP="004C596B">
            <w:pPr>
              <w:spacing w:after="160" w:line="259" w:lineRule="auto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73FD3D0F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551C60A2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3CB40E2E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6290C0B1" w14:textId="77777777" w:rsidR="00265523" w:rsidRDefault="00265523" w:rsidP="004C596B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14:paraId="663D392A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65523" w14:paraId="7F83F312" w14:textId="77777777" w:rsidTr="004C596B">
        <w:trPr>
          <w:trHeight w:val="362"/>
        </w:trPr>
        <w:tc>
          <w:tcPr>
            <w:tcW w:w="567" w:type="dxa"/>
          </w:tcPr>
          <w:p w14:paraId="4B47849F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1B7A008" w14:textId="77777777" w:rsidR="00265523" w:rsidRDefault="00265523" w:rsidP="004C596B">
            <w:pPr>
              <w:spacing w:after="160" w:line="259" w:lineRule="auto"/>
              <w:jc w:val="both"/>
            </w:pPr>
          </w:p>
        </w:tc>
        <w:tc>
          <w:tcPr>
            <w:tcW w:w="709" w:type="dxa"/>
            <w:vAlign w:val="center"/>
          </w:tcPr>
          <w:p w14:paraId="4C83055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970711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9AF1F5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E5288A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522B8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2E5D2D0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795C5A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7CC7C8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5AD1E6E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19373D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50D110F2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3FE8451E" w14:textId="77777777" w:rsidTr="004C596B">
        <w:tc>
          <w:tcPr>
            <w:tcW w:w="567" w:type="dxa"/>
          </w:tcPr>
          <w:p w14:paraId="0410ED9B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87814B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1BFC6A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34355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EEFAB3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B89326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96075C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4927E7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730AD0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ECE77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7764C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E618C1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0F475DDB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6FCE7B9E" w14:textId="77777777" w:rsidTr="004C596B">
        <w:tc>
          <w:tcPr>
            <w:tcW w:w="567" w:type="dxa"/>
          </w:tcPr>
          <w:p w14:paraId="4CB07055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D23DF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79F81A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D3D862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C4FB57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8F1A4B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949F94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05ED9E2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07D8BA8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7777C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23BA8E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5CB469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425FC9D3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0BC00F23" w14:textId="77777777" w:rsidTr="004C596B">
        <w:tc>
          <w:tcPr>
            <w:tcW w:w="567" w:type="dxa"/>
          </w:tcPr>
          <w:p w14:paraId="5F693FAD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3BCC39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BA929D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3B7D63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EA2723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903BD0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1F78BA9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9A4FD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3BF7203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29C925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A5CBD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28A13E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462B71F8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38486786" w14:textId="77777777" w:rsidTr="004C596B">
        <w:tc>
          <w:tcPr>
            <w:tcW w:w="567" w:type="dxa"/>
          </w:tcPr>
          <w:p w14:paraId="62117599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52D95E2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7FDC36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D3E19F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3276E09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1592BBC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93985C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CCD7C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37F2D5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0FB04B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8F0134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D216DB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367B6E6F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7985E826" w14:textId="77777777" w:rsidTr="004C596B">
        <w:tc>
          <w:tcPr>
            <w:tcW w:w="567" w:type="dxa"/>
          </w:tcPr>
          <w:p w14:paraId="4CB8594B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746756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511C9A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670F29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617612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9F7B86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F6A95C4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700898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AA997C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72F7D1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3DDA04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59EED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5D2BEF3D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30DEB494" w14:textId="77777777" w:rsidTr="004C596B">
        <w:tc>
          <w:tcPr>
            <w:tcW w:w="567" w:type="dxa"/>
          </w:tcPr>
          <w:p w14:paraId="2127F6B6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1530762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F31FF1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3C154E9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1875846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F64183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E01B87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30DA56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4D8E94D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1EFE53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1B38B61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9AF2F4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00B4BDB7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142EF17E" w14:textId="77777777" w:rsidTr="004C596B">
        <w:tc>
          <w:tcPr>
            <w:tcW w:w="567" w:type="dxa"/>
          </w:tcPr>
          <w:p w14:paraId="6AC253DA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C17BF7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7619956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E860B8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0774216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D32B946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DFA7D2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D9F5ED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607122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784F97FC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086A57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6887B1D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38BF0BA8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2CC2DF48" w14:textId="77777777" w:rsidTr="004C596B">
        <w:tc>
          <w:tcPr>
            <w:tcW w:w="567" w:type="dxa"/>
          </w:tcPr>
          <w:p w14:paraId="67F330DC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77A649B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416659CE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0E8FFE6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451F11E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53FEA102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6A73BE9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756474A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9DC594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558CEC9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B01A307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48D80B4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23346993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  <w:tr w:rsidR="00265523" w14:paraId="5CF9EC3A" w14:textId="77777777" w:rsidTr="004C596B">
        <w:tc>
          <w:tcPr>
            <w:tcW w:w="567" w:type="dxa"/>
          </w:tcPr>
          <w:p w14:paraId="4AFC8D72" w14:textId="77777777" w:rsidR="00265523" w:rsidRDefault="00265523" w:rsidP="004C596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55CB2268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CF3E15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6319E16F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  <w:vAlign w:val="center"/>
          </w:tcPr>
          <w:p w14:paraId="72EA5D20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  <w:vAlign w:val="center"/>
          </w:tcPr>
          <w:p w14:paraId="240393DB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384BFC85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9" w:type="dxa"/>
          </w:tcPr>
          <w:p w14:paraId="56234A7D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708" w:type="dxa"/>
          </w:tcPr>
          <w:p w14:paraId="22ED84E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0D0FCC63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3220B63A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567" w:type="dxa"/>
          </w:tcPr>
          <w:p w14:paraId="2BFB94C1" w14:textId="77777777" w:rsidR="00265523" w:rsidRDefault="00265523" w:rsidP="004C596B">
            <w:pPr>
              <w:spacing w:after="160" w:line="259" w:lineRule="auto"/>
              <w:jc w:val="center"/>
            </w:pPr>
          </w:p>
        </w:tc>
        <w:tc>
          <w:tcPr>
            <w:tcW w:w="1985" w:type="dxa"/>
          </w:tcPr>
          <w:p w14:paraId="6D86871A" w14:textId="77777777" w:rsidR="00265523" w:rsidRDefault="00265523" w:rsidP="004C596B">
            <w:pPr>
              <w:spacing w:after="160" w:line="259" w:lineRule="auto"/>
              <w:jc w:val="center"/>
            </w:pPr>
          </w:p>
        </w:tc>
      </w:tr>
    </w:tbl>
    <w:p w14:paraId="7AE8499A" w14:textId="77777777" w:rsidR="00265523" w:rsidRDefault="00265523" w:rsidP="00265523"/>
    <w:p w14:paraId="3C5CA5A9" w14:textId="77777777" w:rsidR="00265523" w:rsidRDefault="00265523" w:rsidP="00265523"/>
    <w:tbl>
      <w:tblPr>
        <w:tblW w:w="104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57"/>
        <w:gridCol w:w="1418"/>
        <w:gridCol w:w="1417"/>
        <w:gridCol w:w="1418"/>
        <w:gridCol w:w="1417"/>
        <w:gridCol w:w="1418"/>
      </w:tblGrid>
      <w:tr w:rsidR="00265523" w14:paraId="08E8AD32" w14:textId="77777777" w:rsidTr="004C596B">
        <w:tc>
          <w:tcPr>
            <w:tcW w:w="10457" w:type="dxa"/>
            <w:gridSpan w:val="7"/>
          </w:tcPr>
          <w:p w14:paraId="494C2307" w14:textId="77777777" w:rsidR="00265523" w:rsidRDefault="00265523" w:rsidP="004C596B">
            <w:pPr>
              <w:jc w:val="center"/>
              <w:rPr>
                <w:b/>
              </w:rPr>
            </w:pPr>
            <w:r>
              <w:rPr>
                <w:b/>
              </w:rPr>
              <w:t>Заключение комиссии</w:t>
            </w:r>
          </w:p>
        </w:tc>
      </w:tr>
      <w:tr w:rsidR="00265523" w14:paraId="772EC5FD" w14:textId="77777777" w:rsidTr="004C596B">
        <w:tc>
          <w:tcPr>
            <w:tcW w:w="6204" w:type="dxa"/>
            <w:gridSpan w:val="4"/>
            <w:vMerge w:val="restart"/>
            <w:vAlign w:val="center"/>
          </w:tcPr>
          <w:p w14:paraId="61490EFC" w14:textId="77777777" w:rsidR="00265523" w:rsidRDefault="00265523" w:rsidP="004C596B">
            <w:r>
              <w:t>Экспертная оценка доклада участника о методиках проведения испытаний (J)</w:t>
            </w:r>
          </w:p>
        </w:tc>
        <w:tc>
          <w:tcPr>
            <w:tcW w:w="1418" w:type="dxa"/>
          </w:tcPr>
          <w:p w14:paraId="4AD0BFC0" w14:textId="77777777" w:rsidR="00265523" w:rsidRDefault="00265523" w:rsidP="004C596B">
            <w:pPr>
              <w:jc w:val="center"/>
            </w:pPr>
            <w:r>
              <w:t>Эксперт 1</w:t>
            </w:r>
          </w:p>
        </w:tc>
        <w:tc>
          <w:tcPr>
            <w:tcW w:w="1417" w:type="dxa"/>
          </w:tcPr>
          <w:p w14:paraId="4558F94C" w14:textId="77777777" w:rsidR="00265523" w:rsidRDefault="00265523" w:rsidP="004C596B">
            <w:pPr>
              <w:jc w:val="center"/>
            </w:pPr>
            <w:r>
              <w:t>Эксперт 2</w:t>
            </w:r>
          </w:p>
        </w:tc>
        <w:tc>
          <w:tcPr>
            <w:tcW w:w="1418" w:type="dxa"/>
          </w:tcPr>
          <w:p w14:paraId="0160BC91" w14:textId="77777777" w:rsidR="00265523" w:rsidRDefault="00265523" w:rsidP="004C596B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4C596B">
        <w:tc>
          <w:tcPr>
            <w:tcW w:w="6204" w:type="dxa"/>
            <w:gridSpan w:val="4"/>
            <w:vMerge/>
            <w:vAlign w:val="center"/>
          </w:tcPr>
          <w:p w14:paraId="586E6768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8" w:type="dxa"/>
          </w:tcPr>
          <w:p w14:paraId="1E81E6C3" w14:textId="77777777" w:rsidR="00265523" w:rsidRDefault="00265523" w:rsidP="004C596B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14:paraId="787E827B" w14:textId="77777777" w:rsidR="00265523" w:rsidRDefault="00265523" w:rsidP="004C596B">
            <w:pPr>
              <w:jc w:val="center"/>
            </w:pPr>
            <w:r>
              <w:t>____</w:t>
            </w:r>
          </w:p>
        </w:tc>
        <w:tc>
          <w:tcPr>
            <w:tcW w:w="1418" w:type="dxa"/>
          </w:tcPr>
          <w:p w14:paraId="28609901" w14:textId="77777777" w:rsidR="00265523" w:rsidRDefault="00265523" w:rsidP="004C596B">
            <w:pPr>
              <w:jc w:val="center"/>
            </w:pPr>
            <w:r>
              <w:t>____</w:t>
            </w:r>
          </w:p>
        </w:tc>
      </w:tr>
      <w:tr w:rsidR="00265523" w14:paraId="3A1A725C" w14:textId="77777777" w:rsidTr="004C596B">
        <w:tc>
          <w:tcPr>
            <w:tcW w:w="7622" w:type="dxa"/>
            <w:gridSpan w:val="5"/>
          </w:tcPr>
          <w:p w14:paraId="0478ED29" w14:textId="77777777" w:rsidR="00265523" w:rsidRDefault="00265523" w:rsidP="004C596B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методикой.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2E2EDEF0" w14:textId="77777777" w:rsidR="00265523" w:rsidRDefault="00265523" w:rsidP="004C596B">
            <w:pPr>
              <w:jc w:val="center"/>
            </w:pPr>
            <w:r>
              <w:t>Да</w:t>
            </w:r>
          </w:p>
        </w:tc>
        <w:tc>
          <w:tcPr>
            <w:tcW w:w="1418" w:type="dxa"/>
            <w:vAlign w:val="center"/>
          </w:tcPr>
          <w:p w14:paraId="572B7AFF" w14:textId="77777777" w:rsidR="00265523" w:rsidRDefault="00265523" w:rsidP="004C596B">
            <w:pPr>
              <w:jc w:val="center"/>
            </w:pPr>
            <w:r>
              <w:t>Нет</w:t>
            </w:r>
          </w:p>
        </w:tc>
      </w:tr>
      <w:tr w:rsidR="00265523" w14:paraId="26F02487" w14:textId="77777777" w:rsidTr="004C596B">
        <w:tc>
          <w:tcPr>
            <w:tcW w:w="7622" w:type="dxa"/>
            <w:gridSpan w:val="5"/>
          </w:tcPr>
          <w:p w14:paraId="23A21894" w14:textId="77777777" w:rsidR="00265523" w:rsidRDefault="00265523" w:rsidP="004C596B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417" w:type="dxa"/>
            <w:vAlign w:val="center"/>
          </w:tcPr>
          <w:p w14:paraId="1C95A17C" w14:textId="77777777" w:rsidR="00265523" w:rsidRDefault="00265523" w:rsidP="004C596B">
            <w:pPr>
              <w:jc w:val="center"/>
            </w:pPr>
            <w:r>
              <w:t>Да</w:t>
            </w:r>
          </w:p>
        </w:tc>
        <w:tc>
          <w:tcPr>
            <w:tcW w:w="1418" w:type="dxa"/>
            <w:vAlign w:val="center"/>
          </w:tcPr>
          <w:p w14:paraId="3360E2F8" w14:textId="77777777" w:rsidR="00265523" w:rsidRDefault="00265523" w:rsidP="004C596B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4C596B">
        <w:tc>
          <w:tcPr>
            <w:tcW w:w="6204" w:type="dxa"/>
            <w:gridSpan w:val="4"/>
          </w:tcPr>
          <w:p w14:paraId="65B6201D" w14:textId="77777777" w:rsidR="00265523" w:rsidRDefault="00265523" w:rsidP="004C596B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C596B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</w:t>
            </w:r>
            <w:proofErr w:type="gramStart"/>
            <w:r>
              <w:rPr>
                <w:i/>
              </w:rPr>
              <w:t>КЗ</w:t>
            </w:r>
            <w:proofErr w:type="gramEnd"/>
            <w:r>
              <w:rPr>
                <w:i/>
              </w:rPr>
              <w:t xml:space="preserve">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8" w:type="dxa"/>
            <w:vAlign w:val="center"/>
          </w:tcPr>
          <w:p w14:paraId="32791B1D" w14:textId="77777777" w:rsidR="00265523" w:rsidRDefault="00265523" w:rsidP="004C596B">
            <w:pPr>
              <w:jc w:val="center"/>
            </w:pPr>
            <w:r>
              <w:t>1 попытка</w:t>
            </w:r>
          </w:p>
        </w:tc>
        <w:tc>
          <w:tcPr>
            <w:tcW w:w="1417" w:type="dxa"/>
            <w:vAlign w:val="center"/>
          </w:tcPr>
          <w:p w14:paraId="6B11F04A" w14:textId="77777777" w:rsidR="00265523" w:rsidRDefault="00265523" w:rsidP="004C596B">
            <w:pPr>
              <w:jc w:val="center"/>
            </w:pPr>
            <w:r>
              <w:t>2 попытка</w:t>
            </w:r>
          </w:p>
        </w:tc>
        <w:tc>
          <w:tcPr>
            <w:tcW w:w="1418" w:type="dxa"/>
            <w:vAlign w:val="center"/>
          </w:tcPr>
          <w:p w14:paraId="2A3C2F09" w14:textId="77777777" w:rsidR="00265523" w:rsidRDefault="00265523" w:rsidP="004C596B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4C596B">
        <w:trPr>
          <w:trHeight w:val="477"/>
        </w:trPr>
        <w:tc>
          <w:tcPr>
            <w:tcW w:w="2112" w:type="dxa"/>
            <w:vMerge w:val="restart"/>
          </w:tcPr>
          <w:p w14:paraId="30C893FD" w14:textId="77777777" w:rsidR="00265523" w:rsidRDefault="00265523" w:rsidP="004C596B">
            <w:r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14:paraId="19E211BA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10CEC49F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6759B624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77AD6DA0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  <w:tc>
          <w:tcPr>
            <w:tcW w:w="1417" w:type="dxa"/>
            <w:vAlign w:val="center"/>
          </w:tcPr>
          <w:p w14:paraId="53537834" w14:textId="77777777" w:rsidR="00265523" w:rsidRDefault="00265523" w:rsidP="004C596B">
            <w:pPr>
              <w:jc w:val="center"/>
            </w:pPr>
            <w:r>
              <w:t>Подача</w:t>
            </w:r>
          </w:p>
        </w:tc>
        <w:tc>
          <w:tcPr>
            <w:tcW w:w="1418" w:type="dxa"/>
            <w:vAlign w:val="center"/>
          </w:tcPr>
          <w:p w14:paraId="44373E14" w14:textId="77777777" w:rsidR="00265523" w:rsidRDefault="00265523" w:rsidP="004C596B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4C596B">
        <w:tc>
          <w:tcPr>
            <w:tcW w:w="2112" w:type="dxa"/>
            <w:vMerge/>
          </w:tcPr>
          <w:p w14:paraId="6481BCBA" w14:textId="77777777" w:rsidR="00265523" w:rsidRDefault="00265523" w:rsidP="004C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57" w:type="dxa"/>
            <w:vAlign w:val="center"/>
          </w:tcPr>
          <w:p w14:paraId="603226E7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7F0B4501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6E633670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6F2C6949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7" w:type="dxa"/>
            <w:vAlign w:val="center"/>
          </w:tcPr>
          <w:p w14:paraId="15D00670" w14:textId="77777777" w:rsidR="00265523" w:rsidRDefault="00265523" w:rsidP="004C596B">
            <w:pPr>
              <w:jc w:val="center"/>
            </w:pPr>
            <w:r>
              <w:t>____:____</w:t>
            </w:r>
          </w:p>
        </w:tc>
        <w:tc>
          <w:tcPr>
            <w:tcW w:w="1418" w:type="dxa"/>
            <w:vAlign w:val="center"/>
          </w:tcPr>
          <w:p w14:paraId="6893C656" w14:textId="77777777" w:rsidR="00265523" w:rsidRDefault="00265523" w:rsidP="004C596B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4C596B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Default="00265523" w:rsidP="004C596B">
            <w:r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14:paraId="4EB42AA9" w14:textId="77777777" w:rsidR="00265523" w:rsidRDefault="00265523" w:rsidP="004C596B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0D573BA" w14:textId="77777777" w:rsidR="00265523" w:rsidRDefault="00265523" w:rsidP="004C596B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47C59AB6" w14:textId="77777777" w:rsidR="00265523" w:rsidRDefault="00265523" w:rsidP="004C596B">
            <w:pPr>
              <w:jc w:val="center"/>
            </w:pPr>
          </w:p>
        </w:tc>
      </w:tr>
      <w:tr w:rsidR="00265523" w14:paraId="19AFDAF7" w14:textId="77777777" w:rsidTr="004C596B">
        <w:tc>
          <w:tcPr>
            <w:tcW w:w="2112" w:type="dxa"/>
          </w:tcPr>
          <w:p w14:paraId="0D9BD3AF" w14:textId="77777777" w:rsidR="00265523" w:rsidRDefault="00265523" w:rsidP="004C596B">
            <w:r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14:paraId="2E14909B" w14:textId="77777777" w:rsidR="00265523" w:rsidRDefault="00265523" w:rsidP="004C596B">
            <w:r>
              <w:t>1 _________________</w:t>
            </w:r>
          </w:p>
        </w:tc>
        <w:tc>
          <w:tcPr>
            <w:tcW w:w="2835" w:type="dxa"/>
            <w:gridSpan w:val="2"/>
            <w:vAlign w:val="center"/>
          </w:tcPr>
          <w:p w14:paraId="65FC6558" w14:textId="77777777" w:rsidR="00265523" w:rsidRDefault="00265523" w:rsidP="004C596B">
            <w:r>
              <w:t>2 _________________</w:t>
            </w:r>
          </w:p>
        </w:tc>
        <w:tc>
          <w:tcPr>
            <w:tcW w:w="2835" w:type="dxa"/>
            <w:gridSpan w:val="2"/>
            <w:vAlign w:val="center"/>
          </w:tcPr>
          <w:p w14:paraId="1EC8D569" w14:textId="77777777" w:rsidR="00265523" w:rsidRDefault="00265523" w:rsidP="004C596B">
            <w:r>
              <w:t>3 _________________</w:t>
            </w:r>
          </w:p>
        </w:tc>
      </w:tr>
    </w:tbl>
    <w:p w14:paraId="0A6FE397" w14:textId="77777777" w:rsidR="00265523" w:rsidRDefault="00265523" w:rsidP="00265523">
      <w:pPr>
        <w:rPr>
          <w:b/>
          <w:sz w:val="28"/>
          <w:szCs w:val="28"/>
        </w:rPr>
      </w:pPr>
      <w:r>
        <w:br w:type="page"/>
      </w:r>
    </w:p>
    <w:p w14:paraId="245CDCAC" w14:textId="32D5167F" w:rsidR="00E15F2A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15" w:name="_Toc78885659"/>
      <w:bookmarkStart w:id="16" w:name="_Toc124422972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  <w:r w:rsidR="0035120A">
        <w:rPr>
          <w:rFonts w:ascii="Times New Roman" w:hAnsi="Times New Roman"/>
          <w:bCs/>
          <w:iCs/>
          <w:sz w:val="24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35120A" w14:paraId="16C1C07C" w14:textId="77777777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D55" w14:textId="77777777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D66D" w14:textId="1F630955" w:rsidR="0035120A" w:rsidRDefault="0035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5120A" w14:paraId="183671B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EFDFD9A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6607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783BB1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A74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1412F9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60C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190277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E9E0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42D91BC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DD02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26F5B57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8DE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2A57A5F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Мегаомметр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185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63672B0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A68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60EBA3D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318C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9A1E427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0B86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2AE922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9DDA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99F808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5C01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B612E8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Сверло для отверстий  d=12-32мм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B358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59244E2F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9A82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21BC75B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108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127D64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3743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4A8E85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3F5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23C1E6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4C5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7A9DC1EA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9123F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E9910D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F03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973EE7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BDD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0D44FE93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Клещи обжимные  0,5-6,0 мм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1C86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630ABB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Кусачки арматурные (</w:t>
            </w:r>
            <w:proofErr w:type="spellStart"/>
            <w:r>
              <w:rPr>
                <w:color w:val="000000"/>
                <w:sz w:val="20"/>
                <w:szCs w:val="20"/>
              </w:rPr>
              <w:t>болторез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CC9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6F63AED8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C133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3BD66E7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72EB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70F29B0D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E47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D6DB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912E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2B8BF1D9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67AB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479E901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C747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1F720891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7840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5615D7B5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35120A" w:rsidRDefault="003512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Маркировочное устройство P-</w:t>
            </w:r>
            <w:proofErr w:type="spellStart"/>
            <w:r>
              <w:rPr>
                <w:color w:val="000000"/>
                <w:sz w:val="20"/>
                <w:szCs w:val="20"/>
              </w:rPr>
              <w:t>touch</w:t>
            </w:r>
            <w:proofErr w:type="spellEnd"/>
            <w:r>
              <w:rPr>
                <w:color w:val="000000"/>
                <w:sz w:val="20"/>
                <w:szCs w:val="20"/>
              </w:rPr>
              <w:t>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2FC9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  <w:tr w:rsidR="0035120A" w14:paraId="4B4FF87C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77777777" w:rsidR="0035120A" w:rsidRDefault="003512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35120A" w:rsidRDefault="00351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49C5" w14:textId="77777777" w:rsidR="0035120A" w:rsidRDefault="0035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тип, на усмотрение участника</w:t>
            </w:r>
          </w:p>
        </w:tc>
      </w:tr>
    </w:tbl>
    <w:p w14:paraId="1FC5DD87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264BCA" w14:paraId="53FB15E7" w14:textId="77777777" w:rsidTr="00142C6D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9A3765" w:rsidRDefault="00A478CE" w:rsidP="00142C6D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264BCA" w14:paraId="6705CBF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proofErr w:type="spellStart"/>
            <w:r w:rsidRPr="00264BCA">
              <w:t>Электролобзик</w:t>
            </w:r>
            <w:proofErr w:type="spellEnd"/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7320D19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264BCA" w:rsidRDefault="00A478CE" w:rsidP="00142C6D">
            <w:pPr>
              <w:widowControl w:val="0"/>
            </w:pPr>
            <w:proofErr w:type="spellStart"/>
            <w:r w:rsidRPr="00264BCA">
              <w:t>Реноватор</w:t>
            </w:r>
            <w:proofErr w:type="spellEnd"/>
            <w:r w:rsidRPr="00264BCA"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16410CAA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Лазерный</w:t>
            </w:r>
            <w:r w:rsidRPr="00264BCA">
              <w:rPr>
                <w:lang w:val="en-US"/>
              </w:rPr>
              <w:t xml:space="preserve"> </w:t>
            </w:r>
            <w:r w:rsidRPr="00264BCA">
              <w:t>уровень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430C9447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264BCA" w:rsidRDefault="00A478CE" w:rsidP="00142C6D">
            <w:pPr>
              <w:widowControl w:val="0"/>
              <w:rPr>
                <w:lang w:val="en-US"/>
              </w:rPr>
            </w:pPr>
            <w:r w:rsidRPr="00264BCA">
              <w:t>Аккумуляторная</w:t>
            </w:r>
            <w:r w:rsidRPr="00264BCA">
              <w:rPr>
                <w:lang w:val="en-US"/>
              </w:rPr>
              <w:t xml:space="preserve"> </w:t>
            </w:r>
            <w:r w:rsidRPr="00264BCA">
              <w:t>дрель-шуруповерт</w:t>
            </w:r>
            <w:r w:rsidRPr="00264BCA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0E92597B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264BCA" w:rsidRDefault="00A478CE" w:rsidP="00142C6D">
            <w:pPr>
              <w:widowControl w:val="0"/>
            </w:pPr>
            <w:r w:rsidRPr="00264BCA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264BCA" w14:paraId="5ACF3177" w14:textId="77777777" w:rsidTr="00142C6D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264BCA" w:rsidRDefault="00A478CE" w:rsidP="00142C6D">
            <w:pPr>
              <w:widowControl w:val="0"/>
            </w:pPr>
            <w:r w:rsidRPr="00264BCA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264BCA" w:rsidRDefault="00A478CE" w:rsidP="00142C6D">
            <w:pPr>
              <w:widowControl w:val="0"/>
              <w:jc w:val="center"/>
            </w:pPr>
            <w:r w:rsidRPr="00264BCA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7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3073BB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073B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073B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3073BB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3073BB" w:rsidRDefault="0035120A" w:rsidP="00E62170">
            <w:pPr>
              <w:jc w:val="center"/>
              <w:rPr>
                <w:b/>
                <w:bCs/>
                <w:sz w:val="20"/>
                <w:szCs w:val="20"/>
              </w:rPr>
            </w:pPr>
            <w:r w:rsidRPr="003073B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3073BB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3073BB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3073BB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BA7321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533001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proofErr w:type="gramStart"/>
            <w:r w:rsidRPr="003073BB">
              <w:rPr>
                <w:sz w:val="20"/>
                <w:szCs w:val="20"/>
              </w:rPr>
              <w:t>электроинструмент</w:t>
            </w:r>
            <w:proofErr w:type="gramEnd"/>
            <w:r w:rsidRPr="003073BB">
              <w:rPr>
                <w:sz w:val="20"/>
                <w:szCs w:val="20"/>
              </w:rPr>
              <w:t xml:space="preserve"> подключаемый к сети 230В, исключение - строительный фен</w:t>
            </w:r>
          </w:p>
        </w:tc>
      </w:tr>
      <w:tr w:rsidR="0035120A" w:rsidRPr="00BA7321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3073BB" w:rsidRDefault="0035120A" w:rsidP="0035120A">
            <w:pPr>
              <w:jc w:val="center"/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3073BB" w:rsidRDefault="0035120A" w:rsidP="00E62170">
            <w:pPr>
              <w:rPr>
                <w:sz w:val="20"/>
                <w:szCs w:val="20"/>
              </w:rPr>
            </w:pPr>
            <w:r w:rsidRPr="003073BB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5D089B69" w14:textId="77777777" w:rsidR="0006140F" w:rsidRDefault="0006140F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4422973"/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8"/>
    </w:p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p w14:paraId="1704F8FB" w14:textId="77777777" w:rsidR="00110570" w:rsidRPr="00FB022D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110570" w:rsidRPr="00FB022D" w:rsidSect="00976338">
      <w:headerReference w:type="default" r:id="rId16"/>
      <w:footerReference w:type="default" r:id="rId1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F0D2C" w14:textId="77777777" w:rsidR="009F5EFB" w:rsidRDefault="009F5EFB" w:rsidP="00970F49">
      <w:r>
        <w:separator/>
      </w:r>
    </w:p>
  </w:endnote>
  <w:endnote w:type="continuationSeparator" w:id="0">
    <w:p w14:paraId="189E2176" w14:textId="77777777" w:rsidR="009F5EFB" w:rsidRDefault="009F5EFB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E62170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E62170" w:rsidRPr="00A204BB" w:rsidRDefault="00E621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C56C8CE" w:rsidR="00E62170" w:rsidRPr="00A204BB" w:rsidRDefault="00E6217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3FA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62170" w:rsidRDefault="00E62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D44B7" w14:textId="77777777" w:rsidR="009F5EFB" w:rsidRDefault="009F5EFB" w:rsidP="00970F49">
      <w:r>
        <w:separator/>
      </w:r>
    </w:p>
  </w:footnote>
  <w:footnote w:type="continuationSeparator" w:id="0">
    <w:p w14:paraId="7E13D79E" w14:textId="77777777" w:rsidR="009F5EFB" w:rsidRDefault="009F5EFB" w:rsidP="00970F49">
      <w:r>
        <w:continuationSeparator/>
      </w:r>
    </w:p>
  </w:footnote>
  <w:footnote w:id="1">
    <w:p w14:paraId="2C418BAC" w14:textId="77777777" w:rsidR="00E62170" w:rsidRDefault="00E62170" w:rsidP="009E52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i/>
          <w:color w:val="000000"/>
          <w:sz w:val="18"/>
          <w:szCs w:val="18"/>
        </w:rPr>
        <w:t>КЗ</w:t>
      </w:r>
      <w:proofErr w:type="gramEnd"/>
      <w:r>
        <w:rPr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E62170" w:rsidRDefault="00E62170" w:rsidP="00D1713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E62170" w:rsidRPr="00B45AA4" w:rsidRDefault="00E621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25"/>
  </w:num>
  <w:num w:numId="24">
    <w:abstractNumId w:val="19"/>
  </w:num>
  <w:num w:numId="25">
    <w:abstractNumId w:val="1"/>
  </w:num>
  <w:num w:numId="26">
    <w:abstractNumId w:val="27"/>
  </w:num>
  <w:num w:numId="27">
    <w:abstractNumId w:val="28"/>
  </w:num>
  <w:num w:numId="28">
    <w:abstractNumId w:val="11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156A"/>
    <w:rsid w:val="00114D79"/>
    <w:rsid w:val="00127743"/>
    <w:rsid w:val="0015561E"/>
    <w:rsid w:val="001627D5"/>
    <w:rsid w:val="001729E1"/>
    <w:rsid w:val="0017612A"/>
    <w:rsid w:val="001967C1"/>
    <w:rsid w:val="001B547F"/>
    <w:rsid w:val="001C63E7"/>
    <w:rsid w:val="001D2EF6"/>
    <w:rsid w:val="001E1DF9"/>
    <w:rsid w:val="00220E70"/>
    <w:rsid w:val="00237603"/>
    <w:rsid w:val="00265523"/>
    <w:rsid w:val="00270E01"/>
    <w:rsid w:val="002776A1"/>
    <w:rsid w:val="0029547E"/>
    <w:rsid w:val="002A1A5E"/>
    <w:rsid w:val="002B1426"/>
    <w:rsid w:val="002F2906"/>
    <w:rsid w:val="003242E1"/>
    <w:rsid w:val="00333911"/>
    <w:rsid w:val="00334165"/>
    <w:rsid w:val="0035120A"/>
    <w:rsid w:val="00352B4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8071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B0FEA"/>
    <w:rsid w:val="006B71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72C"/>
    <w:rsid w:val="00812516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9F5EFB"/>
    <w:rsid w:val="00A0489B"/>
    <w:rsid w:val="00A0510D"/>
    <w:rsid w:val="00A11569"/>
    <w:rsid w:val="00A204BB"/>
    <w:rsid w:val="00A20A67"/>
    <w:rsid w:val="00A27EE4"/>
    <w:rsid w:val="00A305D4"/>
    <w:rsid w:val="00A360B5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FBF"/>
    <w:rsid w:val="00AD2200"/>
    <w:rsid w:val="00AE6AB7"/>
    <w:rsid w:val="00AE7A32"/>
    <w:rsid w:val="00AF4FDE"/>
    <w:rsid w:val="00B162B5"/>
    <w:rsid w:val="00B236AD"/>
    <w:rsid w:val="00B23FAD"/>
    <w:rsid w:val="00B30A26"/>
    <w:rsid w:val="00B37579"/>
    <w:rsid w:val="00B40FFB"/>
    <w:rsid w:val="00B4196F"/>
    <w:rsid w:val="00B45392"/>
    <w:rsid w:val="00B45AA4"/>
    <w:rsid w:val="00B610A2"/>
    <w:rsid w:val="00BA170B"/>
    <w:rsid w:val="00BA2CF0"/>
    <w:rsid w:val="00BC3813"/>
    <w:rsid w:val="00BC7808"/>
    <w:rsid w:val="00BD60D6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F96"/>
    <w:rsid w:val="00DE39D8"/>
    <w:rsid w:val="00DE5614"/>
    <w:rsid w:val="00E0407E"/>
    <w:rsid w:val="00E04FDF"/>
    <w:rsid w:val="00E15F2A"/>
    <w:rsid w:val="00E279E8"/>
    <w:rsid w:val="00E579D6"/>
    <w:rsid w:val="00E62170"/>
    <w:rsid w:val="00E75567"/>
    <w:rsid w:val="00E857D6"/>
    <w:rsid w:val="00EA0163"/>
    <w:rsid w:val="00EA0C3A"/>
    <w:rsid w:val="00EA30C6"/>
    <w:rsid w:val="00EB2779"/>
    <w:rsid w:val="00EB6169"/>
    <w:rsid w:val="00ED18F9"/>
    <w:rsid w:val="00ED4070"/>
    <w:rsid w:val="00ED53C9"/>
    <w:rsid w:val="00EE7DA3"/>
    <w:rsid w:val="00EF37FA"/>
    <w:rsid w:val="00F1662D"/>
    <w:rsid w:val="00F3099C"/>
    <w:rsid w:val="00F35F4F"/>
    <w:rsid w:val="00F413E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_u5VAz9JacbsR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06BA-CFC1-4ABD-95D8-9CF5BA8B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26</Pages>
  <Words>5348</Words>
  <Characters>30485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27</cp:revision>
  <dcterms:created xsi:type="dcterms:W3CDTF">2023-01-31T06:31:00Z</dcterms:created>
  <dcterms:modified xsi:type="dcterms:W3CDTF">2023-06-27T06:26:00Z</dcterms:modified>
</cp:coreProperties>
</file>