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DE106B" w:rsidRDefault="00DE106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DE106B" w:rsidRDefault="00DE106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DE106B" w:rsidRDefault="00DE106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DE106B" w:rsidRDefault="00DE106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DE106B" w:rsidRDefault="00DE106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E106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A204BB" w:rsidRDefault="00DE106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«МЕДИЦИНСКАЯ ОПТИКА»</w:t>
          </w: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EA0A8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F33617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9B18A2">
        <w:rPr>
          <w:rFonts w:ascii="Times New Roman" w:hAnsi="Times New Roman" w:cs="Times New Roman"/>
          <w:lang w:bidi="en-US"/>
        </w:rPr>
        <w:t>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Default="00EA0A8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B18A2" w:rsidRDefault="00EA0A8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B18A2" w:rsidRDefault="00EA0A8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«_________»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B18A2" w:rsidRDefault="00EA0A8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B18A2" w:rsidRDefault="00EA0A8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B18A2" w:rsidRDefault="00EA0A8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B18A2" w:rsidRDefault="00EA0A8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18A2" w:rsidRDefault="00EA0A8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18A2" w:rsidRDefault="00EA0A8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A2B8A" w:rsidRPr="00A204BB" w:rsidRDefault="00EA0A82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F50AC5" w:rsidRPr="00165A02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65A02">
        <w:rPr>
          <w:rFonts w:ascii="Times New Roman" w:hAnsi="Times New Roman"/>
          <w:bCs/>
          <w:sz w:val="28"/>
          <w:szCs w:val="28"/>
          <w:lang w:val="ru-RU" w:eastAsia="ru-RU"/>
        </w:rPr>
        <w:t xml:space="preserve">1. </w:t>
      </w:r>
      <w:r w:rsidR="00B871E4" w:rsidRPr="00165A02">
        <w:rPr>
          <w:rFonts w:ascii="Times New Roman" w:hAnsi="Times New Roman"/>
          <w:bCs/>
          <w:sz w:val="28"/>
          <w:szCs w:val="28"/>
          <w:lang w:val="ru-RU" w:eastAsia="ru-RU"/>
        </w:rPr>
        <w:t>ТК</w:t>
      </w:r>
      <w:r w:rsidRPr="00165A02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="00B871E4" w:rsidRPr="00165A02">
        <w:rPr>
          <w:rFonts w:ascii="Times New Roman" w:hAnsi="Times New Roman"/>
          <w:bCs/>
          <w:sz w:val="28"/>
          <w:szCs w:val="28"/>
          <w:lang w:val="ru-RU" w:eastAsia="ru-RU"/>
        </w:rPr>
        <w:t>требование компетенции</w:t>
      </w:r>
    </w:p>
    <w:p w:rsidR="00F50AC5" w:rsidRPr="00165A02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65A02">
        <w:rPr>
          <w:rFonts w:ascii="Times New Roman" w:hAnsi="Times New Roman"/>
          <w:bCs/>
          <w:sz w:val="28"/>
          <w:szCs w:val="28"/>
          <w:lang w:val="ru-RU" w:eastAsia="ru-RU"/>
        </w:rPr>
        <w:t xml:space="preserve">2. </w:t>
      </w:r>
      <w:r w:rsidR="00B871E4" w:rsidRPr="00165A02">
        <w:rPr>
          <w:rFonts w:ascii="Times New Roman" w:hAnsi="Times New Roman"/>
          <w:bCs/>
          <w:sz w:val="28"/>
          <w:szCs w:val="28"/>
          <w:lang w:val="ru-RU" w:eastAsia="ru-RU"/>
        </w:rPr>
        <w:t>БО</w:t>
      </w:r>
      <w:r w:rsidRPr="00165A02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="00B871E4" w:rsidRPr="00165A02">
        <w:rPr>
          <w:rFonts w:ascii="Times New Roman" w:hAnsi="Times New Roman"/>
          <w:bCs/>
          <w:sz w:val="28"/>
          <w:szCs w:val="28"/>
          <w:lang w:val="ru-RU" w:eastAsia="ru-RU"/>
        </w:rPr>
        <w:t>безободковая оправа</w:t>
      </w:r>
    </w:p>
    <w:p w:rsidR="00FB3492" w:rsidRPr="00165A02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65A02"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="00B871E4" w:rsidRPr="00165A02">
        <w:rPr>
          <w:rFonts w:ascii="Times New Roman" w:hAnsi="Times New Roman"/>
          <w:bCs/>
          <w:sz w:val="28"/>
          <w:szCs w:val="28"/>
          <w:lang w:val="ru-RU" w:eastAsia="ru-RU"/>
        </w:rPr>
        <w:t>.ПО - полуободковая оправа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F33617">
        <w:rPr>
          <w:rFonts w:ascii="Times New Roman" w:hAnsi="Times New Roman" w:cs="Times New Roman"/>
          <w:sz w:val="28"/>
          <w:szCs w:val="28"/>
        </w:rPr>
        <w:t>ования компетенции (ТК) «Медицинская оптика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F33617">
        <w:rPr>
          <w:rFonts w:ascii="Times New Roman" w:hAnsi="Times New Roman"/>
          <w:color w:val="000000"/>
          <w:sz w:val="24"/>
          <w:lang w:val="ru-RU"/>
        </w:rPr>
        <w:t>АЛИСТА ПО КОМПЕТЕНЦИИ «Медицинская оптика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видов 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профессиональной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0244DA" w:rsidRPr="005E4F14" w:rsidTr="000244DA">
        <w:tc>
          <w:tcPr>
            <w:tcW w:w="330" w:type="pct"/>
            <w:shd w:val="clear" w:color="auto" w:fill="92D050"/>
            <w:vAlign w:val="center"/>
          </w:tcPr>
          <w:p w:rsidR="000244DA" w:rsidRPr="005E4F14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5E4F14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5E4F14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5E4F14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5E4F14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5E4F14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5E4F14" w:rsidRDefault="005E4F14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работы, техника безопасности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5616E0" w:rsidRDefault="005616E0" w:rsidP="0056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6E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64773" w:rsidRPr="005E4F14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5E4F14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5E4F14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5E4F14" w:rsidRPr="005E4F14" w:rsidRDefault="005E4F14" w:rsidP="005E4F14">
            <w:pPr>
              <w:pStyle w:val="aff1"/>
              <w:widowControl w:val="0"/>
              <w:numPr>
                <w:ilvl w:val="0"/>
                <w:numId w:val="26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назначение, использование, техническое обслуживание и уход за оборудованием, а также безопасность его применения;</w:t>
            </w:r>
          </w:p>
          <w:p w:rsidR="005E4F14" w:rsidRPr="005E4F14" w:rsidRDefault="005E4F14" w:rsidP="005E4F14">
            <w:pPr>
              <w:pStyle w:val="aff1"/>
              <w:widowControl w:val="0"/>
              <w:numPr>
                <w:ilvl w:val="0"/>
                <w:numId w:val="26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пожарная безопасность;</w:t>
            </w:r>
          </w:p>
          <w:p w:rsidR="005E4F14" w:rsidRPr="005E4F14" w:rsidRDefault="005E4F14" w:rsidP="005E4F14">
            <w:pPr>
              <w:pStyle w:val="aff1"/>
              <w:widowControl w:val="0"/>
              <w:numPr>
                <w:ilvl w:val="0"/>
                <w:numId w:val="26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методы поиска для получения соответствующей информации специального и общего характера, технических условий и инструкций;</w:t>
            </w:r>
          </w:p>
          <w:p w:rsidR="005E4F14" w:rsidRPr="005E4F14" w:rsidRDefault="005E4F14" w:rsidP="005E4F14">
            <w:pPr>
              <w:pStyle w:val="aff1"/>
              <w:widowControl w:val="0"/>
              <w:numPr>
                <w:ilvl w:val="0"/>
                <w:numId w:val="26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бережливого производства;</w:t>
            </w:r>
          </w:p>
          <w:p w:rsidR="00503C62" w:rsidRDefault="005E4F14" w:rsidP="00503C62">
            <w:pPr>
              <w:pStyle w:val="aff1"/>
              <w:widowControl w:val="0"/>
              <w:numPr>
                <w:ilvl w:val="0"/>
                <w:numId w:val="26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техпроцесс;</w:t>
            </w:r>
          </w:p>
          <w:p w:rsidR="00764773" w:rsidRPr="00503C62" w:rsidRDefault="005E4F14" w:rsidP="00503C62">
            <w:pPr>
              <w:pStyle w:val="aff1"/>
              <w:widowControl w:val="0"/>
              <w:numPr>
                <w:ilvl w:val="0"/>
                <w:numId w:val="26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3C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внутренние организационно-распорядительные документы экономического субъекта, регламентирующие способы защиты персональных данных.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5E4F14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5E4F14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5E4F14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5E4F14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подготавливать и поддерживать рабочее место в безопасном, аккуратном и эффективном состоянии;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определять виды дефектов;</w:t>
            </w:r>
          </w:p>
          <w:p w:rsidR="00503C62" w:rsidRPr="00503C62" w:rsidRDefault="005E4F14" w:rsidP="00503C62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ответственность;</w:t>
            </w:r>
          </w:p>
          <w:p w:rsidR="00764773" w:rsidRPr="00503C62" w:rsidRDefault="005E4F14" w:rsidP="00503C62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3C62">
              <w:rPr>
                <w:rFonts w:ascii="Times New Roman" w:hAnsi="Times New Roman"/>
                <w:sz w:val="28"/>
                <w:szCs w:val="28"/>
              </w:rPr>
              <w:t>осуществлять поиск и использовать информацию, необходимой для эффективного выполнения профессиональных задач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5E4F14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D82" w:rsidRPr="005E4F14" w:rsidTr="00BD7E40">
        <w:trPr>
          <w:trHeight w:val="6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D82" w:rsidRPr="005E4F14" w:rsidRDefault="005E4F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Нормативная и сопроводительная документация 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D82" w:rsidRPr="005616E0" w:rsidRDefault="001B5B60" w:rsidP="0056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95D82" w:rsidRPr="005E4F14" w:rsidTr="00BD7E40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основные торговые марки производителей медицинской оптики;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направления развития рынка медицинской оптики (мода, технологии);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номенклатурное обозначение каждой единицы оптических средств коррекции зрения и аксессуаров к ним; 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принципы мерчандайзинга;</w:t>
            </w:r>
          </w:p>
          <w:p w:rsidR="00503C62" w:rsidRDefault="005E4F14" w:rsidP="00503C62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правила хранения  сопровождающих документов на оптические средства коррекции зрения;</w:t>
            </w:r>
          </w:p>
          <w:p w:rsidR="00F95D82" w:rsidRPr="00503C62" w:rsidRDefault="005E4F14" w:rsidP="00503C62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3C62">
              <w:rPr>
                <w:rFonts w:ascii="Times New Roman" w:hAnsi="Times New Roman"/>
                <w:bCs/>
                <w:sz w:val="28"/>
                <w:szCs w:val="28"/>
              </w:rPr>
              <w:t>правила проведения инвентаризации;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D82" w:rsidRPr="005E4F14" w:rsidTr="00F95D82">
        <w:trPr>
          <w:trHeight w:val="301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проверять наличие оптических средств коррекции зрения и аксессуаров к ним по номенклатуре в накладной; 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собирать и хранить сопровождающие документы на оптические средства коррекции зрения и аксессуары к ним; 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размещать оптические средства коррекции зрения и аксессуары к ним на витринах в соответствии с принципами мерчандайзинга; 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распаковывать оптические средства коррекции зрения и аксессуары к ним и размещать упаковку для хранения;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размещать оптические средства коррекции зрения и аксессуары к ним по номенклатуре в порядке, удобном для проведения инвентаризации; </w:t>
            </w:r>
          </w:p>
          <w:p w:rsidR="00503C62" w:rsidRDefault="005E4F14" w:rsidP="00503C62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предлагать покупателю оптимальный вариант конструкции оправ и видов линз на основании данных рецепта; </w:t>
            </w:r>
          </w:p>
          <w:p w:rsidR="00F95D82" w:rsidRPr="00503C62" w:rsidRDefault="005E4F14" w:rsidP="00503C62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3C62">
              <w:rPr>
                <w:rFonts w:ascii="Times New Roman" w:hAnsi="Times New Roman"/>
                <w:sz w:val="28"/>
                <w:szCs w:val="28"/>
              </w:rPr>
              <w:t>определять оптимальный вид линз по данным рецепта.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95D82" w:rsidRPr="005E4F14" w:rsidRDefault="00F95D8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D82" w:rsidRPr="005E4F14" w:rsidTr="00BD7E40">
        <w:trPr>
          <w:trHeight w:val="61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D82" w:rsidRPr="005E4F14" w:rsidRDefault="005E4F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и отчетная документация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D82" w:rsidRPr="005616E0" w:rsidRDefault="005616E0" w:rsidP="0056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6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95D82" w:rsidRPr="005E4F14" w:rsidTr="00BD7E40">
        <w:trPr>
          <w:trHeight w:val="26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стандартов в области торговли оптическими средствами коррекции зрения;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признаки подлинности денежных купюр; 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проведения наличных и безналичных расчетов с покупателями; 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эффективной продажи;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законодательства Российской Федерации о торговой деятельности;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ухода за средствами коррекции зрения;</w:t>
            </w:r>
          </w:p>
          <w:p w:rsidR="00F95D82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виды прописей рецептов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D82" w:rsidRPr="005E4F14" w:rsidTr="00BD7E40">
        <w:trPr>
          <w:trHeight w:val="22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503C62" w:rsidRDefault="005E4F14" w:rsidP="00503C6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пользоваться прибором для определения подлинности денежных купюр; </w:t>
            </w:r>
          </w:p>
          <w:p w:rsidR="00503C62" w:rsidRDefault="005E4F14" w:rsidP="00503C6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Cs/>
                <w:sz w:val="28"/>
                <w:szCs w:val="28"/>
              </w:rPr>
              <w:t>оформлять накладные на возврат оптических средств коррекции зрения и аксессуаров к ним, акты возврата денежных средств;</w:t>
            </w:r>
          </w:p>
          <w:p w:rsidR="00F95D82" w:rsidRPr="00503C62" w:rsidRDefault="005E4F14" w:rsidP="00503C6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разъяснять покупателю правила ухода за средствами коррекции зрения.</w:t>
            </w:r>
          </w:p>
        </w:tc>
        <w:tc>
          <w:tcPr>
            <w:tcW w:w="11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D82" w:rsidRPr="005E4F14" w:rsidTr="00BD7E40">
        <w:trPr>
          <w:trHeight w:val="68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D82" w:rsidRPr="005E4F14" w:rsidRDefault="005E4F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D82" w:rsidRPr="005616E0" w:rsidRDefault="005616E0" w:rsidP="0056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6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5B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95D82" w:rsidRPr="005E4F14" w:rsidTr="00BD7E40">
        <w:trPr>
          <w:trHeight w:val="20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основы психологии общения;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типы, характер личности;</w:t>
            </w:r>
          </w:p>
          <w:p w:rsidR="00BD7E40" w:rsidRDefault="005E4F14" w:rsidP="00BD7E40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причины возникновения конфликтной ситуации;</w:t>
            </w:r>
          </w:p>
          <w:p w:rsidR="00F95D82" w:rsidRPr="00BD7E40" w:rsidRDefault="005E4F14" w:rsidP="00BD7E40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sz w:val="28"/>
                <w:szCs w:val="28"/>
              </w:rPr>
              <w:t>основные причины неудовлетворенности покупателя очками.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D82" w:rsidRPr="005E4F14" w:rsidTr="00F95D82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 xml:space="preserve">устанавливать конструктивные отношения с покупателем; 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выявлять или создавать потребности клиента;</w:t>
            </w:r>
          </w:p>
          <w:p w:rsidR="00BD7E40" w:rsidRDefault="005E4F14" w:rsidP="00BD7E4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разрешать конфликтные ситуации;</w:t>
            </w:r>
          </w:p>
          <w:p w:rsidR="00F95D82" w:rsidRPr="00BD7E40" w:rsidRDefault="005E4F14" w:rsidP="00BD7E4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bCs/>
                <w:sz w:val="28"/>
                <w:szCs w:val="28"/>
              </w:rPr>
              <w:t>разъяснять покупателю положения правил продажи отдельных видов товара.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95D82" w:rsidRPr="005E4F14" w:rsidRDefault="00F95D8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D82" w:rsidRPr="005E4F14" w:rsidTr="00BD7E40">
        <w:trPr>
          <w:trHeight w:val="61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D82" w:rsidRPr="005E4F14" w:rsidRDefault="005E4F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и творчество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D82" w:rsidRPr="005616E0" w:rsidRDefault="005616E0" w:rsidP="0056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6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95D82" w:rsidRPr="005E4F14" w:rsidTr="00BD7E40">
        <w:trPr>
          <w:trHeight w:val="301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BD7E40" w:rsidRPr="00BD7E40" w:rsidRDefault="005E4F14" w:rsidP="00BD7E40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используемые современные конструкции и детали оправ и очков;</w:t>
            </w:r>
          </w:p>
          <w:p w:rsidR="00F95D82" w:rsidRPr="00BD7E40" w:rsidRDefault="005E4F14" w:rsidP="00BD7E40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sz w:val="28"/>
                <w:szCs w:val="28"/>
              </w:rPr>
              <w:t xml:space="preserve">технологии и методы декора; </w:t>
            </w:r>
            <w:r w:rsidRPr="00BD7E40">
              <w:rPr>
                <w:rFonts w:ascii="Times New Roman" w:hAnsi="Times New Roman"/>
                <w:bCs/>
                <w:sz w:val="28"/>
                <w:szCs w:val="28"/>
              </w:rPr>
              <w:t>инструмент, материал и приспособления для выполнения декора средств коррекции зрения.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D82" w:rsidRPr="005E4F14" w:rsidTr="00F95D82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BD7E40" w:rsidRDefault="005E4F14" w:rsidP="00BD7E40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декор средств коррекции зрения; </w:t>
            </w:r>
          </w:p>
          <w:p w:rsidR="00F95D82" w:rsidRPr="00BD7E40" w:rsidRDefault="005E4F14" w:rsidP="00BD7E40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bCs/>
                <w:sz w:val="28"/>
                <w:szCs w:val="28"/>
              </w:rPr>
              <w:t>применять соответствующие инструмент, материал и приспособления для декора средств коррекции зрения.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95D82" w:rsidRPr="005E4F14" w:rsidRDefault="00F95D8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D82" w:rsidRPr="005E4F14" w:rsidTr="00BD7E40">
        <w:trPr>
          <w:trHeight w:val="18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5D82" w:rsidRPr="005E4F14" w:rsidRDefault="005E4F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Материальный мир и ресурсы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D82" w:rsidRPr="005616E0" w:rsidRDefault="005616E0" w:rsidP="0056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6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5B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95D82" w:rsidRPr="005E4F14" w:rsidTr="00BD7E40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 линз;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работы с измерительным инструментом;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юстировки и контроля инструмента;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технику измерения параметров светового проёма, а так же копира для изготовления очков; 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 оправ;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маркировку оправ;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работы оптических приборов и инструментов (диоптриметр, оптическая линейка, тестовые приборы);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виды средств коррекции зрения;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 и характеристики материалов;</w:t>
            </w:r>
          </w:p>
          <w:p w:rsidR="00BD7E40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контроля соответствия диаметра линз подобранной оправе;</w:t>
            </w:r>
          </w:p>
          <w:p w:rsidR="00F95D82" w:rsidRPr="00BD7E40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проверки линз на оптических приборах.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D82" w:rsidRPr="005E4F14" w:rsidTr="00F95D82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 линз;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работы с измерительным инструментом;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юстировки и контроля инструмента;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технику измерения параметров светового проёма, а так же копира для изготовления очков; 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 оправ;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маркировку оправ;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работы оптических приборов и инструментов (диоптриметр, оптическая линейка, тестовые приборы);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виды средств коррекции зрения;</w:t>
            </w:r>
          </w:p>
          <w:p w:rsidR="005E4F14" w:rsidRPr="005E4F14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 и характеристики материалов;</w:t>
            </w:r>
          </w:p>
          <w:p w:rsidR="00BD7E40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контроля соответствия диаметра линз подобранной оправе;</w:t>
            </w:r>
          </w:p>
          <w:p w:rsidR="00F95D82" w:rsidRPr="00BD7E40" w:rsidRDefault="005E4F14" w:rsidP="00BD7E40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проверки линз на оптических приборах.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95D82" w:rsidRPr="005E4F14" w:rsidRDefault="00F95D8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D82" w:rsidRPr="005E4F14" w:rsidTr="00BD7E40">
        <w:trPr>
          <w:trHeight w:val="68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D82" w:rsidRPr="005E4F14" w:rsidRDefault="005E4F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Оборудование, инструменты и приборы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D82" w:rsidRPr="005616E0" w:rsidRDefault="005616E0" w:rsidP="0056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6E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F95D82" w:rsidRPr="005E4F14" w:rsidTr="00BD7E40">
        <w:trPr>
          <w:trHeight w:val="26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технологии и методы ремонта оправ корригирующих очков; 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устройства, приспособления, инструменты и расходные материалы для ремонта оправ и очков;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виды работ, выполняемых при ремонте оправ и очков;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способы проверки линз на оптических приборах;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 xml:space="preserve">устройство, правила и особенности работы на оборудовании для обработки очковых линз; 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технологию  изготовления очков;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оснащение производственной мастерской;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действующие отраслевые стандарты;</w:t>
            </w:r>
          </w:p>
          <w:p w:rsidR="00BD7E40" w:rsidRDefault="005E4F14" w:rsidP="00BD7E40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технологию изготовления копиров;</w:t>
            </w:r>
          </w:p>
          <w:p w:rsidR="00F95D82" w:rsidRPr="00BD7E40" w:rsidRDefault="005E4F14" w:rsidP="00BD7E40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bCs/>
                <w:sz w:val="28"/>
                <w:szCs w:val="28"/>
              </w:rPr>
              <w:t>способы определения нанесения и контроля разметки.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D82" w:rsidRPr="005E4F14" w:rsidTr="005E4F14">
        <w:trPr>
          <w:trHeight w:val="22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5D82" w:rsidRPr="005E4F14" w:rsidRDefault="00F95D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D82" w:rsidRPr="005E4F14" w:rsidRDefault="00F95D82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выполнять ремонт оправ и очков; 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применять соответствующие инструмент, приспособления и расходные материалы при ремонте оправ и очков; 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производить замену отдельных деталей оправ и очков; 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производить замену очковых линз в оправах корригирующих очков; 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производить выправку оправы корригирующих очков;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работать на оборудовании для обработки очковых линз;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обрабатывать копиры;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работать со сверлильным оборудованием;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решать нестандартные задачи по установке линз в оправу;</w:t>
            </w:r>
          </w:p>
          <w:p w:rsidR="00F95D82" w:rsidRPr="005E4F14" w:rsidRDefault="005E4F14" w:rsidP="005E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производить выправку оправы корригирующих очков.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95D82" w:rsidRPr="005E4F14" w:rsidRDefault="00F95D8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F14" w:rsidRPr="005E4F14" w:rsidTr="00BD7E40">
        <w:trPr>
          <w:trHeight w:val="251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5E4F14" w:rsidRPr="005E4F14" w:rsidRDefault="005E4F1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F14" w:rsidRPr="005E4F14" w:rsidRDefault="005E4F14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Офисное оборудование и устройство для расчетных операций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F14" w:rsidRPr="005616E0" w:rsidRDefault="005616E0" w:rsidP="0056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6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E4F14" w:rsidRPr="005E4F14" w:rsidTr="00BD7E40">
        <w:trPr>
          <w:trHeight w:val="2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5E4F14" w:rsidRPr="005E4F14" w:rsidRDefault="005E4F1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F14" w:rsidRPr="005E4F14" w:rsidRDefault="005E4F14" w:rsidP="005E4F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-Специалист должен знать и понимать: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виды кассовых аппаратов;</w:t>
            </w:r>
          </w:p>
          <w:p w:rsidR="005E4F14" w:rsidRPr="005E4F14" w:rsidRDefault="005E4F14" w:rsidP="005E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офисное оборудование.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F14" w:rsidRPr="005616E0" w:rsidRDefault="005E4F14" w:rsidP="0056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F14" w:rsidRPr="005E4F14" w:rsidTr="005E4F14">
        <w:trPr>
          <w:trHeight w:val="68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5E4F14" w:rsidRPr="005E4F14" w:rsidRDefault="005E4F1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</w:tcPr>
          <w:p w:rsidR="005E4F14" w:rsidRPr="005E4F14" w:rsidRDefault="005E4F14" w:rsidP="005E4F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-Специалист должен уметь</w:t>
            </w:r>
          </w:p>
          <w:p w:rsidR="005E4F14" w:rsidRPr="005E4F14" w:rsidRDefault="005E4F14" w:rsidP="005E4F1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на кассовых аппаратах;</w:t>
            </w:r>
          </w:p>
          <w:p w:rsidR="005E4F14" w:rsidRPr="005E4F14" w:rsidRDefault="005E4F14" w:rsidP="005E4F1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офисное оборудование.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5E4F14" w:rsidRPr="005616E0" w:rsidRDefault="005E4F14" w:rsidP="0056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F14" w:rsidRPr="005E4F14" w:rsidTr="00BD7E40">
        <w:trPr>
          <w:trHeight w:val="20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5E4F14" w:rsidRPr="005E4F14" w:rsidRDefault="005E4F1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F14" w:rsidRPr="005E4F14" w:rsidRDefault="005E4F14" w:rsidP="00F9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F14" w:rsidRPr="005616E0" w:rsidRDefault="005616E0" w:rsidP="0056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6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E4F14" w:rsidRPr="005E4F14" w:rsidTr="00BD7E40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5E4F14" w:rsidRPr="005E4F14" w:rsidRDefault="005E4F1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F14" w:rsidRPr="005E4F14" w:rsidRDefault="005E4F14" w:rsidP="005E4F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основные офисные программы;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информатики и вычислительной техники;</w:t>
            </w:r>
          </w:p>
          <w:p w:rsidR="005E4F14" w:rsidRPr="005E4F14" w:rsidRDefault="005E4F14" w:rsidP="005E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специализированное ПО.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F14" w:rsidRPr="005E4F14" w:rsidRDefault="005E4F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F14" w:rsidRPr="005E4F14" w:rsidTr="00F95D82">
        <w:trPr>
          <w:trHeight w:val="301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5E4F14" w:rsidRPr="005E4F14" w:rsidRDefault="005E4F1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F14" w:rsidRPr="005E4F14" w:rsidRDefault="005E4F14" w:rsidP="005E4F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работать с офисными программами;</w:t>
            </w:r>
          </w:p>
          <w:p w:rsidR="005E4F14" w:rsidRPr="005E4F14" w:rsidRDefault="005E4F14" w:rsidP="005E4F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пользоваться программным обеспечением для оформления заказа покупателю; </w:t>
            </w:r>
          </w:p>
          <w:p w:rsidR="005E4F14" w:rsidRPr="005E4F14" w:rsidRDefault="005E4F14" w:rsidP="005E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специализированное ПО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5E4F14" w:rsidRPr="005E4F14" w:rsidRDefault="005E4F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/>
      </w:tblPr>
      <w:tblGrid>
        <w:gridCol w:w="2051"/>
        <w:gridCol w:w="326"/>
        <w:gridCol w:w="812"/>
        <w:gridCol w:w="814"/>
        <w:gridCol w:w="814"/>
        <w:gridCol w:w="814"/>
        <w:gridCol w:w="1833"/>
        <w:gridCol w:w="339"/>
        <w:gridCol w:w="2052"/>
      </w:tblGrid>
      <w:tr w:rsidR="004E785E" w:rsidRPr="00613219" w:rsidTr="00490A2E">
        <w:trPr>
          <w:trHeight w:val="1538"/>
          <w:jc w:val="center"/>
        </w:trPr>
        <w:tc>
          <w:tcPr>
            <w:tcW w:w="3959" w:type="pct"/>
            <w:gridSpan w:val="8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13219" w:rsidRPr="00613219" w:rsidTr="00490A2E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00B050"/>
            <w:vAlign w:val="center"/>
          </w:tcPr>
          <w:p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13" w:type="pct"/>
            <w:shd w:val="clear" w:color="auto" w:fill="00B050"/>
            <w:vAlign w:val="center"/>
          </w:tcPr>
          <w:p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13" w:type="pct"/>
            <w:shd w:val="clear" w:color="auto" w:fill="00B050"/>
            <w:vAlign w:val="center"/>
          </w:tcPr>
          <w:p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13" w:type="pct"/>
            <w:shd w:val="clear" w:color="auto" w:fill="00B050"/>
            <w:vAlign w:val="center"/>
          </w:tcPr>
          <w:p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30" w:type="pct"/>
            <w:shd w:val="clear" w:color="auto" w:fill="00B050"/>
            <w:vAlign w:val="center"/>
          </w:tcPr>
          <w:p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72" w:type="pct"/>
            <w:shd w:val="clear" w:color="auto" w:fill="00B050"/>
            <w:vAlign w:val="center"/>
          </w:tcPr>
          <w:p w:rsidR="003242E1" w:rsidRPr="00613219" w:rsidRDefault="007274B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</w:p>
        </w:tc>
        <w:tc>
          <w:tcPr>
            <w:tcW w:w="1041" w:type="pct"/>
            <w:shd w:val="clear" w:color="auto" w:fill="00B050"/>
            <w:vAlign w:val="center"/>
          </w:tcPr>
          <w:p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90A2E" w:rsidRPr="00613219" w:rsidTr="00490A2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490A2E" w:rsidRPr="00613219" w:rsidRDefault="00490A2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490A2E" w:rsidRPr="00613219" w:rsidRDefault="00490A2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12" w:type="pct"/>
            <w:vAlign w:val="center"/>
          </w:tcPr>
          <w:p w:rsidR="00490A2E" w:rsidRPr="003732A7" w:rsidRDefault="00951FD0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94931"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:rsidR="00490A2E" w:rsidRPr="003732A7" w:rsidRDefault="00951FD0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13" w:type="pct"/>
            <w:vAlign w:val="center"/>
          </w:tcPr>
          <w:p w:rsidR="00490A2E" w:rsidRPr="003732A7" w:rsidRDefault="00951FD0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413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490A2E" w:rsidRPr="003732A7" w:rsidRDefault="00490A2E" w:rsidP="00352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490A2E" w:rsidRPr="00613219" w:rsidTr="00490A2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490A2E" w:rsidRPr="00613219" w:rsidRDefault="00490A2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490A2E" w:rsidRPr="00613219" w:rsidRDefault="00490A2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12" w:type="pct"/>
            <w:vAlign w:val="center"/>
          </w:tcPr>
          <w:p w:rsidR="00490A2E" w:rsidRPr="003732A7" w:rsidRDefault="00951FD0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90A2E">
              <w:rPr>
                <w:sz w:val="24"/>
                <w:szCs w:val="24"/>
              </w:rPr>
              <w:t>6</w:t>
            </w:r>
          </w:p>
        </w:tc>
        <w:tc>
          <w:tcPr>
            <w:tcW w:w="413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1FD0">
              <w:rPr>
                <w:sz w:val="24"/>
                <w:szCs w:val="24"/>
              </w:rPr>
              <w:t>.4</w:t>
            </w:r>
          </w:p>
        </w:tc>
        <w:tc>
          <w:tcPr>
            <w:tcW w:w="413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490A2E" w:rsidRPr="003732A7" w:rsidRDefault="00951FD0" w:rsidP="00352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90A2E" w:rsidRPr="00613219" w:rsidTr="00490A2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490A2E" w:rsidRPr="00613219" w:rsidRDefault="00490A2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490A2E" w:rsidRPr="00613219" w:rsidRDefault="00490A2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12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490A2E" w:rsidRPr="003732A7" w:rsidRDefault="00490A2E" w:rsidP="00352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90A2E" w:rsidRPr="00613219" w:rsidTr="00490A2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490A2E" w:rsidRPr="00613219" w:rsidRDefault="00490A2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490A2E" w:rsidRPr="00613219" w:rsidRDefault="00490A2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12" w:type="pct"/>
            <w:vAlign w:val="center"/>
          </w:tcPr>
          <w:p w:rsidR="00490A2E" w:rsidRPr="003732A7" w:rsidRDefault="00951FD0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</w:t>
            </w:r>
          </w:p>
        </w:tc>
        <w:tc>
          <w:tcPr>
            <w:tcW w:w="413" w:type="pct"/>
            <w:vAlign w:val="center"/>
          </w:tcPr>
          <w:p w:rsidR="00490A2E" w:rsidRPr="003732A7" w:rsidRDefault="00951FD0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7B70B7"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490A2E" w:rsidRPr="003732A7" w:rsidRDefault="00951FD0" w:rsidP="00352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490A2E" w:rsidRPr="00613219" w:rsidTr="00490A2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490A2E" w:rsidRPr="00613219" w:rsidRDefault="00490A2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490A2E" w:rsidRPr="00613219" w:rsidRDefault="00490A2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12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:rsidR="00490A2E" w:rsidRPr="003732A7" w:rsidRDefault="00951FD0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13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1FD0">
              <w:rPr>
                <w:sz w:val="24"/>
                <w:szCs w:val="24"/>
              </w:rPr>
              <w:t>.6</w:t>
            </w:r>
          </w:p>
        </w:tc>
        <w:tc>
          <w:tcPr>
            <w:tcW w:w="413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490A2E" w:rsidRPr="003732A7" w:rsidRDefault="00490A2E" w:rsidP="00352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90A2E" w:rsidRPr="00613219" w:rsidTr="00490A2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490A2E" w:rsidRPr="00613219" w:rsidRDefault="00490A2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490A2E" w:rsidRPr="00613219" w:rsidRDefault="00490A2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12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1FD0">
              <w:rPr>
                <w:sz w:val="24"/>
                <w:szCs w:val="24"/>
              </w:rPr>
              <w:t>.3</w:t>
            </w:r>
          </w:p>
        </w:tc>
        <w:tc>
          <w:tcPr>
            <w:tcW w:w="413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1FD0">
              <w:rPr>
                <w:sz w:val="24"/>
                <w:szCs w:val="24"/>
              </w:rPr>
              <w:t>.5</w:t>
            </w:r>
          </w:p>
        </w:tc>
        <w:tc>
          <w:tcPr>
            <w:tcW w:w="413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1FD0">
              <w:rPr>
                <w:sz w:val="24"/>
                <w:szCs w:val="24"/>
              </w:rPr>
              <w:t>.2</w:t>
            </w:r>
          </w:p>
        </w:tc>
        <w:tc>
          <w:tcPr>
            <w:tcW w:w="413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490A2E" w:rsidRPr="003732A7" w:rsidRDefault="00490A2E" w:rsidP="00352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51FD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90A2E" w:rsidRPr="00613219" w:rsidTr="00490A2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490A2E" w:rsidRPr="00613219" w:rsidRDefault="00490A2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490A2E" w:rsidRPr="00490A2E" w:rsidRDefault="00490A2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12" w:type="pct"/>
            <w:vAlign w:val="center"/>
          </w:tcPr>
          <w:p w:rsidR="00490A2E" w:rsidRPr="003732A7" w:rsidRDefault="00D94931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:rsidR="00490A2E" w:rsidRPr="003732A7" w:rsidRDefault="00951FD0" w:rsidP="00D94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B70B7">
              <w:rPr>
                <w:sz w:val="24"/>
                <w:szCs w:val="24"/>
              </w:rPr>
              <w:t>.1</w:t>
            </w:r>
          </w:p>
        </w:tc>
        <w:tc>
          <w:tcPr>
            <w:tcW w:w="413" w:type="pct"/>
            <w:vAlign w:val="center"/>
          </w:tcPr>
          <w:p w:rsidR="00490A2E" w:rsidRPr="003732A7" w:rsidRDefault="00490A2E" w:rsidP="00D94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1FD0">
              <w:rPr>
                <w:sz w:val="24"/>
                <w:szCs w:val="24"/>
              </w:rPr>
              <w:t>6.9</w:t>
            </w:r>
          </w:p>
        </w:tc>
        <w:tc>
          <w:tcPr>
            <w:tcW w:w="413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490A2E" w:rsidRPr="00613219" w:rsidRDefault="00490A2E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490A2E" w:rsidRPr="003732A7" w:rsidRDefault="00490A2E" w:rsidP="00352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490A2E" w:rsidRPr="00613219" w:rsidTr="00490A2E">
        <w:trPr>
          <w:trHeight w:val="50"/>
          <w:jc w:val="center"/>
        </w:trPr>
        <w:tc>
          <w:tcPr>
            <w:tcW w:w="1041" w:type="pct"/>
            <w:shd w:val="clear" w:color="auto" w:fill="92D050"/>
            <w:vAlign w:val="center"/>
          </w:tcPr>
          <w:p w:rsidR="00490A2E" w:rsidRPr="00613219" w:rsidRDefault="00490A2E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490A2E" w:rsidRPr="00490A2E" w:rsidRDefault="00490A2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412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:rsidR="00490A2E" w:rsidRPr="00613219" w:rsidRDefault="00490A2E" w:rsidP="00C17B01">
            <w:pPr>
              <w:jc w:val="center"/>
            </w:pPr>
          </w:p>
        </w:tc>
        <w:tc>
          <w:tcPr>
            <w:tcW w:w="930" w:type="pct"/>
            <w:vAlign w:val="center"/>
          </w:tcPr>
          <w:p w:rsidR="00490A2E" w:rsidRPr="00613219" w:rsidRDefault="00490A2E" w:rsidP="00C17B01">
            <w:pPr>
              <w:jc w:val="center"/>
            </w:pPr>
          </w:p>
        </w:tc>
        <w:tc>
          <w:tcPr>
            <w:tcW w:w="172" w:type="pct"/>
            <w:vAlign w:val="center"/>
          </w:tcPr>
          <w:p w:rsidR="00490A2E" w:rsidRPr="00613219" w:rsidRDefault="00490A2E" w:rsidP="00C17B01">
            <w:pPr>
              <w:jc w:val="center"/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490A2E" w:rsidRPr="003732A7" w:rsidRDefault="00490A2E" w:rsidP="00352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90A2E" w:rsidRPr="00613219" w:rsidTr="00490A2E">
        <w:trPr>
          <w:trHeight w:val="50"/>
          <w:jc w:val="center"/>
        </w:trPr>
        <w:tc>
          <w:tcPr>
            <w:tcW w:w="1041" w:type="pct"/>
            <w:shd w:val="clear" w:color="auto" w:fill="92D050"/>
            <w:vAlign w:val="center"/>
          </w:tcPr>
          <w:p w:rsidR="00490A2E" w:rsidRPr="00613219" w:rsidRDefault="00490A2E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490A2E" w:rsidRPr="00490A2E" w:rsidRDefault="00490A2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412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:rsidR="00490A2E" w:rsidRPr="003732A7" w:rsidRDefault="00490A2E" w:rsidP="0035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:rsidR="00490A2E" w:rsidRPr="00613219" w:rsidRDefault="00490A2E" w:rsidP="00C17B01">
            <w:pPr>
              <w:jc w:val="center"/>
            </w:pPr>
          </w:p>
        </w:tc>
        <w:tc>
          <w:tcPr>
            <w:tcW w:w="930" w:type="pct"/>
            <w:vAlign w:val="center"/>
          </w:tcPr>
          <w:p w:rsidR="00490A2E" w:rsidRPr="00613219" w:rsidRDefault="00490A2E" w:rsidP="00C17B01">
            <w:pPr>
              <w:jc w:val="center"/>
            </w:pPr>
          </w:p>
        </w:tc>
        <w:tc>
          <w:tcPr>
            <w:tcW w:w="172" w:type="pct"/>
            <w:vAlign w:val="center"/>
          </w:tcPr>
          <w:p w:rsidR="00490A2E" w:rsidRPr="00613219" w:rsidRDefault="00490A2E" w:rsidP="00C17B01">
            <w:pPr>
              <w:jc w:val="center"/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490A2E" w:rsidRPr="003732A7" w:rsidRDefault="00490A2E" w:rsidP="00352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90A2E" w:rsidRPr="00613219" w:rsidTr="00490A2E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:rsidR="00490A2E" w:rsidRPr="00613219" w:rsidRDefault="00490A2E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:rsidR="00490A2E" w:rsidRPr="003732A7" w:rsidRDefault="00490A2E" w:rsidP="00683D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83DB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:rsidR="00490A2E" w:rsidRPr="003732A7" w:rsidRDefault="00490A2E" w:rsidP="00D949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5062AB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:rsidR="00490A2E" w:rsidRPr="003732A7" w:rsidRDefault="00490A2E" w:rsidP="00683DBA">
            <w:pPr>
              <w:jc w:val="center"/>
              <w:rPr>
                <w:b/>
                <w:bCs/>
                <w:sz w:val="24"/>
                <w:szCs w:val="24"/>
              </w:rPr>
            </w:pPr>
            <w:r w:rsidRPr="00691028">
              <w:rPr>
                <w:b/>
                <w:bCs/>
                <w:sz w:val="24"/>
                <w:szCs w:val="24"/>
              </w:rPr>
              <w:t>3</w:t>
            </w:r>
            <w:r w:rsidR="00683DBA">
              <w:rPr>
                <w:b/>
                <w:bCs/>
                <w:sz w:val="24"/>
                <w:szCs w:val="24"/>
              </w:rPr>
              <w:t>9</w:t>
            </w:r>
            <w:r w:rsidRPr="00691028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:rsidR="00490A2E" w:rsidRPr="003732A7" w:rsidRDefault="00490A2E" w:rsidP="003527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490A2E" w:rsidRPr="00613219" w:rsidRDefault="00490A2E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критерий/модуль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490A2E" w:rsidRPr="00613219" w:rsidRDefault="00490A2E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490A2E" w:rsidRPr="00613219" w:rsidRDefault="00490A2E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90A2E" w:rsidRPr="009D04EE" w:rsidTr="00D17132">
        <w:tc>
          <w:tcPr>
            <w:tcW w:w="282" w:type="pct"/>
            <w:shd w:val="clear" w:color="auto" w:fill="00B050"/>
          </w:tcPr>
          <w:p w:rsidR="00490A2E" w:rsidRPr="00437D28" w:rsidRDefault="00490A2E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90A2E" w:rsidRPr="00F87BE1" w:rsidRDefault="00490A2E" w:rsidP="0035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87BE1">
              <w:rPr>
                <w:color w:val="000000"/>
                <w:sz w:val="24"/>
                <w:szCs w:val="24"/>
              </w:rPr>
              <w:t>Работа в приемном зале магазина Оптика</w:t>
            </w:r>
          </w:p>
        </w:tc>
        <w:tc>
          <w:tcPr>
            <w:tcW w:w="3149" w:type="pct"/>
            <w:shd w:val="clear" w:color="auto" w:fill="auto"/>
          </w:tcPr>
          <w:p w:rsidR="00FB1C48" w:rsidRDefault="00FB1C48" w:rsidP="00FB1C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4C3A23">
              <w:rPr>
                <w:sz w:val="24"/>
                <w:szCs w:val="24"/>
              </w:rPr>
              <w:t xml:space="preserve">Организация рабочего места, подготовка оборудования и </w:t>
            </w:r>
            <w:r>
              <w:rPr>
                <w:sz w:val="24"/>
                <w:szCs w:val="24"/>
              </w:rPr>
              <w:t>материалов</w:t>
            </w:r>
          </w:p>
          <w:p w:rsidR="00FB1C48" w:rsidRDefault="00FB1C48" w:rsidP="00FB1C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 Техника выполнения задания</w:t>
            </w:r>
          </w:p>
          <w:p w:rsidR="00FB1C48" w:rsidRDefault="00FB1C48" w:rsidP="00FB1C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Соблюдение алгоритмов выполнения работы</w:t>
            </w:r>
          </w:p>
          <w:p w:rsidR="00490A2E" w:rsidRPr="009D04EE" w:rsidRDefault="00FB1C48" w:rsidP="00FB1C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О</w:t>
            </w:r>
            <w:r w:rsidRPr="004C3A23">
              <w:rPr>
                <w:sz w:val="24"/>
                <w:szCs w:val="24"/>
              </w:rPr>
              <w:t>формление</w:t>
            </w:r>
            <w:r>
              <w:rPr>
                <w:sz w:val="24"/>
                <w:szCs w:val="24"/>
              </w:rPr>
              <w:t xml:space="preserve"> документации</w:t>
            </w:r>
          </w:p>
        </w:tc>
      </w:tr>
      <w:tr w:rsidR="00490A2E" w:rsidRPr="009D04EE" w:rsidTr="00D17132">
        <w:tc>
          <w:tcPr>
            <w:tcW w:w="282" w:type="pct"/>
            <w:shd w:val="clear" w:color="auto" w:fill="00B050"/>
          </w:tcPr>
          <w:p w:rsidR="00490A2E" w:rsidRPr="00437D28" w:rsidRDefault="00490A2E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90A2E" w:rsidRPr="00F87BE1" w:rsidRDefault="00490A2E" w:rsidP="0035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87BE1">
              <w:rPr>
                <w:color w:val="000000"/>
                <w:sz w:val="24"/>
                <w:szCs w:val="24"/>
              </w:rPr>
              <w:t>Изготовление очков в мастерской.</w:t>
            </w:r>
          </w:p>
        </w:tc>
        <w:tc>
          <w:tcPr>
            <w:tcW w:w="3149" w:type="pct"/>
            <w:shd w:val="clear" w:color="auto" w:fill="auto"/>
          </w:tcPr>
          <w:p w:rsidR="00FB1C48" w:rsidRPr="00EA4B1D" w:rsidRDefault="00EA4B1D" w:rsidP="00EA4B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4B1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FB1C48" w:rsidRPr="00EA4B1D">
              <w:rPr>
                <w:sz w:val="24"/>
                <w:szCs w:val="24"/>
              </w:rPr>
              <w:t>Организация рабочего места, подготовка оборудования и материалов</w:t>
            </w:r>
          </w:p>
          <w:p w:rsidR="00FB1C48" w:rsidRDefault="00FB1C48" w:rsidP="00FB1C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 Техника выполнения задания</w:t>
            </w:r>
          </w:p>
          <w:p w:rsidR="00FB1C48" w:rsidRDefault="00FB1C48" w:rsidP="00FB1C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Соблюдение техники безопасности и охраны труда </w:t>
            </w:r>
          </w:p>
          <w:p w:rsidR="00490A2E" w:rsidRPr="009D04EE" w:rsidRDefault="00FB1C48" w:rsidP="00FB1C48">
            <w:pPr>
              <w:tabs>
                <w:tab w:val="left" w:pos="2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О</w:t>
            </w:r>
            <w:r w:rsidRPr="004C3A23">
              <w:rPr>
                <w:sz w:val="24"/>
                <w:szCs w:val="24"/>
              </w:rPr>
              <w:t>формление</w:t>
            </w:r>
            <w:r>
              <w:rPr>
                <w:sz w:val="24"/>
                <w:szCs w:val="24"/>
              </w:rPr>
              <w:t xml:space="preserve"> документации</w:t>
            </w:r>
          </w:p>
        </w:tc>
      </w:tr>
      <w:tr w:rsidR="00490A2E" w:rsidRPr="009D04EE" w:rsidTr="00D17132">
        <w:tc>
          <w:tcPr>
            <w:tcW w:w="282" w:type="pct"/>
            <w:shd w:val="clear" w:color="auto" w:fill="00B050"/>
          </w:tcPr>
          <w:p w:rsidR="00490A2E" w:rsidRPr="00437D28" w:rsidRDefault="00490A2E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490A2E" w:rsidRPr="00F87BE1" w:rsidRDefault="00490A2E" w:rsidP="0035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87BE1">
              <w:rPr>
                <w:color w:val="000000"/>
                <w:sz w:val="24"/>
                <w:szCs w:val="24"/>
              </w:rPr>
              <w:t>Изготовление очков определенного дизайна в мастерской.</w:t>
            </w:r>
          </w:p>
        </w:tc>
        <w:tc>
          <w:tcPr>
            <w:tcW w:w="3149" w:type="pct"/>
            <w:shd w:val="clear" w:color="auto" w:fill="auto"/>
          </w:tcPr>
          <w:p w:rsidR="00FB1C48" w:rsidRDefault="00FB1C48" w:rsidP="00FB1C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4C3A23">
              <w:rPr>
                <w:sz w:val="24"/>
                <w:szCs w:val="24"/>
              </w:rPr>
              <w:t xml:space="preserve">Организация рабочего места, подготовка оборудования и </w:t>
            </w:r>
            <w:r>
              <w:rPr>
                <w:sz w:val="24"/>
                <w:szCs w:val="24"/>
              </w:rPr>
              <w:t>материалов</w:t>
            </w:r>
          </w:p>
          <w:p w:rsidR="00FB1C48" w:rsidRDefault="00FB1C48" w:rsidP="00FB1C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 Техника выполнения задания</w:t>
            </w:r>
          </w:p>
          <w:p w:rsidR="00FB1C48" w:rsidRDefault="00FB1C48" w:rsidP="00FB1C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Соблюдение техники безопасности и охраны труда </w:t>
            </w:r>
          </w:p>
          <w:p w:rsidR="00490A2E" w:rsidRPr="00FB1C48" w:rsidRDefault="00FB1C48" w:rsidP="00FB1C48">
            <w:pPr>
              <w:tabs>
                <w:tab w:val="left" w:pos="1356"/>
              </w:tabs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О</w:t>
            </w:r>
            <w:r w:rsidRPr="004C3A23">
              <w:rPr>
                <w:sz w:val="24"/>
                <w:szCs w:val="24"/>
              </w:rPr>
              <w:t>формление</w:t>
            </w:r>
            <w:r>
              <w:rPr>
                <w:sz w:val="24"/>
                <w:szCs w:val="24"/>
              </w:rPr>
              <w:t xml:space="preserve"> документации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490A2E" w:rsidRDefault="009E52E7" w:rsidP="00490A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490A2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490A2E"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90A2E"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B871E4" w:rsidRDefault="00B871E4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49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FB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935595"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1C48"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595"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B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35595"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1C48"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595"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935595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935595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24F7D"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</w:t>
      </w:r>
      <w:r w:rsidR="00024F7D"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r w:rsidR="000B55A2" w:rsidRPr="00935595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:rsidR="00B871E4" w:rsidRDefault="00B871E4" w:rsidP="00B871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FB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B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B1C48" w:rsidRPr="00FB1C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в приемном зале магазина Оптика</w:t>
      </w:r>
      <w:r w:rsidR="00147C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47C41" w:rsidRPr="00147C41">
        <w:rPr>
          <w:rFonts w:ascii="Times New Roman" w:hAnsi="Times New Roman"/>
          <w:bCs/>
          <w:color w:val="000000"/>
          <w:szCs w:val="28"/>
          <w:lang w:eastAsia="ru-RU"/>
        </w:rPr>
        <w:t xml:space="preserve"> </w:t>
      </w:r>
      <w:r w:rsidR="00147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47C41" w:rsidRPr="00147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нвариант</w:t>
      </w:r>
    </w:p>
    <w:p w:rsidR="00FB1C48" w:rsidRPr="00FB1C48" w:rsidRDefault="00FB1C48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C48"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  <w:r w:rsidRPr="00FB1C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B1C48" w:rsidRPr="003527F2" w:rsidRDefault="00FB1C48" w:rsidP="00FB1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 необходимо выполнить процесс подготовки рабочего места (5 минут), обслуживания в торговом зале с оформлением заказа на очки и ремонта, а также выдачи заказа статисту. Время работы с клиентами строго ограничено- 45 минут на 3-х клиентов.</w:t>
      </w:r>
    </w:p>
    <w:p w:rsidR="00FB1C48" w:rsidRPr="003527F2" w:rsidRDefault="00FB1C48" w:rsidP="00FB1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Первый клиент (модель) с рецептом на очки со сферическими линзами. Продавцу оптики необходимо подобрать безободковую оправу и оформить заказ на очки. Заказ №1 </w:t>
      </w:r>
    </w:p>
    <w:p w:rsidR="00FB1C48" w:rsidRPr="003527F2" w:rsidRDefault="00FB1C48" w:rsidP="00FB1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Второй клиент (модель) обращается с поломкой оправы (2 пары очков- на одной порвалась леска, вторая -потерялся </w:t>
      </w:r>
      <w:proofErr w:type="spellStart"/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носоупор</w:t>
      </w:r>
      <w:proofErr w:type="spellEnd"/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Конкурсант принимает заказы на ремонт оправ. </w:t>
      </w:r>
    </w:p>
    <w:p w:rsidR="00FB1C48" w:rsidRPr="003527F2" w:rsidRDefault="00FB1C48" w:rsidP="00FB1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Третий клиент (модель) обращается за получением готового заказа. Конкурсант выдает заказ.</w:t>
      </w:r>
    </w:p>
    <w:p w:rsidR="00FB1C48" w:rsidRPr="003527F2" w:rsidRDefault="00FB1C48" w:rsidP="00FB1C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выполнения модуля конкурсант приводит рабочее место в исходное состояние. (10 минут).</w:t>
      </w:r>
    </w:p>
    <w:p w:rsidR="00FB1C48" w:rsidRPr="003527F2" w:rsidRDefault="00FB1C48" w:rsidP="00FB1C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7C41" w:rsidRPr="00147C41" w:rsidRDefault="00730AE0" w:rsidP="00147C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1C48" w:rsidRPr="00FB1C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Изготовление очков в мастерской</w:t>
      </w:r>
      <w:r w:rsidR="00147C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47C41" w:rsidRPr="00147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Инвариант</w:t>
      </w:r>
    </w:p>
    <w:p w:rsidR="00FB1C48" w:rsidRPr="00FB1C48" w:rsidRDefault="00FB1C48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C48">
        <w:rPr>
          <w:rFonts w:ascii="Times New Roman" w:eastAsia="Times New Roman" w:hAnsi="Times New Roman" w:cs="Times New Roman"/>
          <w:color w:val="000000"/>
          <w:sz w:val="28"/>
          <w:szCs w:val="28"/>
        </w:rPr>
        <w:t>7 часов</w:t>
      </w:r>
      <w:r w:rsidRPr="00FB1C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30AE0" w:rsidRPr="003527F2" w:rsidRDefault="00FB1C48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работу по изготовлению индивидуальных очков по рецепту с использованием шаблона. После окончания времени все работы прекращаются. При завершении модуля рабочее место приводиться в исходное состояние. Задание подразумевает изготовление очков в ПО оправу, БО оправу на винтах и БО оправу на втулках с элементами декора. Гото</w:t>
      </w:r>
      <w:r w:rsidR="0035697D">
        <w:rPr>
          <w:rFonts w:ascii="Times New Roman" w:eastAsia="Times New Roman" w:hAnsi="Times New Roman" w:cs="Times New Roman"/>
          <w:color w:val="000000"/>
          <w:sz w:val="28"/>
          <w:szCs w:val="28"/>
        </w:rPr>
        <w:t>вые работы сдаются в разложенном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состоянии с </w:t>
      </w:r>
      <w:proofErr w:type="spellStart"/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демо-вставками</w:t>
      </w:r>
      <w:proofErr w:type="spellEnd"/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, шаблонами, заключением и конвертами для линз.</w:t>
      </w:r>
    </w:p>
    <w:p w:rsidR="00FB1C48" w:rsidRPr="00C97E44" w:rsidRDefault="00FB1C48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1C48" w:rsidRPr="00147C41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1C48" w:rsidRPr="00FB1C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Изготовление очков определенного дизайна в мастерской</w:t>
      </w:r>
      <w:r w:rsidR="00147C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B1C48"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47C4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147C41" w:rsidRPr="00147C41">
        <w:rPr>
          <w:rFonts w:ascii="Times New Roman" w:eastAsia="Times New Roman" w:hAnsi="Times New Roman" w:cs="Times New Roman"/>
          <w:b/>
          <w:bCs/>
          <w:sz w:val="28"/>
          <w:szCs w:val="28"/>
        </w:rPr>
        <w:t>ариатив</w:t>
      </w:r>
    </w:p>
    <w:p w:rsidR="00FB1C48" w:rsidRPr="00FB1C48" w:rsidRDefault="00FB1C48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C48">
        <w:rPr>
          <w:rFonts w:ascii="Times New Roman" w:eastAsia="Times New Roman" w:hAnsi="Times New Roman" w:cs="Times New Roman"/>
          <w:color w:val="000000"/>
          <w:sz w:val="28"/>
          <w:szCs w:val="28"/>
        </w:rPr>
        <w:t>7 часов</w:t>
      </w:r>
      <w:r w:rsidRPr="00FB1C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30AE0" w:rsidRPr="003527F2" w:rsidRDefault="00FB1C48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очки по уникальному дизайну со световым проёмом в виде геометрических фигур с использованием шаблона. После окончания времени все работы прекращаются. При завершении модуля рабочее место приводиться в исходное состояние. Задание подразумевает изготовление очков в БО оправы на винтах и БО оправу на втулках с элементами декора. Гото</w:t>
      </w:r>
      <w:r w:rsidR="00B871E4">
        <w:rPr>
          <w:rFonts w:ascii="Times New Roman" w:eastAsia="Times New Roman" w:hAnsi="Times New Roman" w:cs="Times New Roman"/>
          <w:color w:val="000000"/>
          <w:sz w:val="28"/>
          <w:szCs w:val="28"/>
        </w:rPr>
        <w:t>вые работы сдаются в разложенном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состоянии с </w:t>
      </w:r>
      <w:proofErr w:type="spellStart"/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демо-вставками</w:t>
      </w:r>
      <w:proofErr w:type="spellEnd"/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, шаблонами, и конвертами для линз.</w:t>
      </w:r>
    </w:p>
    <w:p w:rsidR="00730AE0" w:rsidRPr="00FB1C48" w:rsidRDefault="00730AE0" w:rsidP="00FB1C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71E4" w:rsidRPr="00B871E4" w:rsidRDefault="00B871E4" w:rsidP="00B871E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1"/>
      </w:r>
      <w:bookmarkEnd w:id="10"/>
      <w:bookmarkEnd w:id="11"/>
    </w:p>
    <w:p w:rsidR="00213776" w:rsidRDefault="00213776" w:rsidP="002137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72">
        <w:rPr>
          <w:rFonts w:ascii="Times New Roman" w:eastAsia="Times New Roman" w:hAnsi="Times New Roman" w:cs="Times New Roman"/>
          <w:sz w:val="28"/>
          <w:szCs w:val="28"/>
        </w:rPr>
        <w:t>Правила компетенции детализируют, конкретизируют, уточняют и разъясняют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элементы соревнования. Они не должны против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оречить правилам чемпионата или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иметь приоритет над ними.</w:t>
      </w:r>
    </w:p>
    <w:p w:rsidR="00213776" w:rsidRDefault="00213776" w:rsidP="002137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72">
        <w:rPr>
          <w:rFonts w:ascii="Times New Roman" w:eastAsia="Times New Roman" w:hAnsi="Times New Roman" w:cs="Times New Roman"/>
          <w:sz w:val="28"/>
          <w:szCs w:val="28"/>
        </w:rPr>
        <w:t>Участник может использовать на площадке материалы и оборудование,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предоставляемые площадкой проведения соре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внований в соответствии с ИЛ, а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также материалы, принесенные им самостоятельно в соответствии с описанием.</w:t>
      </w:r>
    </w:p>
    <w:p w:rsidR="00213776" w:rsidRDefault="00213776" w:rsidP="002137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72">
        <w:rPr>
          <w:rFonts w:ascii="Times New Roman" w:eastAsia="Times New Roman" w:hAnsi="Times New Roman" w:cs="Times New Roman"/>
          <w:sz w:val="28"/>
          <w:szCs w:val="28"/>
        </w:rPr>
        <w:t>Жюри имеет право запретить использование любых предметов,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сочтены не относящимися к выполнению конкурсного задания или же способными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дать участнику несправедливое преимущество.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3776" w:rsidRDefault="00213776" w:rsidP="002137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6">
        <w:rPr>
          <w:rFonts w:ascii="Times New Roman" w:eastAsia="Times New Roman" w:hAnsi="Times New Roman" w:cs="Times New Roman"/>
          <w:sz w:val="28"/>
          <w:szCs w:val="28"/>
        </w:rPr>
        <w:t xml:space="preserve">Внештатные ситуации, возникающие </w:t>
      </w:r>
      <w:r>
        <w:rPr>
          <w:rFonts w:ascii="Times New Roman" w:eastAsia="Times New Roman" w:hAnsi="Times New Roman" w:cs="Times New Roman"/>
          <w:sz w:val="28"/>
          <w:szCs w:val="28"/>
        </w:rPr>
        <w:t>в любой день чемпионата,</w:t>
      </w:r>
      <w:r w:rsidRPr="00845346">
        <w:rPr>
          <w:rFonts w:ascii="Times New Roman" w:eastAsia="Times New Roman" w:hAnsi="Times New Roman" w:cs="Times New Roman"/>
          <w:sz w:val="28"/>
          <w:szCs w:val="28"/>
        </w:rPr>
        <w:t xml:space="preserve"> разрешаются в соответствии с </w:t>
      </w:r>
      <w:r w:rsidRPr="00935595">
        <w:rPr>
          <w:rFonts w:ascii="Times New Roman" w:eastAsia="Times New Roman" w:hAnsi="Times New Roman" w:cs="Times New Roman"/>
          <w:sz w:val="28"/>
          <w:szCs w:val="28"/>
        </w:rPr>
        <w:t>Регламентом проведения</w:t>
      </w:r>
      <w:r w:rsidRPr="00845346">
        <w:rPr>
          <w:rFonts w:ascii="Times New Roman" w:eastAsia="Times New Roman" w:hAnsi="Times New Roman" w:cs="Times New Roman"/>
          <w:sz w:val="28"/>
          <w:szCs w:val="28"/>
        </w:rPr>
        <w:t xml:space="preserve"> чемпионата и описанием компетенции. Решение оформляется протоколом внештатных ситуаций</w:t>
      </w:r>
      <w:r w:rsidRPr="0093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346">
        <w:rPr>
          <w:rFonts w:ascii="Times New Roman" w:eastAsia="Times New Roman" w:hAnsi="Times New Roman" w:cs="Times New Roman"/>
          <w:sz w:val="28"/>
          <w:szCs w:val="28"/>
        </w:rPr>
        <w:t>на общем собрании экспертов.</w:t>
      </w:r>
    </w:p>
    <w:p w:rsidR="00213776" w:rsidRDefault="00213776" w:rsidP="002137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6">
        <w:rPr>
          <w:rFonts w:ascii="Times New Roman" w:eastAsia="Times New Roman" w:hAnsi="Times New Roman" w:cs="Times New Roman"/>
          <w:sz w:val="28"/>
          <w:szCs w:val="28"/>
        </w:rPr>
        <w:t>Разъяснения по некоторым спорным с</w:t>
      </w:r>
      <w:r>
        <w:rPr>
          <w:rFonts w:ascii="Times New Roman" w:eastAsia="Times New Roman" w:hAnsi="Times New Roman" w:cs="Times New Roman"/>
          <w:sz w:val="28"/>
          <w:szCs w:val="28"/>
        </w:rPr>
        <w:t>итуациям на конкурсной площадке</w:t>
      </w:r>
      <w:r w:rsidRPr="0084534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таблице.</w:t>
      </w:r>
    </w:p>
    <w:p w:rsidR="00213776" w:rsidRDefault="00213776" w:rsidP="00213776">
      <w:pPr>
        <w:tabs>
          <w:tab w:val="left" w:pos="339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f"/>
        <w:tblW w:w="0" w:type="auto"/>
        <w:tblLook w:val="04A0"/>
      </w:tblPr>
      <w:tblGrid>
        <w:gridCol w:w="4392"/>
        <w:gridCol w:w="5463"/>
      </w:tblGrid>
      <w:tr w:rsidR="00213776" w:rsidRPr="003527F2" w:rsidTr="003527F2">
        <w:tc>
          <w:tcPr>
            <w:tcW w:w="4531" w:type="dxa"/>
          </w:tcPr>
          <w:p w:rsidR="00213776" w:rsidRPr="003527F2" w:rsidRDefault="00213776" w:rsidP="00213776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Использование носителей внешней памяти, USB устройств, диктофонов и других звукозаписывающих устройств (на планшете, в мобильном телефоне).</w:t>
            </w:r>
          </w:p>
        </w:tc>
        <w:tc>
          <w:tcPr>
            <w:tcW w:w="5664" w:type="dxa"/>
          </w:tcPr>
          <w:p w:rsidR="00213776" w:rsidRPr="003527F2" w:rsidRDefault="00213776" w:rsidP="003527F2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>Участникам запрещено приносить и использовать все перечисленные устройства. Экспертам запрещено использовать звукозаписывающие устройства.</w:t>
            </w:r>
          </w:p>
        </w:tc>
      </w:tr>
      <w:tr w:rsidR="00213776" w:rsidRPr="003527F2" w:rsidTr="003527F2">
        <w:tc>
          <w:tcPr>
            <w:tcW w:w="4531" w:type="dxa"/>
          </w:tcPr>
          <w:p w:rsidR="00213776" w:rsidRPr="003527F2" w:rsidRDefault="00213776" w:rsidP="00213776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Использование личных ноутбуков, планшетов, блокнотов, тетрадей, книг, шпаргалок, мобильных устройств в процессе выполнения задания.</w:t>
            </w:r>
          </w:p>
        </w:tc>
        <w:tc>
          <w:tcPr>
            <w:tcW w:w="5664" w:type="dxa"/>
          </w:tcPr>
          <w:p w:rsidR="00213776" w:rsidRPr="003527F2" w:rsidRDefault="00213776" w:rsidP="003527F2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>Участникам запрещено приносить и использовать все перечисленные устройства.</w:t>
            </w:r>
          </w:p>
        </w:tc>
      </w:tr>
      <w:tr w:rsidR="00213776" w:rsidRPr="003527F2" w:rsidTr="003527F2">
        <w:tc>
          <w:tcPr>
            <w:tcW w:w="4531" w:type="dxa"/>
          </w:tcPr>
          <w:p w:rsidR="00213776" w:rsidRPr="003527F2" w:rsidRDefault="00213776" w:rsidP="00213776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313" w:hanging="284"/>
              <w:jc w:val="both"/>
              <w:rPr>
                <w:rFonts w:ascii="Helvetica" w:eastAsia="Times New Roman" w:hAnsi="Helvetica"/>
                <w:color w:val="262633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Использование устройств для фото- и видеосъемки.</w:t>
            </w:r>
          </w:p>
        </w:tc>
        <w:tc>
          <w:tcPr>
            <w:tcW w:w="5664" w:type="dxa"/>
          </w:tcPr>
          <w:p w:rsidR="00213776" w:rsidRPr="003527F2" w:rsidRDefault="00213776" w:rsidP="003527F2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>Участникам и Экспертам разрешено использовать устройства для фото- и видеосъемки на рабочей площадке только по  завершению соревнований либо только с разрешения ГЭ.</w:t>
            </w:r>
          </w:p>
        </w:tc>
      </w:tr>
      <w:tr w:rsidR="00213776" w:rsidRPr="003527F2" w:rsidTr="003527F2">
        <w:tc>
          <w:tcPr>
            <w:tcW w:w="4531" w:type="dxa"/>
          </w:tcPr>
          <w:p w:rsidR="00213776" w:rsidRPr="003527F2" w:rsidRDefault="00213776" w:rsidP="00213776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Сбой в работе оборудования.</w:t>
            </w:r>
          </w:p>
        </w:tc>
        <w:tc>
          <w:tcPr>
            <w:tcW w:w="5664" w:type="dxa"/>
          </w:tcPr>
          <w:p w:rsidR="00213776" w:rsidRPr="003527F2" w:rsidRDefault="00213776" w:rsidP="003527F2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 xml:space="preserve">В случае отказа оборудования или инструментов, предоставленных участнику Организатором конкурса, дополнительное время не будет предоставлено участнику, если </w:t>
            </w:r>
            <w:r w:rsidRPr="00935595">
              <w:rPr>
                <w:sz w:val="28"/>
                <w:szCs w:val="28"/>
              </w:rPr>
              <w:t>Технический</w:t>
            </w:r>
            <w:r w:rsidRPr="003527F2">
              <w:rPr>
                <w:sz w:val="28"/>
                <w:szCs w:val="28"/>
              </w:rPr>
              <w:t xml:space="preserve"> эксперт площадки сможет доказать, что технический сбой является ошибкой, неумением или результатом халатности данного участника. Обращение участника к </w:t>
            </w:r>
            <w:r w:rsidRPr="00935595">
              <w:rPr>
                <w:sz w:val="28"/>
                <w:szCs w:val="28"/>
              </w:rPr>
              <w:t>техническому</w:t>
            </w:r>
            <w:r w:rsidRPr="003527F2">
              <w:rPr>
                <w:sz w:val="28"/>
                <w:szCs w:val="28"/>
              </w:rPr>
              <w:t xml:space="preserve"> эксперту фиксируется ГЭ.</w:t>
            </w:r>
          </w:p>
        </w:tc>
      </w:tr>
      <w:tr w:rsidR="00213776" w:rsidRPr="003527F2" w:rsidTr="003527F2">
        <w:tc>
          <w:tcPr>
            <w:tcW w:w="4531" w:type="dxa"/>
          </w:tcPr>
          <w:p w:rsidR="00213776" w:rsidRPr="003527F2" w:rsidRDefault="00213776" w:rsidP="00213776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Дополнительное время при выполнении задания.</w:t>
            </w:r>
          </w:p>
        </w:tc>
        <w:tc>
          <w:tcPr>
            <w:tcW w:w="5664" w:type="dxa"/>
          </w:tcPr>
          <w:p w:rsidR="00213776" w:rsidRPr="003527F2" w:rsidRDefault="00213776" w:rsidP="003527F2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 xml:space="preserve">В случае необходимости взять паузу во время выполнения задания (попить воды, выйти в уборную, отдохнуть и т.д.), за исключением технических проблем с оборудованием, участнику НЕ КОМПЕНСИРУЕТСЯ время простоя. </w:t>
            </w:r>
          </w:p>
        </w:tc>
      </w:tr>
      <w:tr w:rsidR="00213776" w:rsidRPr="003527F2" w:rsidTr="003527F2">
        <w:tc>
          <w:tcPr>
            <w:tcW w:w="4531" w:type="dxa"/>
          </w:tcPr>
          <w:p w:rsidR="00213776" w:rsidRPr="003527F2" w:rsidRDefault="00213776" w:rsidP="00213776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Нарушение участниками Норм охраны труда и техники безопасности, Регламента чемпионата, пунктов описания компетенции, кодекса этики</w:t>
            </w:r>
          </w:p>
        </w:tc>
        <w:tc>
          <w:tcPr>
            <w:tcW w:w="5664" w:type="dxa"/>
          </w:tcPr>
          <w:p w:rsidR="00213776" w:rsidRPr="003527F2" w:rsidRDefault="00213776" w:rsidP="003527F2">
            <w:pPr>
              <w:ind w:left="35"/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>Участники, присутствующие на площадке должны неукоснительно соблюдать требования Норм охраны труда и техники безопасности, Кодекса этики и Регламента чемпионата. При незначительном нарушении требований данных документов участнику выносится замечание Главным экспертом. В случае грубого нарушения экспертная группа рассматривает отдельно каждый факт, принимает решение о штрафных санкциях для участника в виде отстранения от выполнения модуля, либо вычета баллов за часть выполненного модуля. Решение оформляется протоколом внештатных ситуаций</w:t>
            </w:r>
          </w:p>
        </w:tc>
      </w:tr>
      <w:tr w:rsidR="00213776" w:rsidRPr="003527F2" w:rsidTr="003527F2">
        <w:tc>
          <w:tcPr>
            <w:tcW w:w="4531" w:type="dxa"/>
          </w:tcPr>
          <w:p w:rsidR="00213776" w:rsidRPr="003527F2" w:rsidRDefault="00213776" w:rsidP="00213776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Выполнение конкурсного задания</w:t>
            </w:r>
          </w:p>
        </w:tc>
        <w:tc>
          <w:tcPr>
            <w:tcW w:w="5664" w:type="dxa"/>
          </w:tcPr>
          <w:p w:rsidR="00213776" w:rsidRPr="003527F2" w:rsidRDefault="00213776" w:rsidP="003527F2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 xml:space="preserve">В случае, если участник умышленно не выполнял часть задания- не выполнил шаблон, нарушив требования КЗ, использует дополнительный шаблон/линзу, без согласования с ГЭ, экспертная группа рассматривает отдельно каждый факт и в случае, дающему участнику несправедливое преимущество, принимает решение о штрафных санкциях для участника в виде вычета баллов за часть выполненного модуля, следующую за нарушением. Решение оформляется протоколом внештатных ситуаций. Участникам категорически запрещено проносить на площадку дополнительные шаблоны, линзы, инструмент и другие материалы, не согласованные с экспертной группой. </w:t>
            </w:r>
          </w:p>
        </w:tc>
      </w:tr>
      <w:tr w:rsidR="00213776" w:rsidRPr="003527F2" w:rsidTr="003527F2">
        <w:tc>
          <w:tcPr>
            <w:tcW w:w="4531" w:type="dxa"/>
          </w:tcPr>
          <w:p w:rsidR="00213776" w:rsidRPr="003527F2" w:rsidRDefault="00213776" w:rsidP="00213776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Обработка и представление результатов работы.</w:t>
            </w:r>
          </w:p>
        </w:tc>
        <w:tc>
          <w:tcPr>
            <w:tcW w:w="5664" w:type="dxa"/>
          </w:tcPr>
          <w:p w:rsidR="00213776" w:rsidRPr="003527F2" w:rsidRDefault="00213776" w:rsidP="00213776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 xml:space="preserve">В </w:t>
            </w:r>
            <w:proofErr w:type="gramStart"/>
            <w:r w:rsidRPr="003527F2">
              <w:rPr>
                <w:sz w:val="28"/>
                <w:szCs w:val="28"/>
              </w:rPr>
              <w:t>модуле</w:t>
            </w:r>
            <w:proofErr w:type="gramEnd"/>
            <w:r w:rsidRPr="003527F2">
              <w:rPr>
                <w:sz w:val="28"/>
                <w:szCs w:val="28"/>
              </w:rPr>
              <w:t xml:space="preserve"> предусматривающем изготовление очков, результат работы предоставляется в разложенном виде в индивидуальной, заранее подписанной коробке. В коробке так же вкладываются </w:t>
            </w:r>
            <w:proofErr w:type="spellStart"/>
            <w:r w:rsidRPr="003527F2">
              <w:rPr>
                <w:sz w:val="28"/>
                <w:szCs w:val="28"/>
              </w:rPr>
              <w:t>демо-вставки</w:t>
            </w:r>
            <w:proofErr w:type="spellEnd"/>
            <w:r w:rsidRPr="003527F2">
              <w:rPr>
                <w:sz w:val="28"/>
                <w:szCs w:val="28"/>
              </w:rPr>
              <w:t xml:space="preserve">, шаблоны и конверты для линз. В модуле Б дополнительно необходимо предоставить выписку с результатами выходного контроля для каждого заказа. </w:t>
            </w:r>
          </w:p>
        </w:tc>
      </w:tr>
      <w:tr w:rsidR="00213776" w:rsidRPr="003527F2" w:rsidTr="003527F2">
        <w:tc>
          <w:tcPr>
            <w:tcW w:w="4531" w:type="dxa"/>
          </w:tcPr>
          <w:p w:rsidR="00213776" w:rsidRPr="003527F2" w:rsidRDefault="00213776" w:rsidP="00213776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Подготовка участников к работе.</w:t>
            </w:r>
          </w:p>
        </w:tc>
        <w:tc>
          <w:tcPr>
            <w:tcW w:w="5664" w:type="dxa"/>
          </w:tcPr>
          <w:p w:rsidR="00213776" w:rsidRPr="003527F2" w:rsidRDefault="00213776" w:rsidP="00213776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>Все материалы для работы (линзы и оправы), предоставляемые площадкой/экспертами являются новыми и не должны иметь следы эксплуатации или повреждений. Каждый эксперт в праве оценить состояние оправ. В начале модуля</w:t>
            </w:r>
            <w:proofErr w:type="gramStart"/>
            <w:r w:rsidRPr="003527F2">
              <w:rPr>
                <w:sz w:val="28"/>
                <w:szCs w:val="28"/>
              </w:rPr>
              <w:t xml:space="preserve"> Б</w:t>
            </w:r>
            <w:proofErr w:type="gramEnd"/>
            <w:r w:rsidRPr="003527F2">
              <w:rPr>
                <w:sz w:val="28"/>
                <w:szCs w:val="28"/>
              </w:rPr>
              <w:t xml:space="preserve"> и В каждый участник в течении 10 минут обязан осмотреть компоненты заказа на предмет повреждений. В случае выявления повреждений конкурсант описывает и демонстрирует их группе экспертов с дальнейшей фиксацией Главным экспертом. Если повреждения являются не критичными (косметика)- разрешается дальнейшее выполнение работы с учетом выявленных повреждений. Любые повреждения (царапины, сколы, разрушения) выявленные после начала работ будут засчитаны как повреждения, нанесенные конкурсантом. </w:t>
            </w:r>
          </w:p>
        </w:tc>
      </w:tr>
    </w:tbl>
    <w:p w:rsidR="00D17132" w:rsidRDefault="00D17132" w:rsidP="00213776">
      <w:pPr>
        <w:tabs>
          <w:tab w:val="left" w:pos="339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15F2A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Cs w:val="28"/>
        </w:rPr>
      </w:pPr>
      <w:bookmarkStart w:id="12" w:name="_Toc78885659"/>
      <w:bookmarkStart w:id="13" w:name="_Toc124422972"/>
      <w:r w:rsidRPr="0035697D">
        <w:rPr>
          <w:rFonts w:ascii="Times New Roman" w:hAnsi="Times New Roman"/>
          <w:color w:val="000000"/>
          <w:szCs w:val="28"/>
        </w:rPr>
        <w:t>2</w:t>
      </w:r>
      <w:r w:rsidR="00FB022D" w:rsidRPr="0035697D">
        <w:rPr>
          <w:rFonts w:ascii="Times New Roman" w:hAnsi="Times New Roman"/>
          <w:color w:val="000000"/>
          <w:szCs w:val="28"/>
        </w:rPr>
        <w:t>.</w:t>
      </w:r>
      <w:r w:rsidRPr="0035697D">
        <w:rPr>
          <w:rFonts w:ascii="Times New Roman" w:hAnsi="Times New Roman"/>
          <w:color w:val="000000"/>
          <w:szCs w:val="28"/>
        </w:rPr>
        <w:t>1</w:t>
      </w:r>
      <w:r w:rsidR="00FB022D" w:rsidRPr="0035697D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35697D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:rsidR="00ED48F7" w:rsidRPr="0035697D" w:rsidRDefault="00ED48F7" w:rsidP="00786827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Cs w:val="28"/>
        </w:rPr>
      </w:pP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4" w:name="_Toc78885660"/>
      <w:proofErr w:type="gramStart"/>
      <w:r w:rsidRPr="0035697D">
        <w:rPr>
          <w:rFonts w:ascii="Times New Roman" w:eastAsia="Times New Roman" w:hAnsi="Times New Roman"/>
          <w:sz w:val="28"/>
          <w:szCs w:val="28"/>
        </w:rPr>
        <w:t xml:space="preserve">Станок сверлильный ручной (Без </w:t>
      </w:r>
      <w:proofErr w:type="spellStart"/>
      <w:r w:rsidRPr="0035697D">
        <w:rPr>
          <w:rFonts w:ascii="Times New Roman" w:eastAsia="Times New Roman" w:hAnsi="Times New Roman"/>
          <w:sz w:val="28"/>
          <w:szCs w:val="28"/>
        </w:rPr>
        <w:t>многоосевой</w:t>
      </w:r>
      <w:proofErr w:type="spellEnd"/>
      <w:r w:rsidRPr="0035697D">
        <w:rPr>
          <w:rFonts w:ascii="Times New Roman" w:eastAsia="Times New Roman" w:hAnsi="Times New Roman"/>
          <w:sz w:val="28"/>
          <w:szCs w:val="28"/>
        </w:rPr>
        <w:t xml:space="preserve"> позиционной системой фиксации линзы.</w:t>
      </w:r>
      <w:proofErr w:type="gramEnd"/>
      <w:r w:rsidRPr="0035697D">
        <w:rPr>
          <w:rFonts w:ascii="Times New Roman" w:eastAsia="Times New Roman" w:hAnsi="Times New Roman"/>
          <w:sz w:val="28"/>
          <w:szCs w:val="28"/>
        </w:rPr>
        <w:t xml:space="preserve"> При наличии такой системы и возможности ее демонтажа –она изымается экспертной группой на время проведения чемпионата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>Напильник (набор напильников)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5" w:name="OLE_LINK1"/>
      <w:r w:rsidRPr="0035697D">
        <w:rPr>
          <w:rFonts w:ascii="Times New Roman" w:eastAsia="Times New Roman" w:hAnsi="Times New Roman"/>
          <w:sz w:val="28"/>
          <w:szCs w:val="28"/>
        </w:rPr>
        <w:t>Цифровой штангенциркуль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Циркуль чертёжный + транспортир 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>Комплект линз для заказов (</w:t>
      </w:r>
      <w:r w:rsidRPr="0035697D">
        <w:rPr>
          <w:rFonts w:ascii="Times New Roman" w:eastAsia="Times New Roman" w:hAnsi="Times New Roman"/>
          <w:sz w:val="28"/>
          <w:szCs w:val="28"/>
          <w:lang w:val="en-US"/>
        </w:rPr>
        <w:t>MR</w:t>
      </w:r>
      <w:r w:rsidRPr="0035697D">
        <w:rPr>
          <w:rFonts w:ascii="Times New Roman" w:eastAsia="Times New Roman" w:hAnsi="Times New Roman"/>
          <w:sz w:val="28"/>
          <w:szCs w:val="28"/>
        </w:rPr>
        <w:t xml:space="preserve">-8; </w:t>
      </w:r>
      <w:r w:rsidRPr="0035697D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35697D">
        <w:rPr>
          <w:rFonts w:ascii="Times New Roman" w:eastAsia="Times New Roman" w:hAnsi="Times New Roman"/>
          <w:sz w:val="28"/>
          <w:szCs w:val="28"/>
        </w:rPr>
        <w:t>=1,6)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Шаблоны/копиры 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Ножницы по шаблону 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>Набор свёрл/фрез для бокового пропила</w:t>
      </w:r>
      <w:bookmarkEnd w:id="15"/>
      <w:r w:rsidRPr="0035697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>Фрезы для снятия фаски с отверстия (допускается державка)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>Набор отверток (минимум одна под шлиц, одна под крест)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Набор торцевых ключей 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>Набор развёрток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>Набор маркеров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Набор лесок (0,4-0,6 мм) 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Ремкомлект лески внутренней (восьмёрка) 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5697D">
        <w:rPr>
          <w:rFonts w:ascii="Times New Roman" w:eastAsia="Times New Roman" w:hAnsi="Times New Roman"/>
          <w:sz w:val="28"/>
          <w:szCs w:val="28"/>
        </w:rPr>
        <w:t>Микрофибровые</w:t>
      </w:r>
      <w:proofErr w:type="spellEnd"/>
      <w:r w:rsidRPr="0035697D">
        <w:rPr>
          <w:rFonts w:ascii="Times New Roman" w:eastAsia="Times New Roman" w:hAnsi="Times New Roman"/>
          <w:sz w:val="28"/>
          <w:szCs w:val="28"/>
        </w:rPr>
        <w:t xml:space="preserve"> салфетки – 3 </w:t>
      </w:r>
      <w:proofErr w:type="spellStart"/>
      <w:r w:rsidRPr="0035697D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r w:rsidRPr="0035697D">
        <w:rPr>
          <w:rFonts w:ascii="Times New Roman" w:eastAsia="Times New Roman" w:hAnsi="Times New Roman"/>
          <w:sz w:val="28"/>
          <w:szCs w:val="28"/>
        </w:rPr>
        <w:t xml:space="preserve"> (одинаковые)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>Средство для очистки линз/оправ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Лента для монтажа/демонтажа линзы в П/О оправу 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Миллиметровая бумага 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Увеличительное стекло 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Ручки/карандаши 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Липкие сегменты (8-10 </w:t>
      </w:r>
      <w:proofErr w:type="spellStart"/>
      <w:r w:rsidRPr="0035697D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r w:rsidRPr="0035697D">
        <w:rPr>
          <w:rFonts w:ascii="Times New Roman" w:eastAsia="Times New Roman" w:hAnsi="Times New Roman"/>
          <w:sz w:val="28"/>
          <w:szCs w:val="28"/>
        </w:rPr>
        <w:t>)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Набор втулок </w:t>
      </w:r>
    </w:p>
    <w:p w:rsidR="00FB1C48" w:rsidRPr="0035697D" w:rsidRDefault="00FB1C48" w:rsidP="00FB1C48">
      <w:pPr>
        <w:pStyle w:val="aff1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Набор щипцов для втулочных оправ (щипцы для </w:t>
      </w:r>
      <w:proofErr w:type="spellStart"/>
      <w:r w:rsidRPr="0035697D">
        <w:rPr>
          <w:rFonts w:ascii="Times New Roman" w:eastAsia="Times New Roman" w:hAnsi="Times New Roman"/>
          <w:sz w:val="28"/>
          <w:szCs w:val="28"/>
        </w:rPr>
        <w:t>обкусывания</w:t>
      </w:r>
      <w:proofErr w:type="spellEnd"/>
      <w:r w:rsidRPr="0035697D">
        <w:rPr>
          <w:rFonts w:ascii="Times New Roman" w:eastAsia="Times New Roman" w:hAnsi="Times New Roman"/>
          <w:sz w:val="28"/>
          <w:szCs w:val="28"/>
        </w:rPr>
        <w:t xml:space="preserve">, щипцы для </w:t>
      </w:r>
      <w:proofErr w:type="spellStart"/>
      <w:r w:rsidRPr="0035697D">
        <w:rPr>
          <w:rFonts w:ascii="Times New Roman" w:eastAsia="Times New Roman" w:hAnsi="Times New Roman"/>
          <w:sz w:val="28"/>
          <w:szCs w:val="28"/>
        </w:rPr>
        <w:t>впрессовки</w:t>
      </w:r>
      <w:proofErr w:type="spellEnd"/>
      <w:r w:rsidRPr="0035697D">
        <w:rPr>
          <w:rFonts w:ascii="Times New Roman" w:eastAsia="Times New Roman" w:hAnsi="Times New Roman"/>
          <w:sz w:val="28"/>
          <w:szCs w:val="28"/>
        </w:rPr>
        <w:t xml:space="preserve">, щипцы для </w:t>
      </w:r>
      <w:proofErr w:type="spellStart"/>
      <w:r w:rsidRPr="0035697D">
        <w:rPr>
          <w:rFonts w:ascii="Times New Roman" w:eastAsia="Times New Roman" w:hAnsi="Times New Roman"/>
          <w:sz w:val="28"/>
          <w:szCs w:val="28"/>
        </w:rPr>
        <w:t>выпрессовки</w:t>
      </w:r>
      <w:proofErr w:type="spellEnd"/>
      <w:r w:rsidRPr="0035697D">
        <w:rPr>
          <w:rFonts w:ascii="Times New Roman" w:eastAsia="Times New Roman" w:hAnsi="Times New Roman"/>
          <w:sz w:val="28"/>
          <w:szCs w:val="28"/>
        </w:rPr>
        <w:t>)</w:t>
      </w:r>
    </w:p>
    <w:p w:rsidR="00FB1C48" w:rsidRDefault="00FB1C48" w:rsidP="00FB1C48">
      <w:pPr>
        <w:pStyle w:val="aff1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>Калькулятор</w:t>
      </w:r>
    </w:p>
    <w:p w:rsidR="00AD41C5" w:rsidRDefault="00AD41C5" w:rsidP="00AD41C5">
      <w:pPr>
        <w:pStyle w:val="aff1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41C5">
        <w:rPr>
          <w:rFonts w:ascii="Times New Roman" w:eastAsia="Times New Roman" w:hAnsi="Times New Roman"/>
          <w:sz w:val="28"/>
          <w:szCs w:val="28"/>
        </w:rPr>
        <w:t>Набор щипцов для выправки (3 предмета)</w:t>
      </w:r>
    </w:p>
    <w:p w:rsidR="00AD41C5" w:rsidRDefault="00AD41C5" w:rsidP="00AD41C5">
      <w:pPr>
        <w:pStyle w:val="aff1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41C5">
        <w:rPr>
          <w:rFonts w:ascii="Times New Roman" w:eastAsia="Times New Roman" w:hAnsi="Times New Roman"/>
          <w:sz w:val="28"/>
          <w:szCs w:val="28"/>
        </w:rPr>
        <w:t>Набор страз</w:t>
      </w:r>
    </w:p>
    <w:p w:rsidR="00AD41C5" w:rsidRDefault="00AD41C5" w:rsidP="00AD41C5">
      <w:pPr>
        <w:pStyle w:val="aff1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41C5">
        <w:rPr>
          <w:rFonts w:ascii="Times New Roman" w:eastAsia="Times New Roman" w:hAnsi="Times New Roman"/>
          <w:sz w:val="28"/>
          <w:szCs w:val="28"/>
        </w:rPr>
        <w:t xml:space="preserve">Клей </w:t>
      </w:r>
      <w:proofErr w:type="gramStart"/>
      <w:r w:rsidRPr="00AD41C5"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 w:rsidRPr="00AD41C5">
        <w:rPr>
          <w:rFonts w:ascii="Times New Roman" w:eastAsia="Times New Roman" w:hAnsi="Times New Roman"/>
          <w:sz w:val="28"/>
          <w:szCs w:val="28"/>
        </w:rPr>
        <w:t xml:space="preserve"> страз</w:t>
      </w:r>
    </w:p>
    <w:p w:rsidR="00AD41C5" w:rsidRDefault="00AD41C5" w:rsidP="00AD41C5">
      <w:pPr>
        <w:pStyle w:val="aff1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41C5">
        <w:rPr>
          <w:rFonts w:ascii="Times New Roman" w:eastAsia="Times New Roman" w:hAnsi="Times New Roman"/>
          <w:sz w:val="28"/>
          <w:szCs w:val="28"/>
        </w:rPr>
        <w:t>Набор гаек/шайб для Б/О оправ</w:t>
      </w:r>
    </w:p>
    <w:p w:rsidR="00AD41C5" w:rsidRDefault="00AD41C5" w:rsidP="00AD41C5">
      <w:pPr>
        <w:pStyle w:val="aff1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41C5">
        <w:rPr>
          <w:rFonts w:ascii="Times New Roman" w:eastAsia="Times New Roman" w:hAnsi="Times New Roman"/>
          <w:sz w:val="28"/>
          <w:szCs w:val="28"/>
        </w:rPr>
        <w:t>Халат</w:t>
      </w:r>
    </w:p>
    <w:p w:rsidR="00AD41C5" w:rsidRPr="00AD41C5" w:rsidRDefault="00AD41C5" w:rsidP="00AD41C5">
      <w:pPr>
        <w:pStyle w:val="aff1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41C5">
        <w:rPr>
          <w:rFonts w:ascii="Times New Roman" w:eastAsia="Times New Roman" w:hAnsi="Times New Roman"/>
          <w:sz w:val="28"/>
          <w:szCs w:val="28"/>
        </w:rPr>
        <w:t>Пинцет для винтов с замком</w:t>
      </w:r>
    </w:p>
    <w:p w:rsidR="00AD41C5" w:rsidRPr="00AD41C5" w:rsidRDefault="00AD41C5" w:rsidP="00AD41C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D41C5" w:rsidRPr="00AD41C5" w:rsidRDefault="00AD41C5" w:rsidP="00AD41C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5697D" w:rsidRDefault="0035697D" w:rsidP="003569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5697D" w:rsidRPr="0035697D" w:rsidRDefault="0035697D" w:rsidP="003569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15F2A" w:rsidRPr="0035697D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35697D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35697D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35697D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35697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:rsidR="00FB1C48" w:rsidRPr="0035697D" w:rsidRDefault="00FB1C48" w:rsidP="00FB1C48">
      <w:pPr>
        <w:pStyle w:val="aff1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6" w:name="_Toc124422973"/>
      <w:r w:rsidRPr="0035697D">
        <w:rPr>
          <w:rFonts w:ascii="Times New Roman" w:eastAsia="Times New Roman" w:hAnsi="Times New Roman"/>
          <w:sz w:val="28"/>
          <w:szCs w:val="28"/>
        </w:rPr>
        <w:t xml:space="preserve">Книги, блокноты, тетради </w:t>
      </w:r>
    </w:p>
    <w:p w:rsidR="00FB1C48" w:rsidRPr="0035697D" w:rsidRDefault="00FB1C48" w:rsidP="00FB1C48">
      <w:pPr>
        <w:pStyle w:val="aff1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Портативные компьютеры </w:t>
      </w:r>
    </w:p>
    <w:p w:rsidR="00FB1C48" w:rsidRPr="0035697D" w:rsidRDefault="00FB1C48" w:rsidP="00FB1C48">
      <w:pPr>
        <w:pStyle w:val="aff1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Сотовые телефоны, смартфоны </w:t>
      </w:r>
    </w:p>
    <w:p w:rsidR="00FB1C48" w:rsidRPr="0035697D" w:rsidRDefault="00FB1C48" w:rsidP="00FB1C48">
      <w:pPr>
        <w:pStyle w:val="aff1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Планшеты </w:t>
      </w:r>
    </w:p>
    <w:p w:rsidR="00FB1C48" w:rsidRPr="0035697D" w:rsidRDefault="00FB1C48" w:rsidP="00FB1C48">
      <w:pPr>
        <w:pStyle w:val="aff1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Другие электронные устройства связи </w:t>
      </w:r>
    </w:p>
    <w:p w:rsidR="00B37579" w:rsidRPr="0035697D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 w:rsidRPr="0035697D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35697D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35697D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:rsidR="00945E13" w:rsidRPr="0035697D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7D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35697D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35697D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35697D">
        <w:rPr>
          <w:rFonts w:ascii="Times New Roman" w:hAnsi="Times New Roman" w:cs="Times New Roman"/>
          <w:sz w:val="28"/>
          <w:szCs w:val="28"/>
        </w:rPr>
        <w:t>ого</w:t>
      </w:r>
      <w:r w:rsidR="00945E13" w:rsidRPr="0035697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35697D">
        <w:rPr>
          <w:rFonts w:ascii="Times New Roman" w:hAnsi="Times New Roman" w:cs="Times New Roman"/>
          <w:sz w:val="28"/>
          <w:szCs w:val="28"/>
        </w:rPr>
        <w:t>я</w:t>
      </w:r>
    </w:p>
    <w:p w:rsidR="00B37579" w:rsidRPr="0035697D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7D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35697D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35697D">
        <w:rPr>
          <w:rFonts w:ascii="Times New Roman" w:hAnsi="Times New Roman" w:cs="Times New Roman"/>
          <w:sz w:val="28"/>
          <w:szCs w:val="28"/>
        </w:rPr>
        <w:t>ого</w:t>
      </w:r>
      <w:r w:rsidR="00B37579" w:rsidRPr="0035697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35697D">
        <w:rPr>
          <w:rFonts w:ascii="Times New Roman" w:hAnsi="Times New Roman" w:cs="Times New Roman"/>
          <w:sz w:val="28"/>
          <w:szCs w:val="28"/>
        </w:rPr>
        <w:t>я</w:t>
      </w:r>
    </w:p>
    <w:p w:rsidR="00B37579" w:rsidRPr="0035697D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7D">
        <w:rPr>
          <w:rFonts w:ascii="Times New Roman" w:hAnsi="Times New Roman" w:cs="Times New Roman"/>
          <w:sz w:val="28"/>
          <w:szCs w:val="28"/>
        </w:rPr>
        <w:t>Приложение №</w:t>
      </w:r>
      <w:r w:rsidR="00DE106B">
        <w:rPr>
          <w:rFonts w:ascii="Times New Roman" w:hAnsi="Times New Roman" w:cs="Times New Roman"/>
          <w:sz w:val="28"/>
          <w:szCs w:val="28"/>
        </w:rPr>
        <w:t>3</w:t>
      </w:r>
      <w:r w:rsidRPr="0035697D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A27EE4" w:rsidRPr="0035697D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7D">
        <w:rPr>
          <w:rFonts w:ascii="Times New Roman" w:hAnsi="Times New Roman" w:cs="Times New Roman"/>
          <w:sz w:val="28"/>
          <w:szCs w:val="28"/>
        </w:rPr>
        <w:t>Приложение №</w:t>
      </w:r>
      <w:r w:rsidR="00DE106B">
        <w:rPr>
          <w:rFonts w:ascii="Times New Roman" w:hAnsi="Times New Roman" w:cs="Times New Roman"/>
          <w:sz w:val="28"/>
          <w:szCs w:val="28"/>
        </w:rPr>
        <w:t>4</w:t>
      </w:r>
      <w:r w:rsidR="007B3FD5" w:rsidRPr="0035697D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35697D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3527F2" w:rsidRPr="0035697D">
        <w:rPr>
          <w:rFonts w:ascii="Times New Roman" w:hAnsi="Times New Roman" w:cs="Times New Roman"/>
          <w:sz w:val="28"/>
          <w:szCs w:val="28"/>
        </w:rPr>
        <w:t>Медицинская оптика</w:t>
      </w:r>
      <w:r w:rsidR="00A11569" w:rsidRPr="0035697D">
        <w:rPr>
          <w:rFonts w:ascii="Times New Roman" w:hAnsi="Times New Roman" w:cs="Times New Roman"/>
          <w:sz w:val="28"/>
          <w:szCs w:val="28"/>
        </w:rPr>
        <w:t>».</w:t>
      </w:r>
    </w:p>
    <w:p w:rsidR="00D41269" w:rsidRPr="0035697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35697D" w:rsidSect="0097633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D80" w:rsidRDefault="003D0D80" w:rsidP="00970F49">
      <w:pPr>
        <w:spacing w:after="0" w:line="240" w:lineRule="auto"/>
      </w:pPr>
      <w:r>
        <w:separator/>
      </w:r>
    </w:p>
  </w:endnote>
  <w:endnote w:type="continuationSeparator" w:id="0">
    <w:p w:rsidR="003D0D80" w:rsidRDefault="003D0D8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951FD0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951FD0" w:rsidRPr="00A204BB" w:rsidRDefault="00951FD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951FD0" w:rsidRPr="00A204BB" w:rsidRDefault="00EA0A8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951FD0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D48F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16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951FD0" w:rsidRDefault="00951F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D80" w:rsidRDefault="003D0D80" w:rsidP="00970F49">
      <w:pPr>
        <w:spacing w:after="0" w:line="240" w:lineRule="auto"/>
      </w:pPr>
      <w:r>
        <w:separator/>
      </w:r>
    </w:p>
  </w:footnote>
  <w:footnote w:type="continuationSeparator" w:id="0">
    <w:p w:rsidR="003D0D80" w:rsidRDefault="003D0D80" w:rsidP="00970F49">
      <w:pPr>
        <w:spacing w:after="0" w:line="240" w:lineRule="auto"/>
      </w:pPr>
      <w:r>
        <w:continuationSeparator/>
      </w:r>
    </w:p>
  </w:footnote>
  <w:footnote w:id="1">
    <w:p w:rsidR="00951FD0" w:rsidRDefault="00951FD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D0" w:rsidRPr="00B45AA4" w:rsidRDefault="00951FD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CB3B01"/>
    <w:multiLevelType w:val="hybridMultilevel"/>
    <w:tmpl w:val="BE8EC6CE"/>
    <w:lvl w:ilvl="0" w:tplc="B9F229D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A920040"/>
    <w:multiLevelType w:val="hybridMultilevel"/>
    <w:tmpl w:val="D152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7F1756F"/>
    <w:multiLevelType w:val="hybridMultilevel"/>
    <w:tmpl w:val="CD4C5FFA"/>
    <w:lvl w:ilvl="0" w:tplc="B9F229DA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8271E0B"/>
    <w:multiLevelType w:val="hybridMultilevel"/>
    <w:tmpl w:val="79763AF0"/>
    <w:lvl w:ilvl="0" w:tplc="B9F229D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502E2"/>
    <w:multiLevelType w:val="hybridMultilevel"/>
    <w:tmpl w:val="96BE7B58"/>
    <w:lvl w:ilvl="0" w:tplc="B9F229DA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FD0082"/>
    <w:multiLevelType w:val="hybridMultilevel"/>
    <w:tmpl w:val="7898D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4F4A7D6F"/>
    <w:multiLevelType w:val="hybridMultilevel"/>
    <w:tmpl w:val="C596B0FA"/>
    <w:lvl w:ilvl="0" w:tplc="B9F229D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866D8F"/>
    <w:multiLevelType w:val="hybridMultilevel"/>
    <w:tmpl w:val="8F0E75C4"/>
    <w:lvl w:ilvl="0" w:tplc="B9F229D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4">
    <w:nsid w:val="53A22DFB"/>
    <w:multiLevelType w:val="hybridMultilevel"/>
    <w:tmpl w:val="5EBE03E0"/>
    <w:lvl w:ilvl="0" w:tplc="B9F229D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7434E"/>
    <w:multiLevelType w:val="hybridMultilevel"/>
    <w:tmpl w:val="8098CD12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07F6F"/>
    <w:multiLevelType w:val="hybridMultilevel"/>
    <w:tmpl w:val="9A9000F2"/>
    <w:lvl w:ilvl="0" w:tplc="E68888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54374"/>
    <w:multiLevelType w:val="hybridMultilevel"/>
    <w:tmpl w:val="0FF8F6C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4">
    <w:nsid w:val="6D2F7F5D"/>
    <w:multiLevelType w:val="hybridMultilevel"/>
    <w:tmpl w:val="CF0C8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65408"/>
    <w:multiLevelType w:val="hybridMultilevel"/>
    <w:tmpl w:val="2B1640C6"/>
    <w:lvl w:ilvl="0" w:tplc="04190001">
      <w:start w:val="1"/>
      <w:numFmt w:val="bullet"/>
      <w:lvlText w:val=""/>
      <w:lvlJc w:val="left"/>
      <w:pPr>
        <w:ind w:left="1124" w:hanging="284"/>
      </w:pPr>
      <w:rPr>
        <w:rFonts w:ascii="Symbol" w:hAnsi="Symbol" w:hint="default"/>
        <w:color w:val="61B5E4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F515B4"/>
    <w:multiLevelType w:val="multilevel"/>
    <w:tmpl w:val="E54C4252"/>
    <w:lvl w:ilvl="0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  <w:i w:val="0"/>
      </w:rPr>
    </w:lvl>
    <w:lvl w:ilvl="1">
      <w:start w:val="10"/>
      <w:numFmt w:val="decimal"/>
      <w:lvlText w:val="%1.%2"/>
      <w:lvlJc w:val="left"/>
      <w:pPr>
        <w:ind w:left="842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  <w:b w:val="0"/>
        <w:i/>
      </w:rPr>
    </w:lvl>
  </w:abstractNum>
  <w:abstractNum w:abstractNumId="38">
    <w:nsid w:val="7CA761B2"/>
    <w:multiLevelType w:val="hybridMultilevel"/>
    <w:tmpl w:val="7A8CD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26"/>
  </w:num>
  <w:num w:numId="10">
    <w:abstractNumId w:val="8"/>
  </w:num>
  <w:num w:numId="11">
    <w:abstractNumId w:val="3"/>
  </w:num>
  <w:num w:numId="12">
    <w:abstractNumId w:val="14"/>
  </w:num>
  <w:num w:numId="13">
    <w:abstractNumId w:val="31"/>
  </w:num>
  <w:num w:numId="14">
    <w:abstractNumId w:val="15"/>
  </w:num>
  <w:num w:numId="15">
    <w:abstractNumId w:val="27"/>
  </w:num>
  <w:num w:numId="16">
    <w:abstractNumId w:val="35"/>
  </w:num>
  <w:num w:numId="17">
    <w:abstractNumId w:val="29"/>
  </w:num>
  <w:num w:numId="18">
    <w:abstractNumId w:val="25"/>
  </w:num>
  <w:num w:numId="19">
    <w:abstractNumId w:val="17"/>
  </w:num>
  <w:num w:numId="20">
    <w:abstractNumId w:val="21"/>
  </w:num>
  <w:num w:numId="21">
    <w:abstractNumId w:val="16"/>
  </w:num>
  <w:num w:numId="22">
    <w:abstractNumId w:val="5"/>
  </w:num>
  <w:num w:numId="23">
    <w:abstractNumId w:val="32"/>
  </w:num>
  <w:num w:numId="24">
    <w:abstractNumId w:val="38"/>
  </w:num>
  <w:num w:numId="25">
    <w:abstractNumId w:val="36"/>
  </w:num>
  <w:num w:numId="26">
    <w:abstractNumId w:val="18"/>
  </w:num>
  <w:num w:numId="27">
    <w:abstractNumId w:val="12"/>
  </w:num>
  <w:num w:numId="28">
    <w:abstractNumId w:val="24"/>
  </w:num>
  <w:num w:numId="29">
    <w:abstractNumId w:val="4"/>
  </w:num>
  <w:num w:numId="30">
    <w:abstractNumId w:val="13"/>
  </w:num>
  <w:num w:numId="31">
    <w:abstractNumId w:val="28"/>
  </w:num>
  <w:num w:numId="32">
    <w:abstractNumId w:val="23"/>
  </w:num>
  <w:num w:numId="33">
    <w:abstractNumId w:val="22"/>
  </w:num>
  <w:num w:numId="34">
    <w:abstractNumId w:val="33"/>
  </w:num>
  <w:num w:numId="35">
    <w:abstractNumId w:val="37"/>
  </w:num>
  <w:num w:numId="36">
    <w:abstractNumId w:val="34"/>
  </w:num>
  <w:num w:numId="37">
    <w:abstractNumId w:val="9"/>
  </w:num>
  <w:num w:numId="38">
    <w:abstractNumId w:val="20"/>
  </w:num>
  <w:num w:numId="39">
    <w:abstractNumId w:val="3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9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4DBD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47C41"/>
    <w:rsid w:val="0015561E"/>
    <w:rsid w:val="001627D5"/>
    <w:rsid w:val="00165A02"/>
    <w:rsid w:val="0017612A"/>
    <w:rsid w:val="001B5B60"/>
    <w:rsid w:val="001C63E7"/>
    <w:rsid w:val="001E1DF9"/>
    <w:rsid w:val="00213776"/>
    <w:rsid w:val="00220E70"/>
    <w:rsid w:val="00237603"/>
    <w:rsid w:val="00270E01"/>
    <w:rsid w:val="002776A1"/>
    <w:rsid w:val="0029547E"/>
    <w:rsid w:val="002B1426"/>
    <w:rsid w:val="002D1CA1"/>
    <w:rsid w:val="002F2906"/>
    <w:rsid w:val="003242E1"/>
    <w:rsid w:val="00333911"/>
    <w:rsid w:val="00334165"/>
    <w:rsid w:val="003527F2"/>
    <w:rsid w:val="003531E7"/>
    <w:rsid w:val="0035697D"/>
    <w:rsid w:val="003601A4"/>
    <w:rsid w:val="003735F1"/>
    <w:rsid w:val="0037535C"/>
    <w:rsid w:val="003934F8"/>
    <w:rsid w:val="00397A1B"/>
    <w:rsid w:val="003A21C8"/>
    <w:rsid w:val="003C1D7A"/>
    <w:rsid w:val="003C5F97"/>
    <w:rsid w:val="003D0D80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0A2E"/>
    <w:rsid w:val="004917C4"/>
    <w:rsid w:val="00491CF2"/>
    <w:rsid w:val="004A07A5"/>
    <w:rsid w:val="004B59EC"/>
    <w:rsid w:val="004B692B"/>
    <w:rsid w:val="004C3CAF"/>
    <w:rsid w:val="004C703E"/>
    <w:rsid w:val="004D096E"/>
    <w:rsid w:val="004E785E"/>
    <w:rsid w:val="004E7905"/>
    <w:rsid w:val="00503C62"/>
    <w:rsid w:val="005055FF"/>
    <w:rsid w:val="005062AB"/>
    <w:rsid w:val="00510059"/>
    <w:rsid w:val="00554CBB"/>
    <w:rsid w:val="005560AC"/>
    <w:rsid w:val="005616E0"/>
    <w:rsid w:val="0056194A"/>
    <w:rsid w:val="00565B7C"/>
    <w:rsid w:val="005A1625"/>
    <w:rsid w:val="005B05D5"/>
    <w:rsid w:val="005B0DEC"/>
    <w:rsid w:val="005B1C40"/>
    <w:rsid w:val="005B66FC"/>
    <w:rsid w:val="005B6BB2"/>
    <w:rsid w:val="005C6A23"/>
    <w:rsid w:val="005D52FC"/>
    <w:rsid w:val="005E30DC"/>
    <w:rsid w:val="005E4F14"/>
    <w:rsid w:val="00601E19"/>
    <w:rsid w:val="00605DD7"/>
    <w:rsid w:val="0060658F"/>
    <w:rsid w:val="00613219"/>
    <w:rsid w:val="00623BDB"/>
    <w:rsid w:val="0062789A"/>
    <w:rsid w:val="0063396F"/>
    <w:rsid w:val="00640E46"/>
    <w:rsid w:val="0064179C"/>
    <w:rsid w:val="00643A8A"/>
    <w:rsid w:val="0064491A"/>
    <w:rsid w:val="00653B50"/>
    <w:rsid w:val="006776B4"/>
    <w:rsid w:val="00683DBA"/>
    <w:rsid w:val="006873B8"/>
    <w:rsid w:val="006A751F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63D6"/>
    <w:rsid w:val="0078311A"/>
    <w:rsid w:val="00786827"/>
    <w:rsid w:val="00791D70"/>
    <w:rsid w:val="007A0F4F"/>
    <w:rsid w:val="007A61C5"/>
    <w:rsid w:val="007A6888"/>
    <w:rsid w:val="007B0DCC"/>
    <w:rsid w:val="007B2222"/>
    <w:rsid w:val="007B3FD5"/>
    <w:rsid w:val="007B70B7"/>
    <w:rsid w:val="007D3601"/>
    <w:rsid w:val="007D6C20"/>
    <w:rsid w:val="007E73B4"/>
    <w:rsid w:val="00812516"/>
    <w:rsid w:val="00832EBB"/>
    <w:rsid w:val="00834734"/>
    <w:rsid w:val="00835BF6"/>
    <w:rsid w:val="0086055A"/>
    <w:rsid w:val="008761F3"/>
    <w:rsid w:val="00881DD2"/>
    <w:rsid w:val="00882B54"/>
    <w:rsid w:val="008912AE"/>
    <w:rsid w:val="008B0F23"/>
    <w:rsid w:val="008B560B"/>
    <w:rsid w:val="008C406E"/>
    <w:rsid w:val="008C41F7"/>
    <w:rsid w:val="008D6DCF"/>
    <w:rsid w:val="008E5424"/>
    <w:rsid w:val="008F5F5A"/>
    <w:rsid w:val="00901689"/>
    <w:rsid w:val="009018F0"/>
    <w:rsid w:val="00906E82"/>
    <w:rsid w:val="00935595"/>
    <w:rsid w:val="00945E13"/>
    <w:rsid w:val="00951FD0"/>
    <w:rsid w:val="00953113"/>
    <w:rsid w:val="00954B97"/>
    <w:rsid w:val="00955127"/>
    <w:rsid w:val="00956BC9"/>
    <w:rsid w:val="00966B39"/>
    <w:rsid w:val="00970F49"/>
    <w:rsid w:val="009715DA"/>
    <w:rsid w:val="00976338"/>
    <w:rsid w:val="009931F0"/>
    <w:rsid w:val="009955F8"/>
    <w:rsid w:val="009A36AD"/>
    <w:rsid w:val="009B0AEC"/>
    <w:rsid w:val="009B18A2"/>
    <w:rsid w:val="009B7C49"/>
    <w:rsid w:val="009C398B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41C4A"/>
    <w:rsid w:val="00A43F03"/>
    <w:rsid w:val="00A57976"/>
    <w:rsid w:val="00A636B8"/>
    <w:rsid w:val="00A679E9"/>
    <w:rsid w:val="00A8496D"/>
    <w:rsid w:val="00A85D42"/>
    <w:rsid w:val="00A87627"/>
    <w:rsid w:val="00A91D4B"/>
    <w:rsid w:val="00A962D4"/>
    <w:rsid w:val="00A9790B"/>
    <w:rsid w:val="00AA2B8A"/>
    <w:rsid w:val="00AD2200"/>
    <w:rsid w:val="00AD41C5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871E4"/>
    <w:rsid w:val="00BA2CF0"/>
    <w:rsid w:val="00BC3813"/>
    <w:rsid w:val="00BC5DF1"/>
    <w:rsid w:val="00BC7808"/>
    <w:rsid w:val="00BD7E40"/>
    <w:rsid w:val="00BE099A"/>
    <w:rsid w:val="00C06EBC"/>
    <w:rsid w:val="00C0723F"/>
    <w:rsid w:val="00C17B01"/>
    <w:rsid w:val="00C21E3A"/>
    <w:rsid w:val="00C26C83"/>
    <w:rsid w:val="00C318D7"/>
    <w:rsid w:val="00C34FC5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49E2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0927"/>
    <w:rsid w:val="00D94931"/>
    <w:rsid w:val="00DE106B"/>
    <w:rsid w:val="00DE39D8"/>
    <w:rsid w:val="00DE5614"/>
    <w:rsid w:val="00E0407E"/>
    <w:rsid w:val="00E04FDF"/>
    <w:rsid w:val="00E141C5"/>
    <w:rsid w:val="00E15F2A"/>
    <w:rsid w:val="00E17928"/>
    <w:rsid w:val="00E279E8"/>
    <w:rsid w:val="00E579D6"/>
    <w:rsid w:val="00E75567"/>
    <w:rsid w:val="00E857D6"/>
    <w:rsid w:val="00EA0163"/>
    <w:rsid w:val="00EA0A82"/>
    <w:rsid w:val="00EA0C3A"/>
    <w:rsid w:val="00EA30C6"/>
    <w:rsid w:val="00EA4B1D"/>
    <w:rsid w:val="00EB2779"/>
    <w:rsid w:val="00ED18F9"/>
    <w:rsid w:val="00ED48F7"/>
    <w:rsid w:val="00ED53C9"/>
    <w:rsid w:val="00EE7DA3"/>
    <w:rsid w:val="00F1662D"/>
    <w:rsid w:val="00F2579D"/>
    <w:rsid w:val="00F3099C"/>
    <w:rsid w:val="00F33617"/>
    <w:rsid w:val="00F35F4F"/>
    <w:rsid w:val="00F50AC5"/>
    <w:rsid w:val="00F6025D"/>
    <w:rsid w:val="00F672B2"/>
    <w:rsid w:val="00F8340A"/>
    <w:rsid w:val="00F83D10"/>
    <w:rsid w:val="00F95D82"/>
    <w:rsid w:val="00F96457"/>
    <w:rsid w:val="00FB022D"/>
    <w:rsid w:val="00FB1C48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F95D82"/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uiPriority w:val="39"/>
    <w:unhideWhenUsed/>
    <w:rsid w:val="005E4F14"/>
    <w:pPr>
      <w:spacing w:after="100"/>
      <w:ind w:left="110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7301-8194-4269-AEA1-CA600DA8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3100</Words>
  <Characters>17674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1. ОСНОВНЫЕ ТРЕБОВАНИЯ КОМПЕТЕНЦИИ</vt:lpstr>
      <vt:lpstr>    1.1. ОБЩИЕ СВЕДЕНИЯ О ТРЕБОВАНИЯХ КОМПЕТЕНЦИИ</vt:lpstr>
      <vt:lpstr>    1.2. ПЕРЕЧЕНЬ ПРОФЕССИОНАЛЬНЫХ ЗАДАЧ СПЕЦИАЛИСТА ПО КОМПЕТЕНЦИИ «Медицинская опт</vt:lpstr>
      <vt:lpstr>    1.3. ТРЕБОВАНИЯ К СХЕМЕ ОЦЕНКИ</vt:lpstr>
      <vt:lpstr>    </vt:lpstr>
      <vt:lpstr>    1.4. СПЕЦИФИКАЦИЯ ОЦЕНКИ КОМПЕТЕНЦИИ</vt:lpstr>
      <vt:lpstr>    1.5.2. Структура модулей конкурсного задания (инвариант/вариатив)</vt:lpstr>
      <vt:lpstr>    2. СПЕЦИАЛЬНЫЕ ПРАВИЛА КОМПЕТЕНЦИИ </vt:lpstr>
      <vt:lpstr>    2.1. Личный инструмент конкурсанта</vt:lpstr>
      <vt:lpstr>    Возрастной ценз: 16–22 года.</vt:lpstr>
      <vt:lpstr>        2.2. Материалы, оборудование и инструменты, запрещенные на площадке</vt:lpstr>
      <vt:lpstr>3. Приложения</vt:lpstr>
      <vt:lpstr>    </vt:lpstr>
    </vt:vector>
  </TitlesOfParts>
  <Company/>
  <LinksUpToDate>false</LinksUpToDate>
  <CharactersWithSpaces>20733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31</cp:revision>
  <dcterms:created xsi:type="dcterms:W3CDTF">2023-01-12T10:59:00Z</dcterms:created>
  <dcterms:modified xsi:type="dcterms:W3CDTF">2023-06-28T15:43:00Z</dcterms:modified>
</cp:coreProperties>
</file>