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52E30" w14:paraId="5E54E471" w14:textId="77777777" w:rsidTr="00186744">
        <w:tc>
          <w:tcPr>
            <w:tcW w:w="5670" w:type="dxa"/>
          </w:tcPr>
          <w:p w14:paraId="751E10F2" w14:textId="77777777" w:rsidR="00452E30" w:rsidRDefault="00452E30" w:rsidP="00186744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A2EF75E" wp14:editId="76D4C70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D7CF878" w14:textId="77777777" w:rsidR="00452E30" w:rsidRDefault="00452E30" w:rsidP="0018674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9CC9C83" w14:textId="77777777" w:rsidR="00452E30" w:rsidRDefault="00452E30" w:rsidP="00452E3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99D4926" w14:textId="77777777" w:rsidR="00452E30" w:rsidRDefault="00452E30" w:rsidP="00452E3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20BFE82" w14:textId="77777777" w:rsidR="00452E30" w:rsidRDefault="00452E30" w:rsidP="00452E3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12FBAEA" w14:textId="77777777" w:rsidR="00452E30" w:rsidRPr="00A204BB" w:rsidRDefault="00452E30" w:rsidP="00452E3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F2255E3" w14:textId="77777777" w:rsidR="00452E30" w:rsidRPr="00A204BB" w:rsidRDefault="00452E30" w:rsidP="00452E3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45A5C2" w14:textId="77777777" w:rsidR="00452E30" w:rsidRPr="00A204BB" w:rsidRDefault="00452E30" w:rsidP="00452E3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«Обслуживание грузовой техники»</w:t>
          </w:r>
        </w:p>
        <w:p w14:paraId="21F4BC9D" w14:textId="77777777" w:rsidR="00452E30" w:rsidRPr="00A204BB" w:rsidRDefault="00AE3D24" w:rsidP="00452E3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4F4868D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DAA832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738DF0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18E8C2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A639A2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FDEFEA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E9CBB5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38C795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4D5707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106E5B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663F1F" w14:textId="77777777" w:rsidR="00452E30" w:rsidRDefault="00452E30" w:rsidP="00452E3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906C98" w14:textId="77777777" w:rsidR="00452E30" w:rsidRDefault="00452E30" w:rsidP="00452E3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 Ульяновск 2023</w:t>
      </w:r>
    </w:p>
    <w:p w14:paraId="3BA2D604" w14:textId="77777777" w:rsidR="00452E30" w:rsidRDefault="00452E30" w:rsidP="00452E3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0F92646" w14:textId="77777777" w:rsidR="00452E30" w:rsidRDefault="00452E30" w:rsidP="00452E3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13E4EEE" w14:textId="77777777" w:rsidR="00452E30" w:rsidRDefault="00452E30" w:rsidP="00452E3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E66D1E8" w14:textId="77777777" w:rsidR="00452E30" w:rsidRPr="00A204BB" w:rsidRDefault="00452E30" w:rsidP="00452E3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98F9C20" w14:textId="77777777" w:rsidR="00452E30" w:rsidRPr="00A204BB" w:rsidRDefault="00452E30" w:rsidP="00452E3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56578BB" w14:textId="77777777" w:rsidR="00452E30" w:rsidRPr="00A204BB" w:rsidRDefault="00452E30" w:rsidP="00452E3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0D55035" w14:textId="77777777" w:rsidR="00452E30" w:rsidRDefault="00452E30" w:rsidP="00452E30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Pr="00930685">
          <w:rPr>
            <w:rStyle w:val="a8"/>
            <w:rFonts w:ascii="Times New Roman" w:hAnsi="Times New Roman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72FCE3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452E30" w:rsidRPr="00930685">
          <w:rPr>
            <w:rStyle w:val="a8"/>
            <w:noProof/>
          </w:rPr>
          <w:t>1.1. ОБЩИЕ СВЕДЕНИЯ О ТРЕБОВАНИЯХ КОМПЕТЕНЦИИ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_Toc124422966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2</w:t>
        </w:r>
        <w:r w:rsidR="00452E30">
          <w:rPr>
            <w:noProof/>
            <w:webHidden/>
          </w:rPr>
          <w:fldChar w:fldCharType="end"/>
        </w:r>
      </w:hyperlink>
    </w:p>
    <w:p w14:paraId="505C5F37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452E30" w:rsidRPr="00930685">
          <w:rPr>
            <w:rStyle w:val="a8"/>
            <w:noProof/>
          </w:rPr>
          <w:t>1.2. ПЕРЕЧЕНЬ ПРОФЕССИОНАЛЬНЫХ ЗАДАЧ СПЕЦИАЛИСТА ПО КОМПЕТЕНЦИИ «</w:t>
        </w:r>
        <w:r w:rsidR="00452E30">
          <w:rPr>
            <w:rStyle w:val="a8"/>
            <w:noProof/>
          </w:rPr>
          <w:t>Обслуживание грузовой техники</w:t>
        </w:r>
        <w:r w:rsidR="00452E30" w:rsidRPr="00930685">
          <w:rPr>
            <w:rStyle w:val="a8"/>
            <w:noProof/>
          </w:rPr>
          <w:t>»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_Toc124422967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2</w:t>
        </w:r>
        <w:r w:rsidR="00452E30">
          <w:rPr>
            <w:noProof/>
            <w:webHidden/>
          </w:rPr>
          <w:fldChar w:fldCharType="end"/>
        </w:r>
      </w:hyperlink>
    </w:p>
    <w:p w14:paraId="02BD9727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452E30" w:rsidRPr="00930685">
          <w:rPr>
            <w:rStyle w:val="a8"/>
            <w:noProof/>
          </w:rPr>
          <w:t>1.3. ТРЕБОВАНИЯ К СХЕМЕ ОЦЕНКИ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_Toc124422968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4</w:t>
        </w:r>
        <w:r w:rsidR="00452E30">
          <w:rPr>
            <w:noProof/>
            <w:webHidden/>
          </w:rPr>
          <w:fldChar w:fldCharType="end"/>
        </w:r>
      </w:hyperlink>
    </w:p>
    <w:p w14:paraId="3E5C624C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452E30" w:rsidRPr="00930685">
          <w:rPr>
            <w:rStyle w:val="a8"/>
            <w:noProof/>
          </w:rPr>
          <w:t>1.4. СПЕЦИФИКАЦИЯ ОЦЕНКИ КОМПЕТЕНЦИИ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_Toc124422969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4</w:t>
        </w:r>
        <w:r w:rsidR="00452E30">
          <w:rPr>
            <w:noProof/>
            <w:webHidden/>
          </w:rPr>
          <w:fldChar w:fldCharType="end"/>
        </w:r>
      </w:hyperlink>
    </w:p>
    <w:p w14:paraId="7933E11D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452E30" w:rsidRPr="00930685">
          <w:rPr>
            <w:rStyle w:val="a8"/>
            <w:noProof/>
          </w:rPr>
          <w:t>1.5.2. Структура модулей конкурсного задания (инвариант/вариатив)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_Toc124422970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7</w:t>
        </w:r>
        <w:r w:rsidR="00452E30">
          <w:rPr>
            <w:noProof/>
            <w:webHidden/>
          </w:rPr>
          <w:fldChar w:fldCharType="end"/>
        </w:r>
      </w:hyperlink>
    </w:p>
    <w:p w14:paraId="56500EC5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452E30" w:rsidRPr="00930685">
          <w:rPr>
            <w:rStyle w:val="a8"/>
            <w:iCs/>
            <w:noProof/>
          </w:rPr>
          <w:t>2. СПЕЦИАЛЬНЫЕ ПРАВИЛА КОМПЕТЕНЦИИ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_Toc124422971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8</w:t>
        </w:r>
        <w:r w:rsidR="00452E30">
          <w:rPr>
            <w:noProof/>
            <w:webHidden/>
          </w:rPr>
          <w:fldChar w:fldCharType="end"/>
        </w:r>
      </w:hyperlink>
    </w:p>
    <w:p w14:paraId="58537182" w14:textId="77777777" w:rsidR="00452E30" w:rsidRDefault="00AE3D24" w:rsidP="00452E30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452E30" w:rsidRPr="00930685">
          <w:rPr>
            <w:rStyle w:val="a8"/>
            <w:noProof/>
          </w:rPr>
          <w:t xml:space="preserve">2.1. </w:t>
        </w:r>
        <w:r w:rsidR="00452E30" w:rsidRPr="00930685">
          <w:rPr>
            <w:rStyle w:val="a8"/>
            <w:bCs/>
            <w:iCs/>
            <w:noProof/>
          </w:rPr>
          <w:t>Личный инструмент конкурсанта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_Toc124422972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8</w:t>
        </w:r>
        <w:r w:rsidR="00452E30">
          <w:rPr>
            <w:noProof/>
            <w:webHidden/>
          </w:rPr>
          <w:fldChar w:fldCharType="end"/>
        </w:r>
      </w:hyperlink>
    </w:p>
    <w:p w14:paraId="14366F2E" w14:textId="77777777" w:rsidR="00452E30" w:rsidRDefault="00AE3D24" w:rsidP="00452E30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452E30" w:rsidRPr="00930685">
          <w:rPr>
            <w:rStyle w:val="a8"/>
            <w:rFonts w:ascii="Times New Roman" w:hAnsi="Times New Roman"/>
            <w:noProof/>
          </w:rPr>
          <w:t>3. Приложения</w:t>
        </w:r>
        <w:r w:rsidR="00452E30">
          <w:rPr>
            <w:noProof/>
            <w:webHidden/>
          </w:rPr>
          <w:tab/>
        </w:r>
        <w:r w:rsidR="00452E30">
          <w:rPr>
            <w:noProof/>
            <w:webHidden/>
          </w:rPr>
          <w:fldChar w:fldCharType="begin"/>
        </w:r>
        <w:r w:rsidR="00452E30">
          <w:rPr>
            <w:noProof/>
            <w:webHidden/>
          </w:rPr>
          <w:instrText xml:space="preserve"> PAGEREF _Toc124422973 \h </w:instrText>
        </w:r>
        <w:r w:rsidR="00452E30">
          <w:rPr>
            <w:noProof/>
            <w:webHidden/>
          </w:rPr>
        </w:r>
        <w:r w:rsidR="00452E30">
          <w:rPr>
            <w:noProof/>
            <w:webHidden/>
          </w:rPr>
          <w:fldChar w:fldCharType="separate"/>
        </w:r>
        <w:r w:rsidR="00452E30">
          <w:rPr>
            <w:noProof/>
            <w:webHidden/>
          </w:rPr>
          <w:t>8</w:t>
        </w:r>
        <w:r w:rsidR="00452E30">
          <w:rPr>
            <w:noProof/>
            <w:webHidden/>
          </w:rPr>
          <w:fldChar w:fldCharType="end"/>
        </w:r>
      </w:hyperlink>
    </w:p>
    <w:p w14:paraId="07540138" w14:textId="77777777" w:rsidR="00452E30" w:rsidRPr="00A204BB" w:rsidRDefault="00452E30" w:rsidP="00452E3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CBF7C17" w14:textId="77777777" w:rsidR="00452E30" w:rsidRPr="00A204BB" w:rsidRDefault="00452E30" w:rsidP="00452E3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08416B" w14:textId="77777777" w:rsidR="00452E30" w:rsidRPr="00A204BB" w:rsidRDefault="00452E30" w:rsidP="00452E3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C26F26" w14:textId="77777777" w:rsidR="00452E30" w:rsidRPr="00A204BB" w:rsidRDefault="00452E30" w:rsidP="00452E3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AFEDF9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149538E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5175037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A6D41D1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C82E816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50E62E4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3F4A8EF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C01A612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64D0B28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4B1D8DF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5D9A699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9D90F47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72BEC84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B1D2FA3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9B95615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628439E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1B6ABA9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7E45320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D55DF92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26EC1ED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E126B6E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B015A1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53AA3F2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5B04876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6D8D700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7BCBF7D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F0B09DC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5860287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11BEB6F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723B47F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СОКРАЩЕНИЯ</w:t>
      </w:r>
    </w:p>
    <w:p w14:paraId="2FD06EAA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2336A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r w:rsidRPr="006520CF">
        <w:rPr>
          <w:rFonts w:ascii="Times New Roman" w:eastAsia="Times New Roman" w:hAnsi="Times New Roman" w:cs="Times New Roman"/>
          <w:sz w:val="28"/>
          <w:szCs w:val="28"/>
        </w:rPr>
        <w:t>КЗ</w:t>
      </w: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конкурсное задание по компетенции</w:t>
      </w:r>
    </w:p>
    <w:p w14:paraId="22EB6A89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ИЛ – инфраструктурный лист  </w:t>
      </w:r>
    </w:p>
    <w:p w14:paraId="3C62DB5E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ТО – техническое обслуживание</w:t>
      </w:r>
    </w:p>
    <w:p w14:paraId="37867792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АТС – автотранспортное средство</w:t>
      </w:r>
    </w:p>
    <w:p w14:paraId="3CA5EE63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4B71758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F075A78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18267CB9" w14:textId="77777777" w:rsidR="006520CF" w:rsidRPr="006520CF" w:rsidRDefault="006520CF" w:rsidP="006520C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78B717E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0" w:name="_Toc450204622"/>
      <w:r w:rsidRPr="006520CF">
        <w:rPr>
          <w:rFonts w:ascii="Times New Roman" w:eastAsia="Calibri" w:hAnsi="Times New Roman" w:cs="Times New Roman"/>
          <w:b/>
          <w:bCs/>
        </w:rPr>
        <w:br w:type="page"/>
      </w:r>
      <w:bookmarkEnd w:id="0"/>
    </w:p>
    <w:p w14:paraId="5B8DAFA9" w14:textId="77777777" w:rsidR="006520CF" w:rsidRPr="006520CF" w:rsidRDefault="006520CF" w:rsidP="006520CF">
      <w:pPr>
        <w:keepNext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bookmarkStart w:id="1" w:name="_Toc129587227"/>
      <w:r w:rsidRPr="006520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1.</w:t>
      </w:r>
      <w:r w:rsidRPr="006520CF"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  <w:t xml:space="preserve"> </w:t>
      </w:r>
      <w:r w:rsidRPr="006520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ОСНОВНЫЕ ТРЕБОВАНИЯ КОМПЕТЕНЦИИ</w:t>
      </w:r>
      <w:bookmarkEnd w:id="1"/>
    </w:p>
    <w:p w14:paraId="6598CBC5" w14:textId="77777777" w:rsidR="006520CF" w:rsidRPr="006520CF" w:rsidRDefault="006520CF" w:rsidP="006520C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29587228"/>
      <w:r w:rsidRPr="006520CF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ТРЕБОВАНИЯХ КОМПЕТЕНЦИИ</w:t>
      </w:r>
      <w:bookmarkEnd w:id="2"/>
    </w:p>
    <w:p w14:paraId="31CE3B8E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F7B25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«Обслуживание грузовой техники» </w:t>
      </w:r>
      <w:bookmarkStart w:id="3" w:name="_Hlk123050441"/>
      <w:r w:rsidRPr="006520CF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5B41BFF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9A2F282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B3E3C26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9625E4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4387C7D" w14:textId="77777777" w:rsidR="006520CF" w:rsidRPr="006520CF" w:rsidRDefault="006520CF" w:rsidP="006520C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oc78885652"/>
      <w:bookmarkStart w:id="5" w:name="_Toc129587229"/>
      <w:r w:rsidRPr="00652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bookmarkEnd w:id="4"/>
      <w:r w:rsidRPr="00652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ПЕРЕЧЕНЬ ПРОФЕССИОНАЛЬНЫХ ЗАДАЧ СПЕЦИАЛИСТА ПО КОМПЕТЕНЦИИ «ОБСЛУЖИВАНИЕ ГРУЗОВОЙ ТЕХНИКИ»</w:t>
      </w:r>
      <w:bookmarkEnd w:id="5"/>
    </w:p>
    <w:p w14:paraId="760C872C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20C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14:paraId="59AA92ED" w14:textId="77777777" w:rsidR="006520CF" w:rsidRPr="006520CF" w:rsidRDefault="006520CF" w:rsidP="006520CF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20CF">
        <w:rPr>
          <w:rFonts w:ascii="Times New Roman" w:eastAsia="Calibri" w:hAnsi="Times New Roman" w:cs="Times New Roman"/>
          <w:i/>
          <w:iCs/>
          <w:sz w:val="20"/>
          <w:szCs w:val="20"/>
        </w:rPr>
        <w:t>Таблица №1</w:t>
      </w:r>
    </w:p>
    <w:p w14:paraId="7FD37652" w14:textId="77777777" w:rsidR="006520CF" w:rsidRPr="006520CF" w:rsidRDefault="006520CF" w:rsidP="006520CF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E6F1B07" w14:textId="77777777" w:rsidR="006520CF" w:rsidRPr="006520CF" w:rsidRDefault="006520CF" w:rsidP="006520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20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76CC378" w14:textId="77777777" w:rsidR="006520CF" w:rsidRPr="006520CF" w:rsidRDefault="006520CF" w:rsidP="006520CF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520CF" w:rsidRPr="006520CF" w14:paraId="0BB94B48" w14:textId="77777777" w:rsidTr="000025D3">
        <w:tc>
          <w:tcPr>
            <w:tcW w:w="330" w:type="pct"/>
            <w:shd w:val="clear" w:color="auto" w:fill="92D050"/>
            <w:vAlign w:val="center"/>
          </w:tcPr>
          <w:p w14:paraId="6293AA09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5EEF422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520C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B18A686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520CF" w:rsidRPr="006520CF" w14:paraId="1ECDF5F9" w14:textId="77777777" w:rsidTr="006520CF">
        <w:tc>
          <w:tcPr>
            <w:tcW w:w="330" w:type="pct"/>
            <w:vMerge w:val="restart"/>
            <w:shd w:val="clear" w:color="auto" w:fill="BFBFBF"/>
            <w:vAlign w:val="center"/>
          </w:tcPr>
          <w:p w14:paraId="5E89D282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BFBFBF"/>
            <w:vAlign w:val="center"/>
          </w:tcPr>
          <w:p w14:paraId="685DBEC2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и ТБ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6C0A24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64792E92" w14:textId="77777777" w:rsidTr="006520CF">
        <w:tc>
          <w:tcPr>
            <w:tcW w:w="330" w:type="pct"/>
            <w:vMerge/>
            <w:shd w:val="clear" w:color="auto" w:fill="BFBFBF"/>
            <w:vAlign w:val="center"/>
          </w:tcPr>
          <w:p w14:paraId="5E6224B3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26DFA9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5F412B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1289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Меры, необходимые для сохранения здоровья и рабочего пространства в безопасности</w:t>
            </w:r>
          </w:p>
          <w:p w14:paraId="7D53E250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2"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средств индивидуальной защиты, используемых техническим специалистом.</w:t>
            </w:r>
          </w:p>
          <w:p w14:paraId="161E1326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3"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и рациональное использование и хранение веществ и материалов.</w:t>
            </w:r>
          </w:p>
          <w:p w14:paraId="1AD1447E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14:paraId="693D4547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14:paraId="6E9794C6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подходящие методы выполнения работ для осуществления своих трудовых функций.</w:t>
            </w:r>
          </w:p>
          <w:p w14:paraId="483363EB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14:paraId="768D0F1A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14:paraId="1C894565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14:paraId="5937EB5D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14:paraId="514D270D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17DFF684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14:paraId="0600E2CC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97277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6520CF" w:rsidRPr="006520CF" w14:paraId="11B5614D" w14:textId="77777777" w:rsidTr="006520CF">
        <w:tc>
          <w:tcPr>
            <w:tcW w:w="330" w:type="pct"/>
            <w:vMerge/>
            <w:shd w:val="clear" w:color="auto" w:fill="BFBFBF"/>
            <w:vAlign w:val="center"/>
          </w:tcPr>
          <w:p w14:paraId="17FC943F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CFFC5E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1186ED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14:paraId="307217B4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14:paraId="2404138F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14:paraId="4B6F0D25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14:paraId="7E58271E" w14:textId="77777777" w:rsidR="006520CF" w:rsidRPr="006520CF" w:rsidRDefault="006520CF" w:rsidP="006520CF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14:paraId="16E1B292" w14:textId="77777777" w:rsidR="006520CF" w:rsidRPr="006520CF" w:rsidRDefault="006520CF" w:rsidP="006520CF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14:paraId="6B8C4A80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14:paraId="00130AF0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наиболее подходящие методы для технического обслуживания и ремонта.</w:t>
            </w:r>
          </w:p>
          <w:p w14:paraId="7597452B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14:paraId="4745745D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и применять результаты надлежащих методов диагностирования. </w:t>
            </w:r>
          </w:p>
          <w:p w14:paraId="4E8DF112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14:paraId="36661ED9" w14:textId="77777777" w:rsidR="006520CF" w:rsidRPr="006520CF" w:rsidRDefault="006520CF" w:rsidP="006520CF">
            <w:pPr>
              <w:numPr>
                <w:ilvl w:val="0"/>
                <w:numId w:val="1"/>
              </w:numPr>
              <w:spacing w:before="5" w:after="0" w:line="276" w:lineRule="auto"/>
              <w:ind w:right="31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06BA4679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32E490E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7320609E" w14:textId="77777777" w:rsidTr="006520CF">
        <w:trPr>
          <w:trHeight w:val="345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766277D3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9BC3FA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нормативной и сопроводительной документации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BA1E13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13BCF67C" w14:textId="77777777" w:rsidTr="006520CF">
        <w:trPr>
          <w:trHeight w:val="375"/>
        </w:trPr>
        <w:tc>
          <w:tcPr>
            <w:tcW w:w="330" w:type="pct"/>
            <w:vMerge/>
            <w:shd w:val="clear" w:color="auto" w:fill="BFBFBF"/>
            <w:vAlign w:val="center"/>
          </w:tcPr>
          <w:p w14:paraId="3C278390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EF005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7ADF50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14:paraId="0BD5BE55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3742F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520CF" w:rsidRPr="006520CF" w14:paraId="1C21F385" w14:textId="77777777" w:rsidTr="006520CF">
        <w:trPr>
          <w:trHeight w:val="630"/>
        </w:trPr>
        <w:tc>
          <w:tcPr>
            <w:tcW w:w="330" w:type="pct"/>
            <w:vMerge/>
            <w:shd w:val="clear" w:color="auto" w:fill="BFBFBF"/>
            <w:vAlign w:val="center"/>
          </w:tcPr>
          <w:p w14:paraId="5348AA7E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18D80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5E264B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14:paraId="6FEFC6F6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14:paraId="5CB0C2A7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28611B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42B23720" w14:textId="77777777" w:rsidTr="006520CF">
        <w:trPr>
          <w:trHeight w:val="820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5D87FD52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0E21FC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Коммуникация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3A894D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05D7BAC9" w14:textId="77777777" w:rsidTr="006520CF">
        <w:trPr>
          <w:trHeight w:val="1647"/>
        </w:trPr>
        <w:tc>
          <w:tcPr>
            <w:tcW w:w="330" w:type="pct"/>
            <w:vMerge/>
            <w:shd w:val="clear" w:color="auto" w:fill="BFBFBF"/>
            <w:vAlign w:val="center"/>
          </w:tcPr>
          <w:p w14:paraId="49F98C88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1294F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EA5E64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3633FFFD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14:paraId="03F068B4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D620F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520CF" w:rsidRPr="006520CF" w14:paraId="245BAEAE" w14:textId="77777777" w:rsidTr="006520CF">
        <w:trPr>
          <w:trHeight w:val="825"/>
        </w:trPr>
        <w:tc>
          <w:tcPr>
            <w:tcW w:w="330" w:type="pct"/>
            <w:vMerge/>
            <w:shd w:val="clear" w:color="auto" w:fill="BFBFBF"/>
            <w:vAlign w:val="center"/>
          </w:tcPr>
          <w:p w14:paraId="4025629F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5510A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42E052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14:paraId="43A49503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14:paraId="1BF56B3C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11F99CA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45D9FECC" w14:textId="77777777" w:rsidTr="006520CF">
        <w:trPr>
          <w:trHeight w:val="823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6C4909F2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0F86B8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и инструменты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B019C8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1A2EC993" w14:textId="77777777" w:rsidTr="006520CF">
        <w:trPr>
          <w:trHeight w:val="810"/>
        </w:trPr>
        <w:tc>
          <w:tcPr>
            <w:tcW w:w="330" w:type="pct"/>
            <w:vMerge/>
            <w:shd w:val="clear" w:color="auto" w:fill="BFBFBF"/>
            <w:vAlign w:val="center"/>
          </w:tcPr>
          <w:p w14:paraId="5710BCBD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57654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0393BED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14:paraId="7EBCAA8B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78039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520CF" w:rsidRPr="006520CF" w14:paraId="69AD6D46" w14:textId="77777777" w:rsidTr="006520CF">
        <w:trPr>
          <w:trHeight w:val="990"/>
        </w:trPr>
        <w:tc>
          <w:tcPr>
            <w:tcW w:w="330" w:type="pct"/>
            <w:vMerge/>
            <w:shd w:val="clear" w:color="auto" w:fill="BFBFBF"/>
            <w:vAlign w:val="center"/>
          </w:tcPr>
          <w:p w14:paraId="0FF7CF17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07229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B84957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14:paraId="03E25C29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14:paraId="1DF6444C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14:paraId="0BA6E251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14:paraId="1C44F493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14:paraId="1C677941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14:paraId="48A381E3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14:paraId="43BAC20C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EB3255E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415C90F8" w14:textId="77777777" w:rsidTr="006520CF">
        <w:trPr>
          <w:trHeight w:val="720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3D460673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723275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мир и ресурсы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0693B0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34079029" w14:textId="77777777" w:rsidTr="006520CF">
        <w:trPr>
          <w:trHeight w:val="615"/>
        </w:trPr>
        <w:tc>
          <w:tcPr>
            <w:tcW w:w="330" w:type="pct"/>
            <w:vMerge/>
            <w:shd w:val="clear" w:color="auto" w:fill="BFBFBF"/>
            <w:vAlign w:val="center"/>
          </w:tcPr>
          <w:p w14:paraId="17323F41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6D30" w14:textId="77777777" w:rsidR="006520CF" w:rsidRPr="006520CF" w:rsidRDefault="006520CF" w:rsidP="0065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B6BCB5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14:paraId="6F721F60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14:paraId="082AABDA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датчиков и компонентов, а также элементов электрических схем.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F74FA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520CF" w:rsidRPr="006520CF" w14:paraId="6AB0D94B" w14:textId="77777777" w:rsidTr="006520CF">
        <w:trPr>
          <w:trHeight w:val="675"/>
        </w:trPr>
        <w:tc>
          <w:tcPr>
            <w:tcW w:w="330" w:type="pct"/>
            <w:vMerge/>
            <w:shd w:val="clear" w:color="auto" w:fill="BFBFBF"/>
            <w:vAlign w:val="center"/>
          </w:tcPr>
          <w:p w14:paraId="2132399B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8B871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288550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каталогами запасных частей;</w:t>
            </w:r>
          </w:p>
          <w:p w14:paraId="5C8F4C17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14:paraId="0066FC48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каталогами норм времени;</w:t>
            </w:r>
          </w:p>
          <w:p w14:paraId="09E8F52E" w14:textId="77777777" w:rsidR="006520CF" w:rsidRPr="006520CF" w:rsidRDefault="006520CF" w:rsidP="006520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запасные части при ремонте и обслуживании автомобилей.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12A0D5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7A027CBF" w14:textId="77777777" w:rsidTr="006520CF">
        <w:trPr>
          <w:trHeight w:val="479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1D8CFF92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35380A" w14:textId="77777777" w:rsidR="006520CF" w:rsidRPr="006520CF" w:rsidRDefault="006520CF" w:rsidP="006520CF">
            <w:pPr>
              <w:numPr>
                <w:ilvl w:val="0"/>
                <w:numId w:val="2"/>
              </w:numPr>
              <w:spacing w:after="0"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B3B3B9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0CF" w:rsidRPr="006520CF" w14:paraId="3F25AA5D" w14:textId="77777777" w:rsidTr="006520CF">
        <w:trPr>
          <w:trHeight w:val="1048"/>
        </w:trPr>
        <w:tc>
          <w:tcPr>
            <w:tcW w:w="330" w:type="pct"/>
            <w:vMerge/>
            <w:shd w:val="clear" w:color="auto" w:fill="BFBFBF"/>
            <w:vAlign w:val="center"/>
          </w:tcPr>
          <w:p w14:paraId="4C78A299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A11F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EEBFE6D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14:paraId="7E8C5F1B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существовании различных версий и возможностей офисных программ для работы с текстом, таблицами;</w:t>
            </w:r>
          </w:p>
          <w:p w14:paraId="6A2981E5" w14:textId="77777777" w:rsidR="006520CF" w:rsidRPr="006520CF" w:rsidRDefault="006520CF" w:rsidP="00652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92E65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520CF" w:rsidRPr="006520CF" w14:paraId="306226B1" w14:textId="77777777" w:rsidTr="006520CF">
        <w:trPr>
          <w:trHeight w:val="1065"/>
        </w:trPr>
        <w:tc>
          <w:tcPr>
            <w:tcW w:w="330" w:type="pct"/>
            <w:vMerge/>
            <w:shd w:val="clear" w:color="auto" w:fill="BFBFBF"/>
            <w:vAlign w:val="center"/>
          </w:tcPr>
          <w:p w14:paraId="23058B2D" w14:textId="77777777" w:rsidR="006520CF" w:rsidRPr="006520CF" w:rsidRDefault="006520CF" w:rsidP="006520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90B93" w14:textId="77777777" w:rsidR="006520CF" w:rsidRPr="006520CF" w:rsidRDefault="006520CF" w:rsidP="006520CF">
            <w:pPr>
              <w:numPr>
                <w:ilvl w:val="0"/>
                <w:numId w:val="2"/>
              </w:numP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3FDD228" w14:textId="77777777" w:rsidR="006520CF" w:rsidRPr="006520CF" w:rsidRDefault="006520CF" w:rsidP="006520CF">
            <w:pPr>
              <w:numPr>
                <w:ilvl w:val="0"/>
                <w:numId w:val="2"/>
              </w:numPr>
              <w:spacing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14:paraId="5B741482" w14:textId="77777777" w:rsidR="006520CF" w:rsidRPr="006520CF" w:rsidRDefault="006520CF" w:rsidP="006520CF">
            <w:pPr>
              <w:numPr>
                <w:ilvl w:val="0"/>
                <w:numId w:val="2"/>
              </w:numPr>
              <w:spacing w:after="0" w:line="276" w:lineRule="auto"/>
              <w:ind w:left="789" w:hanging="7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43A01D" w14:textId="77777777" w:rsidR="006520CF" w:rsidRPr="006520CF" w:rsidRDefault="006520CF" w:rsidP="006520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7329F2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</w:pPr>
    </w:p>
    <w:p w14:paraId="1D1CF3FF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AC93142" w14:textId="77777777" w:rsidR="006520CF" w:rsidRPr="006520CF" w:rsidRDefault="006520CF" w:rsidP="006520C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29587230"/>
      <w:r w:rsidRPr="00652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1.3. 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  <w:bookmarkEnd w:id="6"/>
      <w:bookmarkEnd w:id="7"/>
    </w:p>
    <w:p w14:paraId="1373B6F4" w14:textId="77777777" w:rsidR="006520CF" w:rsidRPr="006520CF" w:rsidRDefault="006520CF" w:rsidP="006520CF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93E596C" w14:textId="77777777" w:rsidR="006520CF" w:rsidRPr="006520CF" w:rsidRDefault="006520CF" w:rsidP="006520CF">
      <w:pPr>
        <w:snapToGri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47F97992" w14:textId="77777777" w:rsidR="006520CF" w:rsidRPr="006520CF" w:rsidRDefault="006520CF" w:rsidP="006520CF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48B9C11D" w14:textId="77777777" w:rsidR="006520CF" w:rsidRPr="006520CF" w:rsidRDefault="006520CF" w:rsidP="006520CF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4674" w:type="pct"/>
        <w:jc w:val="center"/>
        <w:tblLayout w:type="fixed"/>
        <w:tblLook w:val="04A0" w:firstRow="1" w:lastRow="0" w:firstColumn="1" w:lastColumn="0" w:noHBand="0" w:noVBand="1"/>
      </w:tblPr>
      <w:tblGrid>
        <w:gridCol w:w="1354"/>
        <w:gridCol w:w="284"/>
        <w:gridCol w:w="842"/>
        <w:gridCol w:w="1060"/>
        <w:gridCol w:w="963"/>
        <w:gridCol w:w="821"/>
        <w:gridCol w:w="1048"/>
        <w:gridCol w:w="67"/>
        <w:gridCol w:w="2495"/>
        <w:gridCol w:w="67"/>
      </w:tblGrid>
      <w:tr w:rsidR="006520CF" w:rsidRPr="006520CF" w14:paraId="2ED1EB42" w14:textId="77777777" w:rsidTr="000025D3">
        <w:trPr>
          <w:gridAfter w:val="1"/>
          <w:wAfter w:w="37" w:type="pct"/>
          <w:trHeight w:val="1538"/>
          <w:jc w:val="center"/>
        </w:trPr>
        <w:tc>
          <w:tcPr>
            <w:tcW w:w="752" w:type="pct"/>
            <w:shd w:val="clear" w:color="auto" w:fill="92D050"/>
          </w:tcPr>
          <w:p w14:paraId="19323EAB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25" w:type="pct"/>
            <w:gridSpan w:val="7"/>
            <w:shd w:val="clear" w:color="auto" w:fill="92D050"/>
            <w:vAlign w:val="center"/>
          </w:tcPr>
          <w:p w14:paraId="379AE463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6" w:type="pct"/>
            <w:shd w:val="clear" w:color="auto" w:fill="92D050"/>
            <w:vAlign w:val="center"/>
          </w:tcPr>
          <w:p w14:paraId="4C3881A1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</w:rPr>
            </w:pPr>
            <w:r w:rsidRPr="006520CF">
              <w:rPr>
                <w:b/>
              </w:rPr>
              <w:t>Итого баллов за раздел ТРЕБОВАНИЙ КОМПЕТЕНЦИИ</w:t>
            </w:r>
          </w:p>
        </w:tc>
      </w:tr>
      <w:tr w:rsidR="006520CF" w:rsidRPr="006520CF" w14:paraId="58728EE4" w14:textId="77777777" w:rsidTr="000025D3">
        <w:trPr>
          <w:trHeight w:val="50"/>
          <w:jc w:val="center"/>
        </w:trPr>
        <w:tc>
          <w:tcPr>
            <w:tcW w:w="752" w:type="pct"/>
            <w:vMerge w:val="restart"/>
            <w:shd w:val="clear" w:color="auto" w:fill="92D050"/>
            <w:vAlign w:val="center"/>
          </w:tcPr>
          <w:p w14:paraId="463B20C9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</w:rPr>
            </w:pPr>
            <w:r w:rsidRPr="006520CF">
              <w:rPr>
                <w:b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6565A8BE" w14:textId="77777777" w:rsidR="006520CF" w:rsidRPr="006520CF" w:rsidRDefault="006520CF" w:rsidP="006520CF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468" w:type="pct"/>
            <w:shd w:val="clear" w:color="auto" w:fill="00B050"/>
            <w:vAlign w:val="center"/>
          </w:tcPr>
          <w:p w14:paraId="0807662E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1EE7AE6E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</w:rPr>
            </w:pPr>
            <w:r w:rsidRPr="006520CF">
              <w:rPr>
                <w:b/>
                <w:color w:val="FFFFFF"/>
              </w:rPr>
              <w:t>Б</w:t>
            </w:r>
          </w:p>
        </w:tc>
        <w:tc>
          <w:tcPr>
            <w:tcW w:w="535" w:type="pct"/>
            <w:shd w:val="clear" w:color="auto" w:fill="00B050"/>
            <w:vAlign w:val="center"/>
          </w:tcPr>
          <w:p w14:paraId="391B82E2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</w:rPr>
            </w:pPr>
            <w:r w:rsidRPr="006520CF">
              <w:rPr>
                <w:b/>
                <w:color w:val="FFFFFF"/>
              </w:rPr>
              <w:t>В</w:t>
            </w:r>
          </w:p>
        </w:tc>
        <w:tc>
          <w:tcPr>
            <w:tcW w:w="456" w:type="pct"/>
            <w:shd w:val="clear" w:color="auto" w:fill="00B050"/>
            <w:vAlign w:val="center"/>
          </w:tcPr>
          <w:p w14:paraId="6F78F888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</w:rPr>
            </w:pPr>
            <w:r w:rsidRPr="006520CF">
              <w:rPr>
                <w:b/>
                <w:color w:val="FFFFFF"/>
              </w:rPr>
              <w:t>Г</w:t>
            </w:r>
          </w:p>
        </w:tc>
        <w:tc>
          <w:tcPr>
            <w:tcW w:w="582" w:type="pct"/>
            <w:shd w:val="clear" w:color="auto" w:fill="00B050"/>
            <w:vAlign w:val="center"/>
          </w:tcPr>
          <w:p w14:paraId="0EE370D8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</w:rPr>
            </w:pPr>
            <w:r w:rsidRPr="006520CF">
              <w:rPr>
                <w:b/>
                <w:color w:val="FFFFFF"/>
              </w:rPr>
              <w:t>Д</w:t>
            </w:r>
          </w:p>
        </w:tc>
        <w:tc>
          <w:tcPr>
            <w:tcW w:w="1460" w:type="pct"/>
            <w:gridSpan w:val="3"/>
            <w:shd w:val="clear" w:color="auto" w:fill="00B050"/>
            <w:vAlign w:val="center"/>
          </w:tcPr>
          <w:p w14:paraId="466CD6A0" w14:textId="77777777" w:rsidR="006520CF" w:rsidRPr="006520CF" w:rsidRDefault="006520CF" w:rsidP="006520CF">
            <w:pPr>
              <w:spacing w:line="276" w:lineRule="auto"/>
              <w:ind w:right="172" w:hanging="176"/>
              <w:jc w:val="both"/>
              <w:rPr>
                <w:b/>
              </w:rPr>
            </w:pPr>
          </w:p>
        </w:tc>
      </w:tr>
      <w:tr w:rsidR="006520CF" w:rsidRPr="006520CF" w14:paraId="336A9D11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3DE0A7B5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6E8E8D4A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468" w:type="pct"/>
            <w:vAlign w:val="center"/>
          </w:tcPr>
          <w:p w14:paraId="6DCF351C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9" w:type="pct"/>
            <w:vAlign w:val="center"/>
          </w:tcPr>
          <w:p w14:paraId="41355C4C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35" w:type="pct"/>
            <w:vAlign w:val="center"/>
          </w:tcPr>
          <w:p w14:paraId="3722A374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14:paraId="46E57CCC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6CF167E9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042C52A1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520CF" w:rsidRPr="006520CF" w14:paraId="18D0D26A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1C185FF5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6E25F81E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2</w:t>
            </w:r>
          </w:p>
        </w:tc>
        <w:tc>
          <w:tcPr>
            <w:tcW w:w="468" w:type="pct"/>
            <w:vAlign w:val="center"/>
          </w:tcPr>
          <w:p w14:paraId="41AC86FE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2</w:t>
            </w:r>
          </w:p>
        </w:tc>
        <w:tc>
          <w:tcPr>
            <w:tcW w:w="589" w:type="pct"/>
            <w:vAlign w:val="center"/>
          </w:tcPr>
          <w:p w14:paraId="12C38DED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2</w:t>
            </w:r>
          </w:p>
        </w:tc>
        <w:tc>
          <w:tcPr>
            <w:tcW w:w="535" w:type="pct"/>
            <w:vAlign w:val="center"/>
          </w:tcPr>
          <w:p w14:paraId="732873CB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2</w:t>
            </w:r>
          </w:p>
        </w:tc>
        <w:tc>
          <w:tcPr>
            <w:tcW w:w="456" w:type="pct"/>
            <w:vAlign w:val="center"/>
          </w:tcPr>
          <w:p w14:paraId="71EF2383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7E3240A9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2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68E79F22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520CF" w:rsidRPr="006520CF" w14:paraId="5D96D0E7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1E24F80A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B4C4EB5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3</w:t>
            </w:r>
          </w:p>
        </w:tc>
        <w:tc>
          <w:tcPr>
            <w:tcW w:w="468" w:type="pct"/>
            <w:vAlign w:val="center"/>
          </w:tcPr>
          <w:p w14:paraId="09743CA4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589" w:type="pct"/>
            <w:vAlign w:val="center"/>
          </w:tcPr>
          <w:p w14:paraId="4B470C9C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535" w:type="pct"/>
            <w:vAlign w:val="center"/>
          </w:tcPr>
          <w:p w14:paraId="7FBB9CE0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456" w:type="pct"/>
            <w:vAlign w:val="center"/>
          </w:tcPr>
          <w:p w14:paraId="5B7E4645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582" w:type="pct"/>
            <w:vAlign w:val="center"/>
          </w:tcPr>
          <w:p w14:paraId="165A9983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2CC00544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520CF" w:rsidRPr="006520CF" w14:paraId="14874411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7DD90787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A02CF8A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4</w:t>
            </w:r>
          </w:p>
        </w:tc>
        <w:tc>
          <w:tcPr>
            <w:tcW w:w="468" w:type="pct"/>
            <w:vAlign w:val="center"/>
          </w:tcPr>
          <w:p w14:paraId="28E0A099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4</w:t>
            </w:r>
          </w:p>
        </w:tc>
        <w:tc>
          <w:tcPr>
            <w:tcW w:w="589" w:type="pct"/>
            <w:vAlign w:val="center"/>
          </w:tcPr>
          <w:p w14:paraId="4C7DE1A7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3,75</w:t>
            </w:r>
          </w:p>
        </w:tc>
        <w:tc>
          <w:tcPr>
            <w:tcW w:w="535" w:type="pct"/>
            <w:vAlign w:val="center"/>
          </w:tcPr>
          <w:p w14:paraId="144695DE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4</w:t>
            </w:r>
          </w:p>
        </w:tc>
        <w:tc>
          <w:tcPr>
            <w:tcW w:w="456" w:type="pct"/>
            <w:vAlign w:val="center"/>
          </w:tcPr>
          <w:p w14:paraId="72F02316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017F011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0059EA89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520CF" w:rsidRPr="006520CF" w14:paraId="0A2AC5A1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244B0B4B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6DFCF26B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5</w:t>
            </w:r>
          </w:p>
        </w:tc>
        <w:tc>
          <w:tcPr>
            <w:tcW w:w="468" w:type="pct"/>
            <w:vAlign w:val="center"/>
          </w:tcPr>
          <w:p w14:paraId="1BECD93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9" w:type="pct"/>
            <w:vAlign w:val="center"/>
          </w:tcPr>
          <w:p w14:paraId="68563E57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35" w:type="pct"/>
            <w:vAlign w:val="center"/>
          </w:tcPr>
          <w:p w14:paraId="4FA27941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14:paraId="271290CD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0E49C851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3F96759C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520CF" w:rsidRPr="006520CF" w14:paraId="1181C2BB" w14:textId="77777777" w:rsidTr="006520CF">
        <w:trPr>
          <w:trHeight w:val="5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14:paraId="25EC70CE" w14:textId="77777777" w:rsidR="006520CF" w:rsidRPr="006520CF" w:rsidRDefault="006520CF" w:rsidP="006520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AB054F7" w14:textId="77777777" w:rsidR="006520CF" w:rsidRPr="006520CF" w:rsidRDefault="006520CF" w:rsidP="006520CF">
            <w:pPr>
              <w:spacing w:line="276" w:lineRule="auto"/>
              <w:jc w:val="center"/>
              <w:rPr>
                <w:b/>
                <w:color w:val="FFFFFF"/>
                <w:lang w:val="en-US"/>
              </w:rPr>
            </w:pPr>
            <w:r w:rsidRPr="006520CF">
              <w:rPr>
                <w:b/>
                <w:color w:val="FFFFFF"/>
                <w:lang w:val="en-US"/>
              </w:rPr>
              <w:t>6</w:t>
            </w:r>
          </w:p>
        </w:tc>
        <w:tc>
          <w:tcPr>
            <w:tcW w:w="468" w:type="pct"/>
            <w:vAlign w:val="center"/>
          </w:tcPr>
          <w:p w14:paraId="59B88888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89" w:type="pct"/>
            <w:vAlign w:val="center"/>
          </w:tcPr>
          <w:p w14:paraId="175AAC8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535" w:type="pct"/>
            <w:vAlign w:val="center"/>
          </w:tcPr>
          <w:p w14:paraId="0C99E987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14:paraId="07A086C9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582" w:type="pct"/>
            <w:vAlign w:val="center"/>
          </w:tcPr>
          <w:p w14:paraId="345F7CF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</w:rPr>
              <w:t>1,5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4E4A3FE3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520CF" w:rsidRPr="006520CF" w14:paraId="60C234A3" w14:textId="77777777" w:rsidTr="006520CF">
        <w:trPr>
          <w:jc w:val="center"/>
        </w:trPr>
        <w:tc>
          <w:tcPr>
            <w:tcW w:w="910" w:type="pct"/>
            <w:gridSpan w:val="2"/>
            <w:shd w:val="clear" w:color="auto" w:fill="00B050"/>
            <w:vAlign w:val="center"/>
          </w:tcPr>
          <w:p w14:paraId="3A183C8D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rPr>
                <w:b/>
              </w:rPr>
              <w:t>Итого баллов за критерий/модуль</w:t>
            </w:r>
          </w:p>
        </w:tc>
        <w:tc>
          <w:tcPr>
            <w:tcW w:w="468" w:type="pct"/>
            <w:shd w:val="clear" w:color="auto" w:fill="F2F2F2"/>
            <w:vAlign w:val="center"/>
          </w:tcPr>
          <w:p w14:paraId="4ED7C50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t xml:space="preserve"> </w:t>
            </w:r>
            <w:r w:rsidRPr="006520CF">
              <w:fldChar w:fldCharType="begin"/>
            </w:r>
            <w:r w:rsidRPr="006520CF">
              <w:instrText xml:space="preserve"> =SUM(ABOVE) </w:instrText>
            </w:r>
            <w:r w:rsidRPr="006520CF">
              <w:fldChar w:fldCharType="separate"/>
            </w:r>
            <w:r w:rsidRPr="006520CF">
              <w:rPr>
                <w:noProof/>
              </w:rPr>
              <w:t>16,5</w:t>
            </w:r>
            <w:r w:rsidRPr="006520CF">
              <w:fldChar w:fldCharType="end"/>
            </w:r>
          </w:p>
        </w:tc>
        <w:tc>
          <w:tcPr>
            <w:tcW w:w="589" w:type="pct"/>
            <w:shd w:val="clear" w:color="auto" w:fill="F2F2F2"/>
            <w:vAlign w:val="center"/>
          </w:tcPr>
          <w:p w14:paraId="46AEE5FA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t xml:space="preserve"> </w:t>
            </w:r>
            <w:r w:rsidRPr="006520CF">
              <w:fldChar w:fldCharType="begin"/>
            </w:r>
            <w:r w:rsidRPr="006520CF">
              <w:instrText xml:space="preserve"> =SUM(ABOVE) </w:instrText>
            </w:r>
            <w:r w:rsidRPr="006520CF">
              <w:fldChar w:fldCharType="separate"/>
            </w:r>
            <w:r w:rsidRPr="006520CF">
              <w:rPr>
                <w:noProof/>
              </w:rPr>
              <w:t>16,25</w:t>
            </w:r>
            <w:r w:rsidRPr="006520CF">
              <w:fldChar w:fldCharType="end"/>
            </w:r>
          </w:p>
        </w:tc>
        <w:tc>
          <w:tcPr>
            <w:tcW w:w="535" w:type="pct"/>
            <w:shd w:val="clear" w:color="auto" w:fill="F2F2F2"/>
            <w:vAlign w:val="center"/>
          </w:tcPr>
          <w:p w14:paraId="3EB97D64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t xml:space="preserve"> </w:t>
            </w:r>
            <w:r w:rsidRPr="006520CF">
              <w:fldChar w:fldCharType="begin"/>
            </w:r>
            <w:r w:rsidRPr="006520CF">
              <w:instrText xml:space="preserve"> =SUM(ABOVE) </w:instrText>
            </w:r>
            <w:r w:rsidRPr="006520CF">
              <w:fldChar w:fldCharType="separate"/>
            </w:r>
            <w:r w:rsidRPr="006520CF">
              <w:rPr>
                <w:noProof/>
              </w:rPr>
              <w:t>16,5</w:t>
            </w:r>
            <w:r w:rsidRPr="006520CF">
              <w:fldChar w:fldCharType="end"/>
            </w:r>
          </w:p>
        </w:tc>
        <w:tc>
          <w:tcPr>
            <w:tcW w:w="456" w:type="pct"/>
            <w:shd w:val="clear" w:color="auto" w:fill="F2F2F2"/>
            <w:vAlign w:val="center"/>
          </w:tcPr>
          <w:p w14:paraId="6D0C296F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fldChar w:fldCharType="begin"/>
            </w:r>
            <w:r w:rsidRPr="006520CF">
              <w:instrText xml:space="preserve"> =SUM(ABOVE) </w:instrText>
            </w:r>
            <w:r w:rsidRPr="006520CF">
              <w:fldChar w:fldCharType="separate"/>
            </w:r>
            <w:r w:rsidRPr="006520CF">
              <w:rPr>
                <w:noProof/>
              </w:rPr>
              <w:t>14</w:t>
            </w:r>
            <w:r w:rsidRPr="006520CF">
              <w:fldChar w:fldCharType="end"/>
            </w:r>
          </w:p>
        </w:tc>
        <w:tc>
          <w:tcPr>
            <w:tcW w:w="582" w:type="pct"/>
            <w:shd w:val="clear" w:color="auto" w:fill="F2F2F2"/>
            <w:vAlign w:val="center"/>
          </w:tcPr>
          <w:p w14:paraId="069E8BCD" w14:textId="77777777" w:rsidR="006520CF" w:rsidRPr="006520CF" w:rsidRDefault="006520CF" w:rsidP="006520CF">
            <w:pPr>
              <w:spacing w:line="276" w:lineRule="auto"/>
              <w:jc w:val="center"/>
            </w:pPr>
            <w:r w:rsidRPr="006520CF">
              <w:fldChar w:fldCharType="begin"/>
            </w:r>
            <w:r w:rsidRPr="006520CF">
              <w:instrText xml:space="preserve"> =SUM(ABOVE) </w:instrText>
            </w:r>
            <w:r w:rsidRPr="006520CF">
              <w:fldChar w:fldCharType="separate"/>
            </w:r>
            <w:r w:rsidRPr="006520CF">
              <w:rPr>
                <w:noProof/>
              </w:rPr>
              <w:t>14</w:t>
            </w:r>
            <w:r w:rsidRPr="006520CF">
              <w:fldChar w:fldCharType="end"/>
            </w:r>
            <w:r w:rsidRPr="006520CF">
              <w:t xml:space="preserve"> </w:t>
            </w:r>
          </w:p>
        </w:tc>
        <w:tc>
          <w:tcPr>
            <w:tcW w:w="1460" w:type="pct"/>
            <w:gridSpan w:val="3"/>
            <w:shd w:val="clear" w:color="auto" w:fill="F2F2F2"/>
            <w:vAlign w:val="center"/>
          </w:tcPr>
          <w:p w14:paraId="0B65F059" w14:textId="77777777" w:rsidR="006520CF" w:rsidRPr="006520CF" w:rsidRDefault="006520CF" w:rsidP="006520CF">
            <w:pPr>
              <w:spacing w:line="276" w:lineRule="auto"/>
              <w:rPr>
                <w:b/>
              </w:rPr>
            </w:pPr>
          </w:p>
        </w:tc>
      </w:tr>
    </w:tbl>
    <w:p w14:paraId="156A34CC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67838F3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2D76A6" w14:textId="77777777" w:rsidR="006520CF" w:rsidRPr="006520CF" w:rsidRDefault="006520CF" w:rsidP="006520CF">
      <w:pPr>
        <w:keepNext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DBD3D" w14:textId="77777777" w:rsidR="006520CF" w:rsidRPr="006520CF" w:rsidRDefault="006520CF" w:rsidP="006520CF">
      <w:pPr>
        <w:keepNext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1753F" w14:textId="77777777" w:rsidR="006520CF" w:rsidRPr="006520CF" w:rsidRDefault="006520CF" w:rsidP="006520C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CF">
        <w:rPr>
          <w:rFonts w:ascii="Times New Roman" w:eastAsia="Calibri" w:hAnsi="Times New Roman" w:cs="Times New Roman"/>
          <w:szCs w:val="28"/>
        </w:rPr>
        <w:br w:type="page"/>
      </w:r>
    </w:p>
    <w:p w14:paraId="3DBBD28B" w14:textId="77777777" w:rsidR="006520CF" w:rsidRPr="006520CF" w:rsidRDefault="006520CF" w:rsidP="006520C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29587231"/>
      <w:r w:rsidRPr="006520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СПЕЦИФИКАЦИЯ ОЦЕНКИ КОМПЕТЕНЦИИ</w:t>
      </w:r>
      <w:bookmarkEnd w:id="8"/>
    </w:p>
    <w:p w14:paraId="69890479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87D77F7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520CF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№3</w:t>
      </w:r>
    </w:p>
    <w:p w14:paraId="107008B0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20CF">
        <w:rPr>
          <w:rFonts w:ascii="Times New Roman" w:eastAsia="Calibri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7"/>
        <w:gridCol w:w="3022"/>
        <w:gridCol w:w="6060"/>
      </w:tblGrid>
      <w:tr w:rsidR="006520CF" w:rsidRPr="006520CF" w14:paraId="18B35B78" w14:textId="77777777" w:rsidTr="000025D3">
        <w:tc>
          <w:tcPr>
            <w:tcW w:w="1853" w:type="pct"/>
            <w:gridSpan w:val="2"/>
            <w:shd w:val="clear" w:color="auto" w:fill="92D050"/>
          </w:tcPr>
          <w:p w14:paraId="350A0621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0C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7" w:type="pct"/>
            <w:shd w:val="clear" w:color="auto" w:fill="92D050"/>
          </w:tcPr>
          <w:p w14:paraId="5C99F0AF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0C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20CF" w:rsidRPr="006520CF" w14:paraId="4CBC0BAF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3C8C1AB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  <w:vAlign w:val="center"/>
          </w:tcPr>
          <w:p w14:paraId="37BA8401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7" w:type="pct"/>
            <w:shd w:val="clear" w:color="auto" w:fill="auto"/>
            <w:vAlign w:val="center"/>
          </w:tcPr>
          <w:p w14:paraId="0966EDC3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20CF" w:rsidRPr="006520CF" w14:paraId="3ACEBAF0" w14:textId="77777777" w:rsidTr="000025D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91B1A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520CF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31AF2E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520CF"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3F6C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09FFBF32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Тестирование и диагностика компонентов и систем управления работой двигателя;</w:t>
            </w:r>
          </w:p>
          <w:p w14:paraId="3356940B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Ремонт и измерения;</w:t>
            </w:r>
          </w:p>
          <w:p w14:paraId="1B7A38AA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3ADC91B6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6520CF" w:rsidRPr="006520CF" w14:paraId="704C0993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27E653D1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  <w:vAlign w:val="center"/>
          </w:tcPr>
          <w:p w14:paraId="4A2A4F78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pct"/>
            <w:shd w:val="clear" w:color="auto" w:fill="auto"/>
            <w:vAlign w:val="center"/>
          </w:tcPr>
          <w:p w14:paraId="54378090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20CF" w:rsidRPr="006520CF" w14:paraId="781BFCF4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0183082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520CF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B09B87B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520CF">
              <w:rPr>
                <w:b/>
                <w:bCs/>
                <w:color w:val="000000"/>
                <w:sz w:val="24"/>
                <w:szCs w:val="24"/>
              </w:rPr>
              <w:t>Системы рулевого управления и тормозной системы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2EF70493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55775697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 xml:space="preserve">Тестирование и диагностика компонентов системы </w:t>
            </w:r>
            <w:r w:rsidRPr="006520CF">
              <w:rPr>
                <w:color w:val="000000"/>
                <w:sz w:val="24"/>
                <w:szCs w:val="24"/>
              </w:rPr>
              <w:t>рулевого управления и тормозной системы</w:t>
            </w:r>
            <w:r w:rsidRPr="006520CF">
              <w:rPr>
                <w:sz w:val="24"/>
                <w:szCs w:val="24"/>
              </w:rPr>
              <w:t>;</w:t>
            </w:r>
          </w:p>
          <w:p w14:paraId="5E41BADE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Ремонт и измерения;</w:t>
            </w:r>
          </w:p>
          <w:p w14:paraId="1AAAB297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2191F977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6520CF" w:rsidRPr="006520CF" w14:paraId="41021147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4C41BB8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520CF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2683E14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520CF">
              <w:rPr>
                <w:b/>
                <w:bCs/>
                <w:color w:val="000000"/>
                <w:sz w:val="24"/>
                <w:szCs w:val="24"/>
              </w:rPr>
              <w:t>Электрические системы, и системы контроля климата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0422761D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3919D8C7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Тестирование и диагностика компонентов э</w:t>
            </w:r>
            <w:r w:rsidRPr="006520CF">
              <w:rPr>
                <w:color w:val="000000"/>
                <w:sz w:val="24"/>
                <w:szCs w:val="24"/>
              </w:rPr>
              <w:t>лектрической системы, и системы контроля климата</w:t>
            </w:r>
            <w:r w:rsidRPr="006520CF">
              <w:rPr>
                <w:sz w:val="24"/>
                <w:szCs w:val="24"/>
              </w:rPr>
              <w:t xml:space="preserve"> двигателя;</w:t>
            </w:r>
          </w:p>
          <w:p w14:paraId="2F9E2482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Ремонт и измерения;</w:t>
            </w:r>
          </w:p>
          <w:p w14:paraId="60EB5D60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406A1706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6520CF" w:rsidRPr="006520CF" w14:paraId="06FD1FE4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075DB14E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520CF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067AF04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520CF"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14B1F057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095E02D0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 w:rsidRPr="006520CF">
              <w:rPr>
                <w:sz w:val="24"/>
                <w:szCs w:val="24"/>
              </w:rPr>
              <w:tab/>
              <w:t>Ремонт и измерения;</w:t>
            </w:r>
          </w:p>
          <w:p w14:paraId="769EAACB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400B27A8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6520CF" w:rsidRPr="006520CF" w14:paraId="75CDBA0F" w14:textId="77777777" w:rsidTr="000025D3">
        <w:tc>
          <w:tcPr>
            <w:tcW w:w="284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7BD28B9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520CF">
              <w:rPr>
                <w:b/>
                <w:color w:val="FFFFFF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ED01234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520CF"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3F573C4B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10B0D633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14:paraId="6B162AE8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Ремонт и измерения;</w:t>
            </w:r>
          </w:p>
          <w:p w14:paraId="4C78F1F4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56E6F83A" w14:textId="77777777" w:rsidR="006520CF" w:rsidRPr="006520CF" w:rsidRDefault="006520CF" w:rsidP="006520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520CF">
              <w:rPr>
                <w:sz w:val="24"/>
                <w:szCs w:val="24"/>
              </w:rPr>
              <w:t>•</w:t>
            </w:r>
            <w:r w:rsidRPr="006520C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</w:tbl>
    <w:p w14:paraId="7067CE5A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644B1B" w14:textId="77777777" w:rsidR="006520CF" w:rsidRPr="006520CF" w:rsidRDefault="006520CF" w:rsidP="006520CF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20CF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оценки компетенции</w:t>
      </w:r>
    </w:p>
    <w:p w14:paraId="77A220C0" w14:textId="77777777" w:rsidR="006520CF" w:rsidRPr="006520CF" w:rsidRDefault="006520CF" w:rsidP="00652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CF4CB4" w14:textId="77777777" w:rsidR="006520CF" w:rsidRPr="006520CF" w:rsidRDefault="006520CF" w:rsidP="006520CF">
      <w:pPr>
        <w:spacing w:after="0" w:line="276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 Общее количество баллов задания/модуля по всем критериям оценки составляет 77,25.</w:t>
      </w:r>
    </w:p>
    <w:p w14:paraId="28BE5F0C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2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Оценка каждого аспекта модуля осуществляется одним или двумя экспертами (независимый эксперт или представитель дилерского центра). На усмотрение организаторов площадки проведения соревнования.</w:t>
      </w:r>
    </w:p>
    <w:p w14:paraId="2A51180B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 w:rsidRPr="006520C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14:paraId="041418D2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08D3F5" w14:textId="77777777" w:rsidR="006520CF" w:rsidRPr="006520CF" w:rsidRDefault="006520CF" w:rsidP="006520CF">
      <w:pPr>
        <w:snapToGri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>Судейская оценка не применяется.</w:t>
      </w:r>
    </w:p>
    <w:p w14:paraId="77B82329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0B3CB" w14:textId="0DDD6FAF" w:rsidR="006520CF" w:rsidRPr="009F7BAD" w:rsidRDefault="006520CF" w:rsidP="009F7B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20CF">
        <w:rPr>
          <w:rFonts w:ascii="Times New Roman" w:eastAsia="Calibri" w:hAnsi="Times New Roman" w:cs="Times New Roman"/>
          <w:b/>
          <w:bCs/>
          <w:sz w:val="28"/>
          <w:szCs w:val="28"/>
        </w:rPr>
        <w:t>1.5. КОНКУРСНОЕ ЗАДАНИЕ</w:t>
      </w:r>
    </w:p>
    <w:p w14:paraId="312E5AAC" w14:textId="77777777" w:rsidR="006520CF" w:rsidRPr="006520CF" w:rsidRDefault="006520CF" w:rsidP="00652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8 ч.</w:t>
      </w:r>
    </w:p>
    <w:p w14:paraId="5A594FD9" w14:textId="77777777" w:rsidR="006520CF" w:rsidRPr="006520CF" w:rsidRDefault="006520CF" w:rsidP="00652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Pr="006520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</w:t>
      </w:r>
      <w:r w:rsidRPr="0065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дн.</w:t>
      </w:r>
    </w:p>
    <w:p w14:paraId="2F593018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B96D0A7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CF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3CF5888" w14:textId="77777777" w:rsidR="006520CF" w:rsidRPr="006520CF" w:rsidRDefault="006520CF" w:rsidP="006520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2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34842649" w14:textId="77777777" w:rsidR="006520CF" w:rsidRPr="006520CF" w:rsidRDefault="006520CF" w:rsidP="006520C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четырех модулей, включает обязательную к выполнению часть (инвариант) – </w:t>
      </w:r>
      <w:r w:rsidRPr="00652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1 модуля. Общее количество баллов конкурсного задания составляет 77,25.</w:t>
      </w:r>
    </w:p>
    <w:p w14:paraId="4CBD7FEE" w14:textId="77777777" w:rsidR="006520CF" w:rsidRPr="006520CF" w:rsidRDefault="006520CF" w:rsidP="006520C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специалистах, но не может составлять менее 4 модулей. При этом неиспользуемый модуль в схеме оценки оценивается 0 баллов для всех участников соревнования. При этом время на выполнение модуля не учитывается в графике соревнования и количество баллов в критериях оценки по аспектам не меняются и составляет 100 баллов.</w:t>
      </w:r>
    </w:p>
    <w:p w14:paraId="1CE1BD42" w14:textId="77777777" w:rsidR="006520CF" w:rsidRPr="006520CF" w:rsidRDefault="006520CF" w:rsidP="006520C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 и составляет также 100 баллов.</w:t>
      </w:r>
    </w:p>
    <w:p w14:paraId="1B2640C1" w14:textId="77777777" w:rsidR="006520CF" w:rsidRPr="006520CF" w:rsidRDefault="006520CF" w:rsidP="006520C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8EF34C" w14:textId="77777777" w:rsidR="006520CF" w:rsidRPr="006520CF" w:rsidRDefault="006520CF" w:rsidP="006520CF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8187383" w14:textId="77777777" w:rsidR="006520CF" w:rsidRPr="006520CF" w:rsidRDefault="006520CF" w:rsidP="006520CF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145EAD" w14:textId="77777777" w:rsidR="006520CF" w:rsidRPr="006520CF" w:rsidRDefault="006520CF" w:rsidP="006520CF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p w14:paraId="7180F6E0" w14:textId="77777777" w:rsidR="006520CF" w:rsidRPr="006520CF" w:rsidRDefault="00AE3D24" w:rsidP="006520C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520CF" w:rsidRPr="006520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https://disk.yandex.ru/i/YSaQGG8GWCZrqwи</w:t>
        </w:r>
      </w:hyperlink>
      <w:r w:rsidR="006520CF"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BDC05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6520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(Приложение № 1)</w:t>
        </w:r>
      </w:hyperlink>
    </w:p>
    <w:p w14:paraId="3F849457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B66E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7838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AE984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3975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2026F" w14:textId="77777777" w:rsidR="006520CF" w:rsidRPr="006520CF" w:rsidRDefault="006520CF" w:rsidP="006520C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_Toc129587232"/>
      <w:r w:rsidRPr="006520CF">
        <w:rPr>
          <w:rFonts w:ascii="Times New Roman" w:eastAsia="Times New Roman" w:hAnsi="Times New Roman" w:cs="Times New Roman"/>
          <w:b/>
          <w:sz w:val="28"/>
          <w:szCs w:val="28"/>
        </w:rPr>
        <w:t xml:space="preserve">1.5.2. Структура модулей конкурсного задания </w:t>
      </w:r>
      <w:r w:rsidRPr="00652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(инвариант/вариатив)</w:t>
      </w:r>
      <w:bookmarkEnd w:id="9"/>
    </w:p>
    <w:p w14:paraId="4F3460B9" w14:textId="77777777" w:rsidR="006520CF" w:rsidRPr="006520CF" w:rsidRDefault="006520CF" w:rsidP="006520C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520C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«Системы управления работой двигателя» (инвариант)</w:t>
      </w:r>
    </w:p>
    <w:p w14:paraId="276F718D" w14:textId="146405B9" w:rsidR="006520CF" w:rsidRPr="006520CF" w:rsidRDefault="006520CF" w:rsidP="006520C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- </w:t>
      </w:r>
      <w:r w:rsidR="004821D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</w:t>
      </w:r>
    </w:p>
    <w:p w14:paraId="7963E79D" w14:textId="77777777" w:rsidR="006520CF" w:rsidRPr="006520CF" w:rsidRDefault="006520CF" w:rsidP="006520C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Задания: для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участник должен записать в лист заказ наряд.  </w:t>
      </w:r>
    </w:p>
    <w:p w14:paraId="08B9777C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996DB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8D1BFD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 w:rsidRPr="00652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рулевого управления и тормозной системы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3C7776E0" w14:textId="24CCD372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821D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</w:t>
      </w:r>
    </w:p>
    <w:p w14:paraId="4E185188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провести диагностирование элементов рулевого механизма и тормозной системы автомобиля, устранить обнаруженные неисправности и выполнить необходимые 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операции по техническому обслуживанию этих систем, использовать электронные автомобильные базы данных для представленного автомобиля. Все выполненные работы, обнаруженные неисправности и использованные запасные части участник должен записать в лист заказ-наряд.</w:t>
      </w:r>
    </w:p>
    <w:p w14:paraId="15FCA64D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848DEC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520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«Электрические системы, и системы контроля климата»</w:t>
      </w:r>
      <w:r w:rsidRPr="00652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045682F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71BA978E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0CF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участник должен записать в лист заказ-наряд. Так же, конкурсант должен собрать 3 электрические схемы, представленные в задании.</w:t>
      </w: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1E55238A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12FD6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52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Pr="006520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Механика двигателя и измерения точности</w:t>
      </w:r>
      <w:r w:rsidRPr="00652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(инвариант)</w:t>
      </w:r>
    </w:p>
    <w:p w14:paraId="36D50241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24C44577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0CF">
        <w:rPr>
          <w:rFonts w:ascii="Times New Roman" w:eastAsia="Calibri" w:hAnsi="Times New Roman" w:cs="Times New Roman"/>
          <w:bCs/>
          <w:iCs/>
          <w:sz w:val="28"/>
          <w:szCs w:val="28"/>
        </w:rPr>
        <w:t>Конкурсанту необходимо выполнить полную или частичную</w:t>
      </w:r>
      <w:r w:rsidRPr="006520CF">
        <w:rPr>
          <w:rFonts w:ascii="Times New Roman" w:eastAsia="Calibri" w:hAnsi="Times New Roman" w:cs="Times New Roman"/>
          <w:sz w:val="28"/>
          <w:szCs w:val="28"/>
        </w:rPr>
        <w:t xml:space="preserve"> разборку двигателя, провести необходимые измерения структурных элементов двигателя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двигатель.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14:paraId="18A9B582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A4F672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652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Трансмиссия</w:t>
      </w:r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(вариатив)</w:t>
      </w:r>
    </w:p>
    <w:p w14:paraId="708F526C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4559DF5D" w14:textId="77777777" w:rsidR="006520CF" w:rsidRPr="006520CF" w:rsidRDefault="006520CF" w:rsidP="006520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выполнить полную или частичную разборку представленного узла трансмиссии, необходимые измерения структурных элементов трансмиссии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него. Все выполненные работы, обнаруженные неисправности и использованные запасные части участник </w:t>
      </w:r>
      <w:r w:rsidRPr="006520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должен записать в лист заказ – наряд, а результаты замеров в представленную для этого ведомость.</w:t>
      </w:r>
    </w:p>
    <w:p w14:paraId="23DABC71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C03BC" w14:textId="77777777" w:rsidR="006520CF" w:rsidRPr="006520CF" w:rsidRDefault="006520CF" w:rsidP="006520CF">
      <w:pPr>
        <w:keepNext/>
        <w:spacing w:before="24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Toc78885643"/>
      <w:bookmarkStart w:id="11" w:name="_Toc129587233"/>
      <w:r w:rsidRPr="006520CF">
        <w:rPr>
          <w:rFonts w:ascii="Times New Roman" w:eastAsia="Times New Roman" w:hAnsi="Times New Roman" w:cs="Times New Roman"/>
          <w:b/>
          <w:iCs/>
          <w:sz w:val="24"/>
          <w:szCs w:val="24"/>
        </w:rPr>
        <w:t>2. СПЕЦИАЛЬНЫЕ ПРАВИЛА КОМПЕТЕНЦИИ</w:t>
      </w:r>
      <w:r w:rsidRPr="006520C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vertAlign w:val="superscript"/>
          <w:lang w:val="en-GB"/>
        </w:rPr>
        <w:footnoteReference w:id="1"/>
      </w:r>
      <w:bookmarkEnd w:id="10"/>
      <w:bookmarkEnd w:id="11"/>
    </w:p>
    <w:p w14:paraId="45A7FE1E" w14:textId="77777777" w:rsidR="006520CF" w:rsidRPr="006520CF" w:rsidRDefault="006520CF" w:rsidP="006520CF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8CC8EED" w14:textId="77777777" w:rsidR="006520CF" w:rsidRPr="006520CF" w:rsidRDefault="006520CF" w:rsidP="006520C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3A94059F" w14:textId="77777777" w:rsidR="006520CF" w:rsidRPr="006520CF" w:rsidRDefault="006520CF" w:rsidP="006520C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STOP</w:t>
      </w: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  <w:t>.</w:t>
      </w:r>
      <w:r w:rsidRPr="00652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В инструкциях для участника по прохождению заданий точки </w:t>
      </w: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STOP</w:t>
      </w: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5BA87156" w14:textId="77777777" w:rsidR="006520CF" w:rsidRPr="006520CF" w:rsidRDefault="006520CF" w:rsidP="006520CF">
      <w:pPr>
        <w:spacing w:after="0" w:line="276" w:lineRule="auto"/>
        <w:ind w:firstLine="284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Главный эксперт согласовывает КЗ с Менеджером компетенции и принимает </w:t>
      </w:r>
    </w:p>
    <w:p w14:paraId="6810E281" w14:textId="77777777" w:rsidR="006520CF" w:rsidRPr="006520CF" w:rsidRDefault="006520CF" w:rsidP="006520CF">
      <w:pPr>
        <w:spacing w:after="0" w:line="276" w:lineRule="auto"/>
        <w:ind w:firstLine="284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520C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14:paraId="6ACE6F23" w14:textId="77777777" w:rsidR="006520CF" w:rsidRPr="006520CF" w:rsidRDefault="006520CF" w:rsidP="006520C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C8A90B9" w14:textId="77777777" w:rsidR="006520CF" w:rsidRPr="006520CF" w:rsidRDefault="006520CF" w:rsidP="006520C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14:paraId="3ADEB830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4CDF02" w14:textId="77777777" w:rsidR="006520CF" w:rsidRPr="006520CF" w:rsidRDefault="006520CF" w:rsidP="006520C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78885659"/>
      <w:bookmarkStart w:id="13" w:name="_Toc129587234"/>
      <w:r w:rsidRPr="00652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bookmarkEnd w:id="12"/>
      <w:r w:rsidRPr="006520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конкурсанта</w:t>
      </w:r>
      <w:bookmarkEnd w:id="13"/>
    </w:p>
    <w:p w14:paraId="591413D6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7249D6D9" w14:textId="77777777" w:rsidR="006520CF" w:rsidRPr="006520CF" w:rsidRDefault="006520CF" w:rsidP="006520CF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4" w:name="_Toc78885660"/>
      <w:r w:rsidRPr="006520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6520C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520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 запрещенные на площадке</w:t>
      </w:r>
      <w:bookmarkEnd w:id="14"/>
    </w:p>
    <w:p w14:paraId="15C4486F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B78B5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06F27BF1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1F898B45" w14:textId="77777777" w:rsidR="006520CF" w:rsidRPr="006520CF" w:rsidRDefault="006520CF" w:rsidP="00652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08AD0" w14:textId="77777777" w:rsidR="006520CF" w:rsidRPr="006520CF" w:rsidRDefault="006520CF" w:rsidP="00652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0CF"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61CA48F8" w14:textId="77777777" w:rsidR="006520CF" w:rsidRPr="006520CF" w:rsidRDefault="006520CF" w:rsidP="006520C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E323B" w14:textId="77777777" w:rsidR="006520CF" w:rsidRPr="006520CF" w:rsidRDefault="006520CF" w:rsidP="006520CF">
      <w:pPr>
        <w:keepNext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Toc129587235"/>
      <w:r w:rsidRPr="006520CF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15"/>
    </w:p>
    <w:p w14:paraId="40B9B6A2" w14:textId="77777777" w:rsidR="006520CF" w:rsidRPr="006520CF" w:rsidRDefault="00AE3D24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6520CF" w:rsidRPr="006520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№1</w:t>
        </w:r>
      </w:hyperlink>
      <w:r w:rsidR="006520CF" w:rsidRPr="006520CF">
        <w:rPr>
          <w:rFonts w:ascii="Times New Roman" w:eastAsia="Calibri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FA03D58" w14:textId="77777777" w:rsidR="006520CF" w:rsidRPr="006520CF" w:rsidRDefault="00AE3D24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6520CF" w:rsidRPr="006520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№2</w:t>
        </w:r>
      </w:hyperlink>
      <w:r w:rsidR="006520CF" w:rsidRPr="006520CF">
        <w:rPr>
          <w:rFonts w:ascii="Times New Roman" w:eastAsia="Calibri" w:hAnsi="Times New Roman" w:cs="Times New Roman"/>
          <w:sz w:val="28"/>
          <w:szCs w:val="28"/>
        </w:rPr>
        <w:t xml:space="preserve"> Матрица конкурсного задания</w:t>
      </w:r>
    </w:p>
    <w:p w14:paraId="315E204D" w14:textId="77777777" w:rsidR="006520CF" w:rsidRPr="006520CF" w:rsidRDefault="00AE3D24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6520CF" w:rsidRPr="006520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№3</w:t>
        </w:r>
      </w:hyperlink>
      <w:r w:rsidR="006520CF" w:rsidRPr="006520CF">
        <w:rPr>
          <w:rFonts w:ascii="Times New Roman" w:eastAsia="Calibri" w:hAnsi="Times New Roman" w:cs="Times New Roman"/>
          <w:sz w:val="28"/>
          <w:szCs w:val="28"/>
        </w:rPr>
        <w:t xml:space="preserve"> Критерии оценки</w:t>
      </w:r>
    </w:p>
    <w:p w14:paraId="030A00D2" w14:textId="77777777" w:rsidR="006520CF" w:rsidRPr="006520CF" w:rsidRDefault="00AE3D24" w:rsidP="006520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6520CF" w:rsidRPr="006520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№4</w:t>
        </w:r>
      </w:hyperlink>
      <w:r w:rsidR="006520CF" w:rsidRPr="006520CF">
        <w:rPr>
          <w:rFonts w:ascii="Times New Roman" w:eastAsia="Calibri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«Обслуживание грузовой техники» </w:t>
      </w:r>
    </w:p>
    <w:p w14:paraId="4EC9EF02" w14:textId="77777777" w:rsidR="000D2E4E" w:rsidRDefault="000D2E4E"/>
    <w:sectPr w:rsidR="000D2E4E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EBD8" w14:textId="77777777" w:rsidR="00AE3D24" w:rsidRDefault="00AE3D24" w:rsidP="006520CF">
      <w:pPr>
        <w:spacing w:after="0" w:line="240" w:lineRule="auto"/>
      </w:pPr>
      <w:r>
        <w:separator/>
      </w:r>
    </w:p>
  </w:endnote>
  <w:endnote w:type="continuationSeparator" w:id="0">
    <w:p w14:paraId="213DC096" w14:textId="77777777" w:rsidR="00AE3D24" w:rsidRDefault="00AE3D24" w:rsidP="0065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0F3C8FB5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F5AED0B" w14:textId="77777777" w:rsidR="00D17132" w:rsidRPr="00A204BB" w:rsidRDefault="00AE3D24" w:rsidP="00955127">
          <w:pPr>
            <w:pStyle w:val="1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E44C4BE" w14:textId="77777777" w:rsidR="00D17132" w:rsidRPr="00A204BB" w:rsidRDefault="001206B3" w:rsidP="00B45AA4">
          <w:pPr>
            <w:pStyle w:val="10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161CEB3" w14:textId="77777777" w:rsidR="00D17132" w:rsidRDefault="00AE3D24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9930" w14:textId="77777777" w:rsidR="00AE3D24" w:rsidRDefault="00AE3D24" w:rsidP="006520CF">
      <w:pPr>
        <w:spacing w:after="0" w:line="240" w:lineRule="auto"/>
      </w:pPr>
      <w:r>
        <w:separator/>
      </w:r>
    </w:p>
  </w:footnote>
  <w:footnote w:type="continuationSeparator" w:id="0">
    <w:p w14:paraId="72A8DE1C" w14:textId="77777777" w:rsidR="00AE3D24" w:rsidRDefault="00AE3D24" w:rsidP="006520CF">
      <w:pPr>
        <w:spacing w:after="0" w:line="240" w:lineRule="auto"/>
      </w:pPr>
      <w:r>
        <w:continuationSeparator/>
      </w:r>
    </w:p>
  </w:footnote>
  <w:footnote w:id="1">
    <w:p w14:paraId="31CE1969" w14:textId="77777777" w:rsidR="006520CF" w:rsidRDefault="006520CF" w:rsidP="00652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8F90" w14:textId="77777777" w:rsidR="00D17132" w:rsidRPr="00B45AA4" w:rsidRDefault="00AE3D24" w:rsidP="00832EBB">
    <w:pPr>
      <w:pStyle w:val="1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CFE"/>
    <w:multiLevelType w:val="hybridMultilevel"/>
    <w:tmpl w:val="08002368"/>
    <w:lvl w:ilvl="0" w:tplc="518239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F"/>
    <w:rsid w:val="000D2E4E"/>
    <w:rsid w:val="001206B3"/>
    <w:rsid w:val="00452E30"/>
    <w:rsid w:val="004821DB"/>
    <w:rsid w:val="006520CF"/>
    <w:rsid w:val="00876358"/>
    <w:rsid w:val="009F7BAD"/>
    <w:rsid w:val="00AE3D24"/>
    <w:rsid w:val="00BB75FD"/>
    <w:rsid w:val="00BF0ABD"/>
    <w:rsid w:val="00DA1FF6"/>
    <w:rsid w:val="00E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8D3F"/>
  <w15:chartTrackingRefBased/>
  <w15:docId w15:val="{BA43CBC2-1E42-4C97-8342-853D4E9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65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6520CF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65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6520CF"/>
  </w:style>
  <w:style w:type="table" w:styleId="a7">
    <w:name w:val="Table Grid"/>
    <w:basedOn w:val="a1"/>
    <w:uiPriority w:val="39"/>
    <w:rsid w:val="0065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65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6520CF"/>
  </w:style>
  <w:style w:type="paragraph" w:styleId="a5">
    <w:name w:val="footer"/>
    <w:basedOn w:val="a"/>
    <w:link w:val="12"/>
    <w:uiPriority w:val="99"/>
    <w:semiHidden/>
    <w:unhideWhenUsed/>
    <w:rsid w:val="0065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6520CF"/>
  </w:style>
  <w:style w:type="character" w:styleId="a8">
    <w:name w:val="Hyperlink"/>
    <w:uiPriority w:val="99"/>
    <w:rsid w:val="00452E30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qFormat/>
    <w:rsid w:val="00452E3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452E3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Body Text"/>
    <w:basedOn w:val="a"/>
    <w:link w:val="aa"/>
    <w:semiHidden/>
    <w:rsid w:val="00452E3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a">
    <w:name w:val="Основной текст Знак"/>
    <w:basedOn w:val="a0"/>
    <w:link w:val="a9"/>
    <w:semiHidden/>
    <w:rsid w:val="00452E30"/>
    <w:rPr>
      <w:rFonts w:ascii="Arial" w:eastAsia="Times New Roman" w:hAnsi="Arial" w:cs="Times New Roman"/>
      <w:sz w:val="24"/>
      <w:szCs w:val="20"/>
      <w:lang w:val="en-AU"/>
    </w:rPr>
  </w:style>
  <w:style w:type="paragraph" w:styleId="2">
    <w:name w:val="toc 2"/>
    <w:basedOn w:val="a"/>
    <w:next w:val="a"/>
    <w:autoRedefine/>
    <w:uiPriority w:val="39"/>
    <w:qFormat/>
    <w:rsid w:val="00452E30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Основной текст (14)_"/>
    <w:basedOn w:val="a0"/>
    <w:link w:val="143"/>
    <w:rsid w:val="00452E3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452E3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SaQGG8GWCZrqw&#1080;" TargetMode="External"/><Relationship Id="rId13" Type="http://schemas.openxmlformats.org/officeDocument/2006/relationships/hyperlink" Target="file:///O:\WSR\&#1056;&#1063;\&#1056;&#1063;%20&#1061;&#1052;&#1040;&#1054;%202023\&#1053;&#1086;&#1074;&#1086;&#1077;\&#1048;&#1085;&#1089;&#1090;&#1088;&#1091;&#1082;&#1094;&#1080;&#1103;%20&#1087;&#1086;%20&#1086;&#1093;&#1088;&#1072;&#1085;&#1077;%20&#1090;&#1088;&#1091;&#1076;&#1072;%20&#1080;%20&#1058;&#1041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O:\WSR\&#1056;&#1063;\&#1056;&#1063;%20&#1061;&#1052;&#1040;&#1054;%202023\&#1053;&#1086;&#1074;&#1086;&#1077;\&#1050;&#1054;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O:\WSR\&#1056;&#1063;\&#1056;&#1063;%20&#1061;&#1052;&#1040;&#1054;%202023\&#1053;&#1086;&#1074;&#1086;&#1077;\&#1052;&#1072;&#1090;&#1088;&#1080;&#1094;&#1072;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O:\WSR\&#1056;&#1063;\&#1056;&#1063;%20&#1061;&#1052;&#1040;&#1054;%202023\&#1053;&#1086;&#1074;&#1086;&#1077;\&#1048;&#1085;&#1089;&#1090;&#1088;&#1091;&#1082;&#1094;&#1080;&#1103;%20&#1082;%20&#1084;&#1072;&#1090;&#1088;&#1080;&#1094;&#1077;%20&#1054;&#1073;&#1089;&#1083;&#1091;&#1078;&#1080;&#1074;&#1072;&#1085;&#1080;&#1077;%20&#1075;&#1088;&#1091;&#1079;&#1086;&#1074;&#1086;&#1081;%20&#1090;&#1077;&#1093;&#1085;&#1080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O:\WSR\&#1056;&#1063;\&#1056;&#1063;%20&#1061;&#1052;&#1040;&#1054;%202023\&#1053;&#1086;&#1074;&#1086;&#1077;\&#1048;&#1085;&#1089;&#1090;&#1088;&#1091;&#1082;&#1094;&#1080;&#1103;%20&#1082;%20&#1084;&#1072;&#1090;&#1088;&#1080;&#1094;&#1077;%20&#1054;&#1073;&#1089;&#1083;&#1091;&#1078;&#1080;&#1074;&#1072;&#1085;&#1080;&#1077;%20&#1075;&#1088;&#1091;&#1079;&#1086;&#1074;&#1086;&#1081;%20&#1090;&#1077;&#1093;&#1085;&#1080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6</cp:revision>
  <dcterms:created xsi:type="dcterms:W3CDTF">2023-05-25T09:05:00Z</dcterms:created>
  <dcterms:modified xsi:type="dcterms:W3CDTF">2023-07-01T19:33:00Z</dcterms:modified>
</cp:coreProperties>
</file>