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37294A" w:rsidRPr="0037294A" w:rsidRDefault="0037294A" w:rsidP="0037294A">
          <w:pPr>
            <w:spacing w:after="0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  <w:r w:rsidRPr="0037294A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2F0C321" wp14:editId="697A85C1">
                <wp:extent cx="3547110" cy="1371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71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8"/>
              <w:szCs w:val="48"/>
            </w:rPr>
          </w:pPr>
          <w:r w:rsidRPr="0037294A">
            <w:rPr>
              <w:rFonts w:ascii="Times New Roman" w:eastAsia="Times New Roman" w:hAnsi="Times New Roman" w:cs="Times New Roman"/>
              <w:color w:val="000000"/>
              <w:sz w:val="48"/>
              <w:szCs w:val="48"/>
            </w:rPr>
            <w:t>Инструкция по охране труда</w:t>
          </w: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37294A"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  <w:t>компетенция «</w:t>
          </w:r>
          <w:r w:rsidRPr="0037294A">
            <w:rPr>
              <w:rFonts w:ascii="Times New Roman" w:eastAsiaTheme="minorEastAsia" w:hAnsi="Times New Roman" w:cs="Times New Roman"/>
              <w:bCs/>
              <w:sz w:val="44"/>
              <w:szCs w:val="24"/>
              <w:lang w:eastAsia="ru-RU"/>
            </w:rPr>
            <w:t>Обслуживание и ремонт вагонов</w:t>
          </w:r>
          <w:r w:rsidRPr="0037294A">
            <w:rPr>
              <w:rFonts w:ascii="Times New Roman" w:eastAsiaTheme="minorEastAsia" w:hAnsi="Times New Roman" w:cs="Times New Roman"/>
              <w:bCs/>
              <w:sz w:val="44"/>
              <w:szCs w:val="24"/>
              <w:lang w:eastAsia="ru-RU"/>
            </w:rPr>
            <w:t>»</w:t>
          </w:r>
        </w:p>
        <w:p w:rsidR="0037294A" w:rsidRPr="0037294A" w:rsidRDefault="0037294A" w:rsidP="0037294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 w:rsidRPr="0037294A">
            <w:rPr>
              <w:rFonts w:ascii="Times New Roman" w:eastAsia="Times New Roman" w:hAnsi="Times New Roman" w:cs="Times New Roman"/>
              <w:sz w:val="36"/>
              <w:szCs w:val="36"/>
            </w:rPr>
            <w:t xml:space="preserve"> </w:t>
          </w:r>
          <w:r w:rsidRPr="0037294A">
            <w:rPr>
              <w:rFonts w:ascii="Times New Roman" w:eastAsia="Times New Roman" w:hAnsi="Times New Roman" w:cs="Times New Roman"/>
              <w:i/>
              <w:sz w:val="36"/>
              <w:szCs w:val="36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36"/>
              <w:szCs w:val="36"/>
            </w:rPr>
            <w:t>региональный этап</w:t>
          </w:r>
          <w:r w:rsidRPr="0037294A">
            <w:rPr>
              <w:rFonts w:ascii="Times New Roman" w:eastAsia="Times New Roman" w:hAnsi="Times New Roman" w:cs="Times New Roman"/>
              <w:i/>
              <w:sz w:val="36"/>
              <w:szCs w:val="36"/>
            </w:rPr>
            <w:t>)</w:t>
          </w:r>
          <w:r w:rsidRPr="0037294A"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 xml:space="preserve"> Чемпионата по профессиональному мастерству «Профессионалы» в 20</w:t>
          </w:r>
          <w:r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>24</w:t>
          </w:r>
          <w:r w:rsidRPr="0037294A"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 xml:space="preserve"> г.</w:t>
          </w: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jc w:val="center"/>
            <w:rPr>
              <w:rFonts w:eastAsia="Times New Roman" w:cs="Times New Roman"/>
              <w:color w:val="000000"/>
            </w:rPr>
          </w:pPr>
        </w:p>
        <w:p w:rsidR="0037294A" w:rsidRDefault="0037294A" w:rsidP="0037294A">
          <w:pPr>
            <w:spacing w:line="240" w:lineRule="auto"/>
            <w:jc w:val="center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2024</w:t>
          </w:r>
          <w:r>
            <w:rPr>
              <w:rFonts w:eastAsia="Times New Roman" w:cs="Times New Roman"/>
              <w:color w:val="000000"/>
            </w:rPr>
            <w:t xml:space="preserve"> г.</w:t>
          </w:r>
        </w:p>
        <w:p w:rsidR="0037294A" w:rsidRDefault="0037294A" w:rsidP="0037294A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7294A" w:rsidRDefault="0037294A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br w:type="page"/>
          </w:r>
        </w:p>
        <w:p w:rsidR="008E02AF" w:rsidRPr="00F10504" w:rsidRDefault="008E02AF" w:rsidP="008E02AF">
          <w:pPr>
            <w:jc w:val="both"/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Комплект документов по охране труда компетенции</w:t>
          </w:r>
          <w:r w:rsidRPr="00A6538A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r w:rsidR="00F10504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val="en-US" w:eastAsia="ru-RU"/>
            </w:rPr>
            <w:t>worl</w:t>
          </w:r>
          <w:proofErr w:type="spellEnd"/>
        </w:p>
        <w:p w:rsidR="008E02AF" w:rsidRPr="00A6538A" w:rsidRDefault="008E02AF" w:rsidP="008E02AF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97"/>
            <w:gridCol w:w="674"/>
          </w:tblGrid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Программа инструктажа по охране труда и технике безопасности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I</w:t>
                </w: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Инструкция по охране труда для участников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 Общие требования по охране труда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 Требования охраны труда перед началом выполнения конкурсного задания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 Требования охраны труда во время выполнения конкурсного задания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 Требования охраны труда в аварийных ситуациях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5 Требования охраны труда по окончанию работы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II</w:t>
                </w: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Инструкция по охране труда для экспертов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 Общие требования охраны труда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 Требования охраны труда перед началом работы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 Требования охраны труда во время работы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 Требования охраны труда в аварийных ситуациях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5 Требования охраны труда по окончании выполнения конкурсного задания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</w:tr>
        </w:tbl>
        <w:p w:rsidR="008E02AF" w:rsidRPr="00A6538A" w:rsidRDefault="008E02AF" w:rsidP="008E02AF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</w:p>
        <w:p w:rsidR="00821F83" w:rsidRPr="0046123E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</w:p>
        <w:p w:rsidR="00821F83" w:rsidRPr="0046123E" w:rsidRDefault="00821F83" w:rsidP="008E02AF">
          <w:pPr>
            <w:pStyle w:val="1"/>
            <w:spacing w:before="0" w:line="240" w:lineRule="auto"/>
            <w:rPr>
              <w:rFonts w:ascii="Times New Roman" w:hAnsi="Times New Roman"/>
              <w:color w:val="auto"/>
              <w:sz w:val="24"/>
              <w:szCs w:val="24"/>
            </w:rPr>
          </w:pPr>
          <w:r w:rsidRPr="0046123E">
            <w:rPr>
              <w:rFonts w:ascii="Times New Roman" w:hAnsi="Times New Roman"/>
              <w:color w:val="auto"/>
              <w:sz w:val="24"/>
              <w:szCs w:val="24"/>
            </w:rPr>
            <w:t>Программа инструктажа по охране труда и технике безопасности</w:t>
          </w:r>
        </w:p>
        <w:p w:rsidR="00821F83" w:rsidRPr="00A6538A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3. Контроль требований охраны труда участниками и экспертами. Штрафные баллы за </w:t>
          </w:r>
          <w:r w:rsidR="007D396B" w:rsidRPr="00A6538A">
            <w:rPr>
              <w:rFonts w:ascii="Times New Roman" w:hAnsi="Times New Roman" w:cs="Times New Roman"/>
              <w:sz w:val="24"/>
              <w:szCs w:val="24"/>
            </w:rPr>
            <w:t>нарушение</w:t>
          </w:r>
          <w:r w:rsidR="008E02AF" w:rsidRPr="00A6538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>требований охраны труда.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21F83" w:rsidRPr="00A6538A" w:rsidRDefault="00821F83" w:rsidP="008E02AF">
          <w:pPr>
            <w:spacing w:after="12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bookmarkEnd w:id="0"/>
        </w:p>
        <w:p w:rsidR="00821F83" w:rsidRPr="0046123E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46123E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821F83" w:rsidRPr="00A6538A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A6538A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821F83" w:rsidRPr="00A6538A" w:rsidRDefault="00821F83" w:rsidP="00821F8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37294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Для участников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bookmarkStart w:id="3" w:name="_GoBack"/>
          <w:bookmarkEnd w:id="3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1.1</w:t>
          </w: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К</w:t>
          </w:r>
          <w:proofErr w:type="gram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  <w:r w:rsidR="00DC61D7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самостоятельному выполнению</w:t>
          </w:r>
          <w:r w:rsidR="00A6264B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конкурсных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заданий в компетенции «</w:t>
          </w:r>
          <w:r w:rsidR="00F1050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Обслуживание и ремонт вагонов</w:t>
          </w:r>
          <w:r w:rsidR="00F10504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»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допускаю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тся участники не моложе </w:t>
          </w:r>
          <w:r w:rsidR="00DC61D7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</w:t>
          </w:r>
          <w:r w:rsidR="00DC61D7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8</w:t>
          </w:r>
          <w:r w:rsidR="00DC61D7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лет</w:t>
          </w:r>
          <w:r w:rsidR="00DC61D7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, до 18 лет </w:t>
          </w:r>
          <w:r w:rsidR="00A6264B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под контролем эксперта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: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</w:t>
          </w: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ознакомленные</w:t>
          </w:r>
          <w:proofErr w:type="gram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с инструкцией по охране труда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;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ознакомленные с правилами пожарной безопасности;  </w:t>
          </w:r>
          <w:proofErr w:type="gramEnd"/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знающие и умеющие применять методы оказания первой помощи при несчастных случаях;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не имеющие противопоказаний к выполнению конкурсных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заданий по состоянию здоровья;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умеющие использовать при выполнении конкурсных заданий технологическое оборудование и инструмент в соответствии с руководством по эксплуатации. </w:t>
          </w:r>
          <w:proofErr w:type="gramEnd"/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1.2</w:t>
          </w: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инструкции по охране труда и технике безопасности; 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безопасные методы и приемы выполнения работ;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самостоятельно использовать    </w:t>
          </w:r>
          <w:r w:rsidR="00781A74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технически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  <w:r w:rsidR="00781A74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исправное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оборудование, разрешенное к выполнению конкурсного задания;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соблюдать личную гигиену;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принимать п</w:t>
          </w:r>
          <w:r w:rsidR="00781A74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ищу в строго отведенных местах;</w:t>
          </w:r>
        </w:p>
        <w:p w:rsidR="00781A74" w:rsidRPr="00A6538A" w:rsidRDefault="00781A74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время начала и окончания проведения конкурсных заданий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1"/>
            <w:gridCol w:w="2436"/>
            <w:gridCol w:w="2681"/>
            <w:gridCol w:w="2328"/>
          </w:tblGrid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№ </w:t>
                </w:r>
                <w:proofErr w:type="gramStart"/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</w:t>
                </w:r>
                <w:proofErr w:type="gramEnd"/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/п</w:t>
                </w:r>
              </w:p>
            </w:tc>
            <w:tc>
              <w:tcPr>
                <w:tcW w:w="2436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Рабочее время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Время на задание</w:t>
                </w:r>
              </w:p>
            </w:tc>
            <w:tc>
              <w:tcPr>
                <w:tcW w:w="2328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Перерыв на обед</w:t>
                </w:r>
              </w:p>
            </w:tc>
          </w:tr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день</w:t>
                </w:r>
              </w:p>
            </w:tc>
            <w:tc>
              <w:tcPr>
                <w:tcW w:w="2436" w:type="dxa"/>
                <w:shd w:val="clear" w:color="auto" w:fill="auto"/>
              </w:tcPr>
              <w:p w:rsidR="00821F83" w:rsidRPr="00A6538A" w:rsidRDefault="008A27D4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9.00 - 16.00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A27D4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  <w:r w:rsidR="00821F83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часов</w:t>
                </w:r>
              </w:p>
            </w:tc>
            <w:tc>
              <w:tcPr>
                <w:tcW w:w="2328" w:type="dxa"/>
                <w:shd w:val="clear" w:color="auto" w:fill="auto"/>
              </w:tcPr>
              <w:p w:rsidR="00821F83" w:rsidRPr="00A6538A" w:rsidRDefault="008A27D4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12.00 – 13.00</w:t>
                </w:r>
              </w:p>
            </w:tc>
          </w:tr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 день</w:t>
                </w:r>
              </w:p>
            </w:tc>
            <w:tc>
              <w:tcPr>
                <w:tcW w:w="2436" w:type="dxa"/>
                <w:shd w:val="clear" w:color="auto" w:fill="auto"/>
                <w:vAlign w:val="center"/>
              </w:tcPr>
              <w:p w:rsidR="00821F83" w:rsidRPr="00A6538A" w:rsidRDefault="00821F83" w:rsidP="008A27D4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9.00 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–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A27D4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="00821F83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часов</w:t>
                </w:r>
              </w:p>
            </w:tc>
            <w:tc>
              <w:tcPr>
                <w:tcW w:w="2328" w:type="dxa"/>
                <w:shd w:val="clear" w:color="auto" w:fill="auto"/>
              </w:tcPr>
              <w:p w:rsidR="00821F83" w:rsidRPr="00A6538A" w:rsidRDefault="00821F83" w:rsidP="008A27D4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 – 1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</w:t>
                </w:r>
              </w:p>
            </w:tc>
          </w:tr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 день</w:t>
                </w:r>
              </w:p>
            </w:tc>
            <w:tc>
              <w:tcPr>
                <w:tcW w:w="2436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9.00 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–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16.00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 часов</w:t>
                </w:r>
              </w:p>
            </w:tc>
            <w:tc>
              <w:tcPr>
                <w:tcW w:w="2328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12.00 – 13.00</w:t>
                </w:r>
              </w:p>
            </w:tc>
          </w:tr>
        </w:tbl>
        <w:p w:rsidR="00821F83" w:rsidRPr="00A6538A" w:rsidRDefault="00821F83" w:rsidP="008B1F7E">
          <w:pPr>
            <w:numPr>
              <w:ilvl w:val="0"/>
              <w:numId w:val="7"/>
            </w:numPr>
            <w:spacing w:after="0" w:line="240" w:lineRule="auto"/>
            <w:ind w:left="851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нахождение посторонних лиц на площадке не допускается.</w:t>
          </w:r>
        </w:p>
        <w:p w:rsidR="00821F83" w:rsidRPr="00A6538A" w:rsidRDefault="00821F83" w:rsidP="00821F83">
          <w:pPr>
            <w:tabs>
              <w:tab w:val="left" w:pos="1134"/>
            </w:tabs>
            <w:spacing w:after="0"/>
            <w:ind w:left="1134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1.3. Участник для выполнения конкурсного задания </w:t>
          </w:r>
          <w:r w:rsidR="00121D6A" w:rsidRPr="00A6538A">
            <w:rPr>
              <w:rFonts w:ascii="Times New Roman" w:hAnsi="Times New Roman" w:cs="Times New Roman"/>
              <w:sz w:val="24"/>
              <w:szCs w:val="24"/>
            </w:rPr>
            <w:t xml:space="preserve">должен пользоваться только исправным 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>инструмент</w:t>
          </w:r>
          <w:r w:rsidR="00121D6A" w:rsidRPr="00A6538A">
            <w:rPr>
              <w:rFonts w:ascii="Times New Roman" w:hAnsi="Times New Roman" w:cs="Times New Roman"/>
              <w:sz w:val="24"/>
              <w:szCs w:val="24"/>
            </w:rPr>
            <w:t>ом</w:t>
          </w:r>
          <w:r w:rsidR="008B1F7E" w:rsidRPr="00A6538A">
            <w:rPr>
              <w:rFonts w:ascii="Times New Roman" w:hAnsi="Times New Roman" w:cs="Times New Roman"/>
              <w:sz w:val="24"/>
              <w:szCs w:val="24"/>
            </w:rPr>
            <w:t>, приспособлениями и оборудованием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1.4</w:t>
          </w: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ри выполнении конкурсного задания на участника могут воздействовать следующие вредные и (или) опасные факторы: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 xml:space="preserve">Физические: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острые кромки, заусенцы и шероховатост</w:t>
          </w:r>
          <w:r w:rsidR="00C64297" w:rsidRPr="00A6538A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 на поверхностях загото</w:t>
          </w:r>
          <w:r w:rsidR="00C64297" w:rsidRPr="00A6538A">
            <w:rPr>
              <w:rFonts w:ascii="Times New Roman" w:hAnsi="Times New Roman" w:cs="Times New Roman"/>
              <w:sz w:val="24"/>
              <w:szCs w:val="24"/>
            </w:rPr>
            <w:t>вок, инструментов и оборудования;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инструменты ударного действия (опасность </w:t>
          </w:r>
          <w:proofErr w:type="spell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травмирования</w:t>
          </w:r>
          <w:proofErr w:type="spell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конечностей);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режущие и колющие предметы;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неблагоприятные погодные условия (дождь, снег, ветер и т.п.)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возможность падения (например, в результате </w:t>
          </w:r>
          <w:proofErr w:type="spell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подскальзывания</w:t>
          </w:r>
          <w:proofErr w:type="spell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, спотыкания);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физические перегрузки (например, при переноске деталей и узлов вагона); </w:t>
          </w:r>
        </w:p>
        <w:p w:rsidR="008B1F7E" w:rsidRPr="00A6538A" w:rsidRDefault="00C64297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</w:t>
          </w:r>
          <w:r w:rsidR="008B1F7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недостаточная освещенность рабочей зоны (например, при работе в неблагоприятных погодных условиях);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неудобная рабочая поза (например, при длительной работе в согнутом состоянии).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При отрицательных температурах воздуха запрещается касаться металлических предметов и частей голыми участками тела. 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Запрещается выполнять работы в грозу, с приближением грозы необходимо работы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lastRenderedPageBreak/>
            <w:t xml:space="preserve">прекратить, упаковать инструменты, сложить в стороне металлические предметы, самим укрыться в закрытом помещении. 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Не разрешается во время отдыха ложиться на сырую землю.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Запрещается летом под лучами солнца работать с непокрытой головой.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 xml:space="preserve">Психологические: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чрезмерное напряжение внимания;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усиленная нагрузка на зрение;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повышенная ответственность.</w:t>
          </w:r>
        </w:p>
        <w:p w:rsidR="008B1F7E" w:rsidRPr="00A6538A" w:rsidRDefault="008B1F7E" w:rsidP="008B1F7E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1.5 Применяемые во время выполнения конкурсного задания средства индивидуальной защиты:</w:t>
          </w:r>
        </w:p>
        <w:p w:rsidR="008B1F7E" w:rsidRPr="00027C1E" w:rsidRDefault="00027C1E" w:rsidP="00027C1E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u w:val="single"/>
            </w:rPr>
          </w:pPr>
          <w:proofErr w:type="gramStart"/>
          <w:r w:rsidRPr="00027C1E">
            <w:rPr>
              <w:rFonts w:ascii="Times New Roman" w:hAnsi="Times New Roman" w:cs="Times New Roman"/>
              <w:sz w:val="24"/>
            </w:rPr>
            <w:t>- костюмом ”Механик-Л"</w:t>
          </w:r>
          <w:r>
            <w:rPr>
              <w:rFonts w:ascii="Times New Roman" w:hAnsi="Times New Roman" w:cs="Times New Roman"/>
              <w:sz w:val="24"/>
            </w:rPr>
            <w:t>,</w:t>
          </w:r>
          <w:r w:rsidRPr="00027C1E">
            <w:rPr>
              <w:rFonts w:ascii="Times New Roman" w:hAnsi="Times New Roman" w:cs="Times New Roman"/>
              <w:sz w:val="24"/>
            </w:rPr>
            <w:t xml:space="preserve"> ботинками юфтевыми на </w:t>
          </w:r>
          <w:proofErr w:type="spellStart"/>
          <w:r w:rsidRPr="00027C1E">
            <w:rPr>
              <w:rFonts w:ascii="Times New Roman" w:hAnsi="Times New Roman" w:cs="Times New Roman"/>
              <w:sz w:val="24"/>
            </w:rPr>
            <w:t>маслобензостойкой</w:t>
          </w:r>
          <w:proofErr w:type="spellEnd"/>
          <w:r w:rsidRPr="00027C1E">
            <w:rPr>
              <w:rFonts w:ascii="Times New Roman" w:hAnsi="Times New Roman" w:cs="Times New Roman"/>
              <w:sz w:val="24"/>
            </w:rPr>
            <w:t xml:space="preserve"> подошве с металлическим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027C1E">
            <w:rPr>
              <w:rFonts w:ascii="Times New Roman" w:hAnsi="Times New Roman" w:cs="Times New Roman"/>
              <w:sz w:val="24"/>
            </w:rPr>
            <w:t>подноском</w:t>
          </w:r>
          <w:proofErr w:type="spellEnd"/>
          <w:r w:rsidRPr="00027C1E">
            <w:rPr>
              <w:rFonts w:ascii="Times New Roman" w:hAnsi="Times New Roman" w:cs="Times New Roman"/>
              <w:sz w:val="24"/>
            </w:rPr>
            <w:t xml:space="preserve"> или полуботинками юфтевыми на </w:t>
          </w:r>
          <w:proofErr w:type="spellStart"/>
          <w:r w:rsidRPr="00027C1E">
            <w:rPr>
              <w:rFonts w:ascii="Times New Roman" w:hAnsi="Times New Roman" w:cs="Times New Roman"/>
              <w:sz w:val="24"/>
            </w:rPr>
            <w:t>маслобензостойкой</w:t>
          </w:r>
          <w:proofErr w:type="spellEnd"/>
          <w:r w:rsidRPr="00027C1E">
            <w:rPr>
              <w:rFonts w:ascii="Times New Roman" w:hAnsi="Times New Roman" w:cs="Times New Roman"/>
              <w:sz w:val="24"/>
            </w:rPr>
            <w:t xml:space="preserve"> подошве с</w:t>
          </w:r>
          <w:r>
            <w:rPr>
              <w:rFonts w:ascii="Times New Roman" w:hAnsi="Times New Roman" w:cs="Times New Roman"/>
              <w:sz w:val="24"/>
            </w:rPr>
            <w:t xml:space="preserve"> металлическим </w:t>
          </w:r>
          <w:proofErr w:type="spellStart"/>
          <w:r>
            <w:rPr>
              <w:rFonts w:ascii="Times New Roman" w:hAnsi="Times New Roman" w:cs="Times New Roman"/>
              <w:sz w:val="24"/>
            </w:rPr>
            <w:t>подноском</w:t>
          </w:r>
          <w:proofErr w:type="spellEnd"/>
          <w:r>
            <w:rPr>
              <w:rFonts w:ascii="Times New Roman" w:hAnsi="Times New Roman" w:cs="Times New Roman"/>
              <w:sz w:val="24"/>
            </w:rPr>
            <w:t xml:space="preserve">,  головным убором сигнальным, </w:t>
          </w:r>
          <w:r w:rsidRPr="00027C1E">
            <w:rPr>
              <w:rFonts w:ascii="Times New Roman" w:hAnsi="Times New Roman" w:cs="Times New Roman"/>
              <w:sz w:val="24"/>
            </w:rPr>
            <w:t xml:space="preserve"> перчатками </w:t>
          </w:r>
          <w:r>
            <w:rPr>
              <w:rFonts w:ascii="Times New Roman" w:hAnsi="Times New Roman" w:cs="Times New Roman"/>
              <w:sz w:val="24"/>
            </w:rPr>
            <w:t>к</w:t>
          </w:r>
          <w:r w:rsidRPr="00027C1E">
            <w:rPr>
              <w:rFonts w:ascii="Times New Roman" w:hAnsi="Times New Roman" w:cs="Times New Roman"/>
              <w:sz w:val="24"/>
            </w:rPr>
            <w:t>омбинированными или пе</w:t>
          </w:r>
          <w:r>
            <w:rPr>
              <w:rFonts w:ascii="Times New Roman" w:hAnsi="Times New Roman" w:cs="Times New Roman"/>
              <w:sz w:val="24"/>
            </w:rPr>
            <w:t xml:space="preserve">рчатками с полимерным покрытием, </w:t>
          </w:r>
          <w:r w:rsidRPr="00027C1E">
            <w:rPr>
              <w:rFonts w:ascii="Times New Roman" w:hAnsi="Times New Roman" w:cs="Times New Roman"/>
              <w:sz w:val="24"/>
            </w:rPr>
            <w:t xml:space="preserve"> очками защитными о</w:t>
          </w:r>
          <w:r>
            <w:rPr>
              <w:rFonts w:ascii="Times New Roman" w:hAnsi="Times New Roman" w:cs="Times New Roman"/>
              <w:sz w:val="24"/>
            </w:rPr>
            <w:t xml:space="preserve">ткрытыми,  каской защитной,  перчатками диэлектрическими, плащом для защиты от воды,  сапогами резиновыми, </w:t>
          </w:r>
          <w:r w:rsidRPr="00027C1E">
            <w:rPr>
              <w:rFonts w:ascii="Times New Roman" w:hAnsi="Times New Roman" w:cs="Times New Roman"/>
              <w:sz w:val="24"/>
            </w:rPr>
            <w:t>жилетом сигнальным 2 класса защиты</w:t>
          </w:r>
          <w:r w:rsidR="008B1F7E" w:rsidRPr="00027C1E">
            <w:rPr>
              <w:rFonts w:ascii="Times New Roman" w:hAnsi="Times New Roman" w:cs="Times New Roman"/>
              <w:sz w:val="24"/>
              <w:u w:val="single"/>
            </w:rPr>
            <w:t xml:space="preserve">;  </w:t>
          </w:r>
          <w:proofErr w:type="gramEnd"/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 правильно  надеть  одежду:  застегнуть  обшлага  рукавов,  </w:t>
          </w:r>
          <w:r w:rsidR="0097083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заправ</w:t>
          </w:r>
          <w:r w:rsidR="006F7E99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ить, так чтобы не было разве</w:t>
          </w:r>
          <w:r w:rsidR="0097083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вающихся концов.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Не закалывать одежду булавками, иголками, не держать в карманах одежды острые, колющие и бьющиеся предметы. Надеть сигнальные жилеты</w:t>
          </w:r>
          <w:r w:rsidR="0097083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и головные уборы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1.6 Знаки безопасности,  используемые на рабочем месте, для обозначения присутствующих опасностей: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 xml:space="preserve">- F 04 Огнетушитель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C6A22DF" wp14:editId="2EC882C1">
                <wp:extent cx="591207" cy="591207"/>
                <wp:effectExtent l="19050" t="0" r="0" b="0"/>
                <wp:docPr id="18" name="Рисунок 1" descr="&amp;Zcy;&amp;ncy;&amp;acy;&amp;kcy; &amp;pcy;&amp;ocy;&amp;zhcy;&amp;acy;&amp;rcy;&amp;ncy;&amp;ocy;&amp;jcy; &amp;bcy;&amp;iecy;&amp;zcy;&amp;ocy;&amp;pcy;&amp;acy;&amp;scy;&amp;ncy;&amp;ocy;&amp;scy;&amp;tcy;&amp;icy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Zcy;&amp;ncy;&amp;acy;&amp;kcy; &amp;pcy;&amp;ocy;&amp;zhcy;&amp;acy;&amp;rcy;&amp;ncy;&amp;ocy;&amp;jcy; &amp;bcy;&amp;iecy;&amp;zcy;&amp;ocy;&amp;pcy;&amp;acy;&amp;scy;&amp;ncy;&amp;ocy;&amp;scy;&amp;tcy;&amp;icy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05" cy="59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>- E 22 Указатель выхода</w:t>
          </w:r>
          <w:r w:rsidRPr="00A6538A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5D4CF35D" wp14:editId="6C211B09">
                <wp:extent cx="777518" cy="389536"/>
                <wp:effectExtent l="19050" t="0" r="3532" b="0"/>
                <wp:docPr id="19" name="Рисунок 6" descr="C:\Documents and Settings\Vera\Рабочий стол\SE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Vera\Рабочий стол\SE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79" cy="387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- E 23 Указатель запасного выхода 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4D1729D2" wp14:editId="0CAC3961">
                <wp:extent cx="773792" cy="421302"/>
                <wp:effectExtent l="19050" t="0" r="7258" b="0"/>
                <wp:docPr id="26" name="Рисунок 7" descr="C:\Documents and Settings\Vera\Рабочий стол\9183503581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Vera\Рабочий стол\91835035812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 t="23932" b="2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16" cy="419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- EC 01 Аптечка первой помощи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621FAC8" wp14:editId="209E9B82">
                <wp:extent cx="493330" cy="493330"/>
                <wp:effectExtent l="19050" t="0" r="1970" b="0"/>
                <wp:docPr id="37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402" cy="495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- P 01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апрещается курить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7FC07D53" wp14:editId="1694D4B6">
                <wp:extent cx="550962" cy="571604"/>
                <wp:effectExtent l="19050" t="0" r="1488" b="0"/>
                <wp:docPr id="38" name="Рисунок 38" descr="C:\Documents and Settings\Vera\Рабочий стол\magazinot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Documents and Settings\Vera\Рабочий стол\magazinot.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 l="13412" t="19906" r="13659" b="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87" cy="574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37596" w:rsidRPr="00A6538A" w:rsidRDefault="00E37596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1.7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несчастном случае пострадавший или очевидец несчастного случая обязан немедленно сообщить о случившемся Экспертам. 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 случае возникновения несчастного случая или болезни участника, об этом немедленн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 уведомляются Главный эксперт и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Эксперт-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сопровождающий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 xml:space="preserve">труда, привлекаются к ответственности в соответствии с Регламентом </w:t>
          </w:r>
          <w:r w:rsidR="00F1050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проведения Чемпионата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97083E" w:rsidRPr="00A6538A" w:rsidRDefault="0097083E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1.9</w:t>
          </w:r>
          <w:proofErr w:type="gramStart"/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 П</w:t>
          </w:r>
          <w:proofErr w:type="gramEnd"/>
          <w:r w:rsidRPr="00A6538A">
            <w:rPr>
              <w:rFonts w:ascii="Times New Roman" w:hAnsi="Times New Roman" w:cs="Times New Roman"/>
              <w:sz w:val="24"/>
              <w:szCs w:val="24"/>
            </w:rPr>
            <w:t>ри выполнении конкурсных заданий участники должны соблюдать требования инструкции по охране труда для осмотрщика-ремонтника и слесаря по ремонту подвижного состава в ОАО «РЖД.</w:t>
          </w:r>
        </w:p>
        <w:p w:rsidR="00E37596" w:rsidRPr="00A6538A" w:rsidRDefault="00E37596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E37596" w:rsidRPr="00A6538A" w:rsidRDefault="00E37596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E37596" w:rsidRPr="00A6538A" w:rsidRDefault="00E37596" w:rsidP="00C157A4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157A4" w:rsidRPr="00A6538A" w:rsidRDefault="00821F83" w:rsidP="00C157A4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="007627A1" w:rsidRPr="00A6538A">
            <w:rPr>
              <w:rFonts w:ascii="Times New Roman" w:hAnsi="Times New Roman" w:cs="Times New Roman"/>
              <w:sz w:val="24"/>
              <w:szCs w:val="24"/>
            </w:rPr>
            <w:t>Ежедневно, перед началом выполнения конкурсного задания, в процессе подготовки рабочего места:</w:t>
          </w:r>
        </w:p>
        <w:p w:rsidR="00E37596" w:rsidRPr="00A6538A" w:rsidRDefault="007627A1" w:rsidP="00E37596">
          <w:pPr>
            <w:pStyle w:val="ac"/>
            <w:numPr>
              <w:ilvl w:val="0"/>
              <w:numId w:val="15"/>
            </w:numPr>
            <w:spacing w:after="0" w:line="240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осмотреть и привести в порядок рабочее место;</w:t>
          </w:r>
        </w:p>
        <w:p w:rsidR="00E37596" w:rsidRPr="00A6538A" w:rsidRDefault="00362531" w:rsidP="00E37596">
          <w:pPr>
            <w:pStyle w:val="ac"/>
            <w:numPr>
              <w:ilvl w:val="0"/>
              <w:numId w:val="15"/>
            </w:numPr>
            <w:spacing w:after="0" w:line="240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проверить наличие и состояние инструментов, используемых в работе;</w:t>
          </w:r>
        </w:p>
        <w:p w:rsidR="007627A1" w:rsidRPr="00A6538A" w:rsidRDefault="00362531" w:rsidP="00E37596">
          <w:pPr>
            <w:pStyle w:val="ac"/>
            <w:numPr>
              <w:ilvl w:val="0"/>
              <w:numId w:val="15"/>
            </w:numPr>
            <w:spacing w:after="0" w:line="240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проверить освещение рабочего места, чтобы оно было достаточным и не слепило глаза.</w:t>
          </w:r>
        </w:p>
        <w:p w:rsidR="00A2037B" w:rsidRPr="00A6538A" w:rsidRDefault="00A2037B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2.3. Подготовить </w:t>
          </w:r>
          <w:r w:rsidR="00C157A4" w:rsidRPr="00A6538A">
            <w:rPr>
              <w:rFonts w:ascii="Times New Roman" w:hAnsi="Times New Roman" w:cs="Times New Roman"/>
              <w:sz w:val="24"/>
              <w:szCs w:val="24"/>
            </w:rPr>
            <w:t>оборудование,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 разрешенное к самостоятельной работе: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362531" w:rsidRPr="00A6538A" w:rsidRDefault="00362531" w:rsidP="00362531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Style w:val="a3"/>
            <w:tblW w:w="9498" w:type="dxa"/>
            <w:tblInd w:w="108" w:type="dxa"/>
            <w:tblLook w:val="04A0" w:firstRow="1" w:lastRow="0" w:firstColumn="1" w:lastColumn="0" w:noHBand="0" w:noVBand="1"/>
          </w:tblPr>
          <w:tblGrid>
            <w:gridCol w:w="3402"/>
            <w:gridCol w:w="6096"/>
          </w:tblGrid>
          <w:tr w:rsidR="00362531" w:rsidRPr="00A6538A" w:rsidTr="00F10504">
            <w:tc>
              <w:tcPr>
                <w:tcW w:w="3402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096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362531" w:rsidRPr="00A6538A" w:rsidTr="00FE4C03">
            <w:trPr>
              <w:trHeight w:val="2857"/>
            </w:trPr>
            <w:tc>
              <w:tcPr>
                <w:tcW w:w="3402" w:type="dxa"/>
              </w:tcPr>
              <w:p w:rsidR="00362531" w:rsidRPr="00A6538A" w:rsidRDefault="00401F41" w:rsidP="00401F41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Пневматическое о</w:t>
                </w:r>
                <w:r w:rsidR="00362531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борудование и аксессуары</w:t>
                </w:r>
              </w:p>
            </w:tc>
            <w:tc>
              <w:tcPr>
                <w:tcW w:w="6096" w:type="dxa"/>
              </w:tcPr>
              <w:p w:rsidR="00401F41" w:rsidRDefault="00362531" w:rsidP="00FA53A4">
                <w:pPr>
                  <w:pStyle w:val="pboth"/>
                  <w:shd w:val="clear" w:color="auto" w:fill="FFFFFF"/>
                  <w:spacing w:before="0" w:beforeAutospacing="0" w:after="0" w:afterAutospacing="0" w:line="293" w:lineRule="atLeast"/>
                  <w:rPr>
                    <w:color w:val="000000"/>
                  </w:rPr>
                </w:pPr>
                <w:r w:rsidRPr="00401F41">
                  <w:t>-</w:t>
                </w:r>
                <w:r w:rsidR="00401F41">
                  <w:t>осмотреть визуально</w:t>
                </w:r>
                <w:r w:rsidR="00401F41" w:rsidRPr="00401F41">
                  <w:rPr>
                    <w:color w:val="000000"/>
                  </w:rPr>
                  <w:t xml:space="preserve"> </w:t>
                </w:r>
                <w:r w:rsidR="00401F41">
                  <w:rPr>
                    <w:color w:val="000000"/>
                  </w:rPr>
                  <w:t xml:space="preserve">пневматические </w:t>
                </w:r>
                <w:r w:rsidR="00401F41" w:rsidRPr="00401F41">
                  <w:rPr>
                    <w:color w:val="000000"/>
                  </w:rPr>
                  <w:t xml:space="preserve">шланги, имеющие явные </w:t>
                </w:r>
                <w:r w:rsidR="00401F41">
                  <w:rPr>
                    <w:color w:val="000000"/>
                  </w:rPr>
                  <w:t>повреждения применять в работе запрещается</w:t>
                </w:r>
                <w:bookmarkStart w:id="5" w:name="100262"/>
                <w:bookmarkEnd w:id="5"/>
                <w:r w:rsidR="00401F41">
                  <w:rPr>
                    <w:color w:val="000000"/>
                  </w:rPr>
                  <w:t>;</w:t>
                </w:r>
              </w:p>
              <w:p w:rsidR="00401F41" w:rsidRPr="00401F41" w:rsidRDefault="00401F41" w:rsidP="00FA53A4">
                <w:pPr>
                  <w:pStyle w:val="pboth"/>
                  <w:shd w:val="clear" w:color="auto" w:fill="FFFFFF"/>
                  <w:spacing w:before="0" w:beforeAutospacing="0" w:after="0" w:afterAutospacing="0" w:line="293" w:lineRule="atLeast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- </w:t>
                </w:r>
                <w:r w:rsidRPr="00401F41">
                  <w:rPr>
                    <w:color w:val="000000"/>
                  </w:rPr>
                  <w:t xml:space="preserve">соединять </w:t>
                </w:r>
                <w:r>
                  <w:rPr>
                    <w:color w:val="000000"/>
                  </w:rPr>
                  <w:t>пневм</w:t>
                </w:r>
                <w:r w:rsidR="00FA53A4">
                  <w:rPr>
                    <w:color w:val="000000"/>
                  </w:rPr>
                  <w:t>а</w:t>
                </w:r>
                <w:r>
                  <w:rPr>
                    <w:color w:val="000000"/>
                  </w:rPr>
                  <w:t>тическ</w:t>
                </w:r>
                <w:r w:rsidR="00FA53A4">
                  <w:rPr>
                    <w:color w:val="000000"/>
                  </w:rPr>
                  <w:t>о</w:t>
                </w:r>
                <w:r>
                  <w:rPr>
                    <w:color w:val="000000"/>
                  </w:rPr>
                  <w:t>е</w:t>
                </w:r>
                <w:r w:rsidR="00FA53A4">
                  <w:rPr>
                    <w:color w:val="000000"/>
                  </w:rPr>
                  <w:t xml:space="preserve">  оборудование и аксессуары с пневматическими шлангами следует только типовыми соединениями, проверить соответствие соединений </w:t>
                </w:r>
                <w:proofErr w:type="gramStart"/>
                <w:r w:rsidR="00FA53A4">
                  <w:rPr>
                    <w:color w:val="000000"/>
                  </w:rPr>
                  <w:t>типовым</w:t>
                </w:r>
                <w:proofErr w:type="gramEnd"/>
                <w:r w:rsidR="00FA53A4">
                  <w:rPr>
                    <w:color w:val="000000"/>
                  </w:rPr>
                  <w:t xml:space="preserve"> и их состояние. Применять н</w:t>
                </w:r>
                <w:r w:rsidR="00FE4C03">
                  <w:rPr>
                    <w:color w:val="000000"/>
                  </w:rPr>
                  <w:t>у</w:t>
                </w:r>
                <w:r w:rsidR="00FA53A4">
                  <w:rPr>
                    <w:color w:val="000000"/>
                  </w:rPr>
                  <w:t xml:space="preserve"> типовые соединения</w:t>
                </w:r>
                <w:r w:rsidRPr="00401F41">
                  <w:rPr>
                    <w:color w:val="000000"/>
                  </w:rPr>
                  <w:t xml:space="preserve"> за</w:t>
                </w:r>
                <w:r w:rsidR="00FA53A4">
                  <w:rPr>
                    <w:color w:val="000000"/>
                  </w:rPr>
                  <w:t>прещается;</w:t>
                </w:r>
              </w:p>
              <w:p w:rsidR="00362531" w:rsidRPr="00A6538A" w:rsidRDefault="00FA53A4" w:rsidP="00FE4C03">
                <w:pPr>
                  <w:pStyle w:val="pboth"/>
                  <w:shd w:val="clear" w:color="auto" w:fill="FFFFFF"/>
                  <w:spacing w:before="0" w:beforeAutospacing="0" w:after="0" w:afterAutospacing="0" w:line="293" w:lineRule="atLeast"/>
                </w:pPr>
                <w:bookmarkStart w:id="6" w:name="100263"/>
                <w:bookmarkEnd w:id="6"/>
                <w:r>
                  <w:rPr>
                    <w:color w:val="000000"/>
                  </w:rPr>
                  <w:t>- м</w:t>
                </w:r>
                <w:r w:rsidR="00401F41" w:rsidRPr="00401F41">
                  <w:rPr>
                    <w:color w:val="000000"/>
                  </w:rPr>
                  <w:t xml:space="preserve">еста присоединения шлангов к </w:t>
                </w:r>
                <w:proofErr w:type="spellStart"/>
                <w:r w:rsidR="00401F41" w:rsidRPr="00401F41">
                  <w:rPr>
                    <w:color w:val="000000"/>
                  </w:rPr>
                  <w:t>пневмоинструменту</w:t>
                </w:r>
                <w:proofErr w:type="spellEnd"/>
                <w:r w:rsidR="00401F41" w:rsidRPr="00401F41">
                  <w:rPr>
                    <w:color w:val="000000"/>
                  </w:rPr>
                  <w:t xml:space="preserve"> и </w:t>
                </w:r>
                <w:proofErr w:type="spellStart"/>
                <w:r w:rsidR="00FE4C03">
                  <w:rPr>
                    <w:color w:val="000000"/>
                  </w:rPr>
                  <w:t>пневмо</w:t>
                </w:r>
                <w:r w:rsidR="00401F41" w:rsidRPr="00401F41">
                  <w:rPr>
                    <w:color w:val="000000"/>
                  </w:rPr>
                  <w:t>трубопроводу</w:t>
                </w:r>
                <w:proofErr w:type="spellEnd"/>
                <w:r w:rsidR="00401F41" w:rsidRPr="00401F41">
                  <w:rPr>
                    <w:color w:val="000000"/>
                  </w:rPr>
                  <w:t>, а также места соединения шлангов между со</w:t>
                </w:r>
                <w:r>
                  <w:rPr>
                    <w:color w:val="000000"/>
                  </w:rPr>
                  <w:t>бой не должны пропускать воздух</w:t>
                </w:r>
                <w:bookmarkStart w:id="7" w:name="100264"/>
                <w:bookmarkStart w:id="8" w:name="100265"/>
                <w:bookmarkStart w:id="9" w:name="100266"/>
                <w:bookmarkStart w:id="10" w:name="100267"/>
                <w:bookmarkStart w:id="11" w:name="100268"/>
                <w:bookmarkStart w:id="12" w:name="100269"/>
                <w:bookmarkEnd w:id="7"/>
                <w:bookmarkEnd w:id="8"/>
                <w:bookmarkEnd w:id="9"/>
                <w:bookmarkEnd w:id="10"/>
                <w:bookmarkEnd w:id="11"/>
                <w:bookmarkEnd w:id="12"/>
              </w:p>
            </w:tc>
          </w:tr>
          <w:tr w:rsidR="00362531" w:rsidRPr="00A6538A" w:rsidTr="00F10504">
            <w:tc>
              <w:tcPr>
                <w:tcW w:w="3402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Ручной инструмент и шаблоны</w:t>
                </w:r>
              </w:p>
            </w:tc>
            <w:tc>
              <w:tcPr>
                <w:tcW w:w="6096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надежность насадки, прочность рукоятки, состояние поверхности ударного инструмента;</w:t>
                </w:r>
              </w:p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убедиться в отсутствии на поверхности инструмента зазубрин, трещин, выбоин, заусениц;</w:t>
                </w:r>
              </w:p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убедиться в отсутствии на поверхности деревянных рукояток сучьев, червоточин, заусенцев, трещин. </w:t>
                </w:r>
              </w:p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губки гаечного ключа (отогнутые губки не допускаются);</w:t>
                </w:r>
              </w:p>
            </w:tc>
          </w:tr>
        </w:tbl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55714" w:rsidRPr="00A6538A" w:rsidRDefault="00155714" w:rsidP="00155714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2.5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одготовить необходимые для работы материалы, приспособления, и разложить их на свои места, убрать с рабочего места всё, мешающее выполнению конкурсного задания. </w:t>
          </w:r>
        </w:p>
        <w:p w:rsidR="00155714" w:rsidRPr="00A6538A" w:rsidRDefault="00155714" w:rsidP="00155714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2.6 Участнику запрещается приступать к выполнению конкурсного задания при обнаружении неисправности инструмента,  оборудования, шаблонов.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155714" w:rsidRPr="00A6538A" w:rsidRDefault="00155714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55714" w:rsidRPr="00A6538A" w:rsidRDefault="00155714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3" w:name="_Toc507427598"/>
          <w:r w:rsidRPr="00A653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13"/>
        </w:p>
        <w:p w:rsidR="00E37596" w:rsidRPr="00A6538A" w:rsidRDefault="00E37596" w:rsidP="00E37596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оборудования:</w:t>
          </w:r>
        </w:p>
        <w:tbl>
          <w:tblPr>
            <w:tblStyle w:val="a3"/>
            <w:tblW w:w="9498" w:type="dxa"/>
            <w:tblInd w:w="108" w:type="dxa"/>
            <w:tblLook w:val="04A0" w:firstRow="1" w:lastRow="0" w:firstColumn="1" w:lastColumn="0" w:noHBand="0" w:noVBand="1"/>
          </w:tblPr>
          <w:tblGrid>
            <w:gridCol w:w="3402"/>
            <w:gridCol w:w="6096"/>
          </w:tblGrid>
          <w:tr w:rsidR="00155714" w:rsidRPr="00A6538A" w:rsidTr="00F10504">
            <w:tc>
              <w:tcPr>
                <w:tcW w:w="3402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6096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155714" w:rsidRPr="00A6538A" w:rsidTr="00F10504">
            <w:tc>
              <w:tcPr>
                <w:tcW w:w="3402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Технологическое оборудование </w:t>
                </w:r>
              </w:p>
            </w:tc>
            <w:tc>
              <w:tcPr>
                <w:tcW w:w="6096" w:type="dxa"/>
              </w:tcPr>
              <w:p w:rsidR="00155714" w:rsidRPr="00A6538A" w:rsidRDefault="00155714" w:rsidP="00E375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Используемое в работе оборудование должно соответствовать техническим условиям завода-изготовителя и эксплуатироваться в соответствии с требованиями эксплуатационной и ремонтной документации.</w:t>
                </w:r>
              </w:p>
              <w:p w:rsidR="00155714" w:rsidRPr="007C26A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оборудования запрещается:</w:t>
                </w:r>
              </w:p>
              <w:p w:rsidR="00155714" w:rsidRPr="007C26AA" w:rsidRDefault="00155714" w:rsidP="00F1050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применять не по назначению;</w:t>
                </w:r>
              </w:p>
              <w:p w:rsidR="00155714" w:rsidRPr="007C26AA" w:rsidRDefault="00155714" w:rsidP="00F1050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работать при неисправном их состоянии;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эксплуатировать </w:t>
                </w:r>
                <w:r w:rsidR="007C26AA"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оборудование при н</w:t>
                </w: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еисправн</w:t>
                </w:r>
                <w:r w:rsidR="007C26AA"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ых </w:t>
                </w: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контрольно-измерительных </w:t>
                </w:r>
                <w:r w:rsidR="007C26AA"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инструментах и </w:t>
                </w: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приборах (шаблоны, линейки, рулетки и т.д.)</w:t>
                </w:r>
                <w:r w:rsid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оставлять без присмотра оборудование.</w:t>
                </w:r>
              </w:p>
            </w:tc>
          </w:tr>
          <w:tr w:rsidR="00155714" w:rsidRPr="00A6538A" w:rsidTr="00F10504">
            <w:tc>
              <w:tcPr>
                <w:tcW w:w="3402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Ручной инструмент и шаблоны</w:t>
                </w:r>
              </w:p>
            </w:tc>
            <w:tc>
              <w:tcPr>
                <w:tcW w:w="6096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Ручной инструмент переносить и перевозить к месту работы в условиях, обеспечивающих его исправность и пригодность к работе, т.е. он должен быть защищен от загрязнений и механических повреждений.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Участники должны пользоваться исправным ручным инструментом и регулярно проверять надежность насадки ударных инструментов. </w:t>
                </w:r>
              </w:p>
              <w:p w:rsidR="00155714" w:rsidRPr="00A6538A" w:rsidRDefault="00155714" w:rsidP="00F10504">
                <w:pPr>
                  <w:pStyle w:val="ac"/>
                  <w:widowControl w:val="0"/>
                  <w:autoSpaceDE w:val="0"/>
                  <w:autoSpaceDN w:val="0"/>
                  <w:adjustRightInd w:val="0"/>
                  <w:ind w:left="0" w:firstLine="318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Инструменты, имеющие острые концы, переносятся острым концом вперед на расстоянии не ближе 5 м </w:t>
                </w:r>
                <w:proofErr w:type="gramStart"/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от</w:t>
                </w:r>
                <w:proofErr w:type="gramEnd"/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идущего впереди.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При  работе с ударными инструментами следует внимательно следить за положением инструмента и контролировать силу удара </w:t>
                </w:r>
                <w:r w:rsidR="00E37596"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во избежание нанесения травмы.</w:t>
                </w:r>
              </w:p>
              <w:p w:rsidR="00155714" w:rsidRPr="00A6538A" w:rsidRDefault="00155714" w:rsidP="00F10504">
                <w:pPr>
                  <w:pStyle w:val="ac"/>
                  <w:widowControl w:val="0"/>
                  <w:autoSpaceDE w:val="0"/>
                  <w:autoSpaceDN w:val="0"/>
                  <w:adjustRightInd w:val="0"/>
                  <w:ind w:left="0" w:firstLine="318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Инструмент, имеющий значительную массу, </w:t>
                </w: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 xml:space="preserve">перемещается перекатыванием по 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головке</w:t>
                </w: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рельса, а переносится – достаточным количеством рабочих в пределах норм переноски тяжестей, установленных законодательством.</w:t>
                </w:r>
              </w:p>
              <w:p w:rsidR="00E37596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outlineLvl w:val="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Электрический инструмент: 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до начала работ с электрическим инструментом необходимо осмотреть и привести в порядок личную одежду. 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outlineLvl w:val="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Во время работы части одежды не должны касаться инструмента. Корпус электрического инструмента при работе должен быть соединен с нулевым выходом передвижной электростанции через четвертую жилу подводящего и магистрального кабелей.</w:t>
                </w:r>
              </w:p>
            </w:tc>
          </w:tr>
        </w:tbl>
        <w:p w:rsidR="00155714" w:rsidRPr="00A6538A" w:rsidRDefault="00155714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выполнении конкурсных заданий и уборке рабочих мест.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3.2.1 Общие требования при выполнении конкурсных заданий и уборке рабочих мест: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необходимо быть внимательным,  не  отвлекаться  посторонними  разговорами  и делами, не отвлекать других участников;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соблюдать настоящую инструкцию;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соблюдать правила эксплуатации оборудования и инструментов, не допускать падений;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поддерживать порядок и чистоту на рабочем месте;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выполнять конкурсные задания только исправным инструментом;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-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выполнять работу, только входящую в конкурсное задание;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владеть безопасными приемами труда;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соблюдать меры пожарной безопасности, обладать практическими навыками использования противопожарного оборудования и инвентаря;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содержать в исправном состоянии и чистоте инструмент, приспособления, инвентарь, средства индивидуальной защиты (далее - СИЗ);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внимательно следить за сигналами и распоряжениями руководителя работ (эксперта) и выполнять его команды;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выполнять требования запрещающих, предупреждающих, указательных и предписывающих знаков, надписей и сигналов, подаваемых водителями транспортных средств и крановщиками кранов;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быть предельно внимательными в местах движения транспорта;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проходить по территории конкурсной площадки по установленным маршрутам, пешеходным дорожкам, проходам и переходам;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соблюдать меры безопасности при переходе железнодорожных путей для осмотра и ремонта вагонов;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соблюдать правила внутреннего трудового распорядка и установленный режим труда и отдыха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зависимости от температуры наружного воздуха и скорости движения ветра;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не допускается оставлять инструмент на выступах рамы и кузова вагона;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отвинчивание гаек, требующее применения больших усилий, следует производить с помощью гайковертов или ключей, имеющих удлиненную рукоятку. Не допускается наращивание ключей и заполнение зазора между губками ключа и гайкой прокладками.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запрещается отворачивать гайки при помощи зубила и молотка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3.2.2 Требования охраны труда при ремонте тормозного оборудования</w:t>
          </w: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Перед сменой воздухораспределителей, выпускных клапанов, деталей тормозного оборудования, резервуаров, подводящих трубок к воздухораспределителю, перед вскрытием тормозных цилиндров и регулировкой рычажной передачи 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lastRenderedPageBreak/>
            <w:t>воздухораспределитель должен быть выключен, воздух из запасного и двухкамерного резервуаров выпущен, а разобщительный кран перекрыт.</w:t>
          </w: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Перед сменой разобщительного крана и подводящей трубки от тормозной магистрали до разобщительного крана тормозную магистраль грузового вагона следует разобщить с источником питания перекрытием концевых кранов.</w:t>
          </w: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Стягивание тормозной рычажной передачи при ее регулировке следует производить с помощью специального приспособления.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Для совмещения отверстий в головках тяг и рычагах тормозной рычажной передачи необходимо пользоваться </w:t>
          </w:r>
          <w:proofErr w:type="spell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бородком</w:t>
          </w:r>
          <w:proofErr w:type="spell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 молотком. Проверять совпадение отверстий пальцами рук запрещается.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продувке тормозной магистрали необходимо убедиться в отсутствии рядом работников и во избежание удара соединительным рукавом придерживать его рукой возле соединительной головки прижав к внешней стороне бедра.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Ручку концевого крана открывать плавно.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Перед разъединением соединительных рукавов концевые краны смежных вагонов следует перекрыть.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Перед сменой концевого крана необходимо отключить (разобщить) тормозную магистраль вагона от источника питания.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ремонте тормозного оборудования вагона запрещается находиться у головки штока поршня тормозного цилиндра со стороны выхода штока и прикасаться к головке штока.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Запрещается обстукивать резервуары рабочей камеры и воздухораспределителя при их очистке, а также отвертывать заглушки тормозных приборов и резервуаров, находящихся под давлением воздуха.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опробовании автотормозов запрещается производить работы по ремонту ходовых частей, рамы, автотормозного устройства вагонов.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37596" w:rsidRPr="00A6538A" w:rsidRDefault="00E37596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4" w:name="_Toc507427599"/>
          <w:r w:rsidRPr="00A6538A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14"/>
        </w:p>
        <w:p w:rsidR="003C7EE0" w:rsidRPr="00A6538A" w:rsidRDefault="003C7EE0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4.1. В случае возникновения у участника плохого самочувствия или получения травмы сообщить об этом эксперту.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несчастном случае или внезапном заболевании необходимо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 первую очередь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сообщить  о  случившемся Экспертам,  которые  должны принять мероприятия по оказанию первой помощи пострадавшим, вызвать скорую медицинскую помощь по телефону  112, при необходимости отправить пострадавшего в ближайшее лечебное учреждение.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CE0FC1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возникновении пожара необходимо  немедленно  оповестить  Главного эксперта и экспертов, сообщить в пожарную охрану по телефону  112, указав точное место возникновения пожара. При последующем развитии событий следует руководствоваться указаниями Главного эксперта или эксперта, заменяющего  его. Приложить усилия для исключения состояния страха и паники. </w:t>
          </w:r>
          <w:r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необходимости вывести людей из опасной зоны.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 обнаружении  очага  возгорания на  конкурсной площадке необходимо  любым возможным способом постараться загасить пламя </w:t>
          </w:r>
          <w:r w:rsidR="00CE0FC1"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 начальном этапе</w:t>
          </w:r>
          <w:r w:rsid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 обязательным соблюдением мер личной безопасности.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возгорании одежды попытаться сбросить ее. Если это сделать не удается, упасть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 xml:space="preserve">на пол и, перекатываясь, сбить пламя; необходимо накрыть горящую одежду куском плотной ткани, облиться водой, запрещается бежать  –  бег только усилит интенсивность горения.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случае участия в тушении пожара участники и эксперты  должны  знать следующее: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при загорании электрооборудования применять только углекислотные </w:t>
          </w:r>
          <w:r w:rsidRPr="00A6538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и</w:t>
          </w:r>
          <w:r w:rsidR="00E37596" w:rsidRPr="00A6538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л</w:t>
          </w:r>
          <w:r w:rsidRPr="00A6538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 xml:space="preserve">и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порошковые огнетушители. При пользовании углекислотным огнетушителем не браться рукой за раструб огнетушителя. Перед началом тушения возгорания электрооборудования принять меры к его обесточиванию;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 при тушении пламени кошмой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пламя накрывать ею так, что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бы огонь не попал на человека,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тушащего пожар; 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при тушении пламени песком совок, лопату не поднимать на уровень глаз во избежание попадания в них песка.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  Экспертам  и  работникам  правоохранительных  органов.  Запрещается осуществлять какие-либо действия с обнаруженным устройством.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5" w:name="_Toc507427600"/>
          <w:r w:rsidRPr="00A6538A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15"/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37596" w:rsidRPr="00A6538A" w:rsidRDefault="00E37596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После окончания работ каждый участник обязан: </w:t>
          </w:r>
        </w:p>
        <w:p w:rsidR="00E37596" w:rsidRPr="00A6538A" w:rsidRDefault="00E37596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ривести в порядок рабочее место. 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5.2 Инструмент убрать в специально предназначенное для хранений место.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ообщить  эксперту о  выявленных  во  время  выполнения  конкурсных  заданий неполадках и неисправностях оборудования и инструмента, и других факторах, влияющих на безопасность выполнения конкурсного задания. </w:t>
          </w:r>
        </w:p>
        <w:p w:rsidR="00821F83" w:rsidRPr="00A6538A" w:rsidRDefault="00821F83" w:rsidP="00821F83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br w:type="page"/>
          </w:r>
          <w:bookmarkStart w:id="16" w:name="_Toc507427601"/>
          <w:r w:rsidRPr="00A6538A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16"/>
        </w:p>
        <w:p w:rsidR="00821F83" w:rsidRPr="00A6538A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7" w:name="_Toc507427602"/>
          <w:r w:rsidRPr="00A6538A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17"/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B427E" w:rsidRPr="00A6538A" w:rsidRDefault="00EB427E" w:rsidP="00EB427E">
          <w:pPr>
            <w:pStyle w:val="ac"/>
            <w:widowControl w:val="0"/>
            <w:numPr>
              <w:ilvl w:val="1"/>
              <w:numId w:val="16"/>
            </w:numPr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 работе в качестве эксперта Компетенции «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бслуживание и ремонту вагонов» допускаются Эксперты, прошедшие обучение. </w:t>
          </w:r>
        </w:p>
        <w:p w:rsidR="00EB427E" w:rsidRPr="00A6538A" w:rsidRDefault="00EB427E" w:rsidP="00EB427E">
          <w:pPr>
            <w:pStyle w:val="ac"/>
            <w:widowControl w:val="0"/>
            <w:autoSpaceDE w:val="0"/>
            <w:autoSpaceDN w:val="0"/>
            <w:adjustRightInd w:val="0"/>
            <w:spacing w:after="0" w:line="240" w:lineRule="auto"/>
            <w:ind w:left="101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pStyle w:val="ac"/>
            <w:widowControl w:val="0"/>
            <w:numPr>
              <w:ilvl w:val="1"/>
              <w:numId w:val="16"/>
            </w:numPr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  Эксперта с особыми полномочиями возложена обязанность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проводить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инструктаж по охране труда и технике безопасности.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процессе контроля выполнения конкурсных заданий и нахождения на конкурсной площадке Эксперт обязан четко соблюдать: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эвакуации;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расписание и график проведения конкурсного задания, установленные режимы труда и отдыха.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электрический ток;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шум, обусловленный конструкцией оргтехники;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химические вещества, выделяющиеся при работе оргтехники;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зрительное перенапряжение при работе с ПК.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наблюдении за выполнением  конкурсного  задания  участниками  на Эксперта могут воздействовать следующие вредные и (или) оп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асные производственные факторы.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Физические: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неблагоприятные погодные условия (дождь, снег, ветер и т.п.)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возможность падения (например, в результате </w:t>
          </w:r>
          <w:proofErr w:type="spell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подскальзывания</w:t>
          </w:r>
          <w:proofErr w:type="spell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спотыкания);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недостаточная освещенность рабочей зоны (например, при работе в небл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агоприятных погодных условиях).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Психологические: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чрезмерное напряжение внимани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я, усиленная нагрузка на зрение;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ответственность при выполнении своих функций. </w:t>
          </w:r>
        </w:p>
        <w:p w:rsidR="00130342" w:rsidRPr="00A6538A" w:rsidRDefault="00130342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1.5 Знаки безопасности, используемые на рабочих местах участников, для обозначения присутствующих опасностей: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 xml:space="preserve">- F 04 Огнетушитель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6B111D2" wp14:editId="32059EF9">
                <wp:extent cx="591207" cy="591207"/>
                <wp:effectExtent l="19050" t="0" r="0" b="0"/>
                <wp:docPr id="46" name="Рисунок 1" descr="&amp;Zcy;&amp;ncy;&amp;acy;&amp;kcy; &amp;pcy;&amp;ocy;&amp;zhcy;&amp;acy;&amp;rcy;&amp;ncy;&amp;ocy;&amp;jcy; &amp;bcy;&amp;iecy;&amp;zcy;&amp;ocy;&amp;pcy;&amp;acy;&amp;scy;&amp;ncy;&amp;ocy;&amp;scy;&amp;tcy;&amp;icy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Zcy;&amp;ncy;&amp;acy;&amp;kcy; &amp;pcy;&amp;ocy;&amp;zhcy;&amp;acy;&amp;rcy;&amp;ncy;&amp;ocy;&amp;jcy; &amp;bcy;&amp;iecy;&amp;zcy;&amp;ocy;&amp;pcy;&amp;acy;&amp;scy;&amp;ncy;&amp;ocy;&amp;scy;&amp;tcy;&amp;icy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05" cy="59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>- E 22 Указатель выхода</w:t>
          </w:r>
          <w:r w:rsidRPr="00A6538A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1CB08FB3" wp14:editId="3C858651">
                <wp:extent cx="777518" cy="389536"/>
                <wp:effectExtent l="19050" t="0" r="3532" b="0"/>
                <wp:docPr id="47" name="Рисунок 6" descr="C:\Documents and Settings\Vera\Рабочий стол\SE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Vera\Рабочий стол\SE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79" cy="387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23 Указатель запасного выхода 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697EA56B" wp14:editId="3A9CEB77">
                <wp:extent cx="773792" cy="421302"/>
                <wp:effectExtent l="19050" t="0" r="7258" b="0"/>
                <wp:docPr id="48" name="Рисунок 7" descr="C:\Documents and Settings\Vera\Рабочий стол\9183503581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Vera\Рабочий стол\91835035812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 t="23932" b="2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16" cy="419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lastRenderedPageBreak/>
            <w:t xml:space="preserve">- EC 01 Аптечка первой помощи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101F5CB" wp14:editId="333F441D">
                <wp:extent cx="493330" cy="493330"/>
                <wp:effectExtent l="19050" t="0" r="1970" b="0"/>
                <wp:docPr id="49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402" cy="495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- P 01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апрещается курить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1D24DE6F" wp14:editId="2A761042">
                <wp:extent cx="550962" cy="571604"/>
                <wp:effectExtent l="19050" t="0" r="1488" b="0"/>
                <wp:docPr id="50" name="Рисунок 13" descr="C:\Documents and Settings\Vera\Рабочий стол\magazinot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Documents and Settings\Vera\Рабочий стол\magazinot.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 l="13412" t="19906" r="13659" b="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87" cy="574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1.6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несчастном случае пострадавший или очевидец несчастного случая обязан немедленно сообщить о случившемся Главному Эксперту.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</w:t>
          </w:r>
          <w:r w:rsidR="00F1050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бслуживание и ремонт вагонов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1.7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проведения Чемпионата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а при необходимости согласно действующему законодательству. </w:t>
          </w:r>
        </w:p>
        <w:p w:rsidR="00EB427E" w:rsidRPr="00A6538A" w:rsidRDefault="00EB427E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2 Требования охраны труда перед началом работы</w:t>
          </w:r>
        </w:p>
        <w:p w:rsidR="00130342" w:rsidRPr="00A6538A" w:rsidRDefault="00130342" w:rsidP="00130342">
          <w:pPr>
            <w:widowControl w:val="0"/>
            <w:tabs>
              <w:tab w:val="left" w:pos="1467"/>
            </w:tabs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Перед началом работы Эксперты должны выполнить следующее: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участников  с  инструкцией  по 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 с  Техническим описанием компетенции. Экспертная группа должна проверить исправность путевого оборудования.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2.2 Ежедневно, перед началом выполнения конкурсного задания участниками конкурса, Эксперт с особыми полномочиями проводит инструктаж  по  охране  труда.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Эксперты контролируют процесс подготовки рабочего места участниками.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осмотреть рабочие места экспертов и участников;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-привести в порядок рабочее место эксперта;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-проверить соответствие материалов, оборудования и инструментов с инфраструктурным листом;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проверить одежду (а так же сигнальные жилеты) и обувь участников.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2.4. Подготовить необходимые для работы материалы, приспособления, и разложить их на свои места, убрать с рабочего места все лишнее. </w:t>
          </w:r>
        </w:p>
        <w:p w:rsidR="00130342" w:rsidRPr="00A6538A" w:rsidRDefault="00130342" w:rsidP="00130342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3 Требования охраны труда во время работы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contextualSpacing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3.1 Изображение на  экранах  видеомониторов  должно  быть  стабильным,  ясным и предельно четким, не иметь мерцаний символов и фона, на экранах не должно  быть бликов и отражений светильников, окон и окружающих предметов.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3.2 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Продолжительность непрерывной  работы  с персональным  компьютером и  другой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>оргтехникой без регламентированного перерыва не должна превышать 2-х  часов. Через каждый час работы следует делать регламентированный перерыв продолжительностью 10-15 мин.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 избежание поражения током запрещается: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прикасаться к задней панели персонального компьютера и другой оргтехники, монитора при включенном питании;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допускать попадания влаги на поверхность монитора, рабочую поверхность клавиатуры, дисководов, принтеров и других устройств;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производить самостоятельно вскрытие и ремонт оборудования;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и включенном питании;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загромождать верхние панели устройств бумагами и посторонними предметами;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 допускать попадание влаги на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поверхность системного  блока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монитора, рабочую поверхность клавиатуры, дисководов, принтеров и др. устройств;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3.5 Эксперту во время работы с оргтехникой: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 производить включение/выключение аппаратов мокрыми руками;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 ставить на устройство емкости с водой, не класть металлические предметы;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не эксплуатировать аппарат, если он перегрелся, стал дымиться, появился посторонний запах или звук;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 эксплуатировать аппарат, если его уронили или корпус был поврежден;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вынимать застрявшие листы можно только после отключения устройства из сети;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запрещается перемещать аппараты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 сеть;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</w:t>
          </w:r>
          <w:r w:rsid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рата от сети.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3.6 Включение и выключение персонального компьютера  и  оргтехники  должно проводиться в соответствии с требованиями инструкции по эксплуатации.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3.7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апрещается: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устанавливать неизвестные системы паролирования и самостоятельно проводить переформатирование диска;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иметь при себе любые средства связи;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пользоваться любой документацией</w:t>
          </w:r>
          <w:r w:rsid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3.8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неисправности оборудования  –  прекратить  работу  и  сообщить  об  этом Техническому эксперту, а в его отсутствие заместителю главного Эксперта.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3.9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нахождении н</w:t>
          </w:r>
          <w:r w:rsid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а конкурсной площадке Эксперту следует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передвигаться по конкурсной площадке не спеша, не делая резких движений, смотря под ноги.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lastRenderedPageBreak/>
            <w:t>4 Требования охраны труда в аварийных ситуациях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 задания  продолжать только после устранения возникшей неисправности.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случае возникновения 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 провести  коррекцию  длительности  перерывов  для отдыха или провести смену деятельности на другую, не связанную с использованием персонального компьютера и другой оргтехники.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130342" w:rsidRPr="00A6538A" w:rsidRDefault="00130342" w:rsidP="00130342">
          <w:pPr>
            <w:spacing w:after="0" w:line="240" w:lineRule="auto"/>
            <w:ind w:firstLine="567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130342" w:rsidRPr="00A6538A" w:rsidRDefault="00130342" w:rsidP="00130342">
          <w:pPr>
            <w:widowControl w:val="0"/>
            <w:tabs>
              <w:tab w:val="left" w:pos="1167"/>
            </w:tabs>
            <w:autoSpaceDE w:val="0"/>
            <w:autoSpaceDN w:val="0"/>
            <w:adjustRightInd w:val="0"/>
            <w:spacing w:after="0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A4D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 обнаружении  очага  возгорания на  конкурсной площадке необходимо  любым возможным способом постараться загасить пламя </w:t>
          </w:r>
          <w:r w:rsidR="00AA4DE1" w:rsidRPr="00AA4D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 начальном этапе</w:t>
          </w:r>
          <w:r w:rsidRPr="00AA4D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  обязательным соблюдением мер личной безопасности.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 –  бег  только усилит интенсивность горения.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загоревшемся помещении не следует дожидаться, пока приблизится пламя.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4.5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с собой документы </w:t>
          </w:r>
          <w:proofErr w:type="spell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ипредметы</w:t>
          </w:r>
          <w:proofErr w:type="spell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первой необходимости, при передвижении соблюдать осторожность, не трогать поврежденные 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5 Требование охраны труда по окончании выполнения конкурсного задания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После окончания конкурсного дня Эксперт обязан: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тключить электрические приборы и оборудование от источника питания.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ривести в порядок рабочее место Эксперта и проверить рабочие места участников.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    </w:r>
        </w:p>
        <w:p w:rsidR="00E961FB" w:rsidRPr="00A6538A" w:rsidRDefault="0037294A" w:rsidP="00E961FB">
          <w:pPr>
            <w:rPr>
              <w:rFonts w:ascii="Times New Roman" w:eastAsia="Arial Unicode MS" w:hAnsi="Times New Roman" w:cs="Times New Roman"/>
              <w:color w:val="FF0000"/>
              <w:sz w:val="24"/>
              <w:szCs w:val="24"/>
            </w:rPr>
          </w:pPr>
        </w:p>
      </w:sdtContent>
    </w:sdt>
    <w:p w:rsidR="009D5F75" w:rsidRPr="00A6538A" w:rsidRDefault="009D5F75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9D5F75" w:rsidRPr="00A6538A" w:rsidSect="0022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04" w:rsidRDefault="00F10504" w:rsidP="004D6E23">
      <w:pPr>
        <w:spacing w:after="0" w:line="240" w:lineRule="auto"/>
      </w:pPr>
      <w:r>
        <w:separator/>
      </w:r>
    </w:p>
  </w:endnote>
  <w:endnote w:type="continuationSeparator" w:id="0">
    <w:p w:rsidR="00F10504" w:rsidRDefault="00F1050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04" w:rsidRDefault="00F10504" w:rsidP="004D6E23">
      <w:pPr>
        <w:spacing w:after="0" w:line="240" w:lineRule="auto"/>
      </w:pPr>
      <w:r>
        <w:separator/>
      </w:r>
    </w:p>
  </w:footnote>
  <w:footnote w:type="continuationSeparator" w:id="0">
    <w:p w:rsidR="00F10504" w:rsidRDefault="00F10504" w:rsidP="004D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693759C"/>
    <w:multiLevelType w:val="hybridMultilevel"/>
    <w:tmpl w:val="481CCDB4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47B31"/>
    <w:multiLevelType w:val="hybridMultilevel"/>
    <w:tmpl w:val="917E3470"/>
    <w:lvl w:ilvl="0" w:tplc="E8F6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3FA9"/>
    <w:multiLevelType w:val="hybridMultilevel"/>
    <w:tmpl w:val="052EFCBA"/>
    <w:lvl w:ilvl="0" w:tplc="9784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3185"/>
    <w:multiLevelType w:val="hybridMultilevel"/>
    <w:tmpl w:val="0D641116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1636C"/>
    <w:multiLevelType w:val="hybridMultilevel"/>
    <w:tmpl w:val="E99A7420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D03921"/>
    <w:multiLevelType w:val="hybridMultilevel"/>
    <w:tmpl w:val="AD3A2BA8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B36F2F"/>
    <w:multiLevelType w:val="multilevel"/>
    <w:tmpl w:val="50BE16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72A3380"/>
    <w:multiLevelType w:val="hybridMultilevel"/>
    <w:tmpl w:val="EAA8C682"/>
    <w:lvl w:ilvl="0" w:tplc="9784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44F8"/>
    <w:multiLevelType w:val="hybridMultilevel"/>
    <w:tmpl w:val="2AE28D0E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F45CEB"/>
    <w:multiLevelType w:val="hybridMultilevel"/>
    <w:tmpl w:val="E9C6D2EE"/>
    <w:lvl w:ilvl="0" w:tplc="97841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695244"/>
    <w:multiLevelType w:val="hybridMultilevel"/>
    <w:tmpl w:val="92EE27B6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051A"/>
    <w:rsid w:val="00027C1E"/>
    <w:rsid w:val="00121D6A"/>
    <w:rsid w:val="00130342"/>
    <w:rsid w:val="001377B5"/>
    <w:rsid w:val="00143CC9"/>
    <w:rsid w:val="00155714"/>
    <w:rsid w:val="0015662E"/>
    <w:rsid w:val="00176571"/>
    <w:rsid w:val="001962F6"/>
    <w:rsid w:val="00225ED1"/>
    <w:rsid w:val="00242B68"/>
    <w:rsid w:val="00250F13"/>
    <w:rsid w:val="0026415A"/>
    <w:rsid w:val="00284D24"/>
    <w:rsid w:val="00297EB4"/>
    <w:rsid w:val="002C57E1"/>
    <w:rsid w:val="002E2464"/>
    <w:rsid w:val="002E2E3C"/>
    <w:rsid w:val="00311AAE"/>
    <w:rsid w:val="00356F4E"/>
    <w:rsid w:val="00357078"/>
    <w:rsid w:val="00362531"/>
    <w:rsid w:val="0037294A"/>
    <w:rsid w:val="003C1355"/>
    <w:rsid w:val="003C7EE0"/>
    <w:rsid w:val="003E5A2A"/>
    <w:rsid w:val="003E7D31"/>
    <w:rsid w:val="00401F41"/>
    <w:rsid w:val="00433CF2"/>
    <w:rsid w:val="00435F60"/>
    <w:rsid w:val="0046123E"/>
    <w:rsid w:val="00466B78"/>
    <w:rsid w:val="00495343"/>
    <w:rsid w:val="004D6E23"/>
    <w:rsid w:val="0051483A"/>
    <w:rsid w:val="00555BCF"/>
    <w:rsid w:val="00600142"/>
    <w:rsid w:val="00603D49"/>
    <w:rsid w:val="00603F78"/>
    <w:rsid w:val="0062345D"/>
    <w:rsid w:val="00635D1D"/>
    <w:rsid w:val="006F7E99"/>
    <w:rsid w:val="007627A1"/>
    <w:rsid w:val="00781A74"/>
    <w:rsid w:val="0078382D"/>
    <w:rsid w:val="00797BBA"/>
    <w:rsid w:val="007C26AA"/>
    <w:rsid w:val="007D396B"/>
    <w:rsid w:val="007E5D12"/>
    <w:rsid w:val="00821F83"/>
    <w:rsid w:val="00823846"/>
    <w:rsid w:val="00880B67"/>
    <w:rsid w:val="008940AE"/>
    <w:rsid w:val="008A27D4"/>
    <w:rsid w:val="008B1F7E"/>
    <w:rsid w:val="008C140C"/>
    <w:rsid w:val="008E02AF"/>
    <w:rsid w:val="0097083E"/>
    <w:rsid w:val="009D5F75"/>
    <w:rsid w:val="009E1B59"/>
    <w:rsid w:val="00A160E9"/>
    <w:rsid w:val="00A2037B"/>
    <w:rsid w:val="00A6264B"/>
    <w:rsid w:val="00A6538A"/>
    <w:rsid w:val="00A67399"/>
    <w:rsid w:val="00A96CAE"/>
    <w:rsid w:val="00AA4DE1"/>
    <w:rsid w:val="00B46C10"/>
    <w:rsid w:val="00BE6BDA"/>
    <w:rsid w:val="00BF63E0"/>
    <w:rsid w:val="00C157A4"/>
    <w:rsid w:val="00C53AC3"/>
    <w:rsid w:val="00C64297"/>
    <w:rsid w:val="00C8510F"/>
    <w:rsid w:val="00CB6B87"/>
    <w:rsid w:val="00CE0FC1"/>
    <w:rsid w:val="00D13345"/>
    <w:rsid w:val="00D43AD0"/>
    <w:rsid w:val="00D900AC"/>
    <w:rsid w:val="00DC61D7"/>
    <w:rsid w:val="00E37596"/>
    <w:rsid w:val="00E961FB"/>
    <w:rsid w:val="00EB427E"/>
    <w:rsid w:val="00EB5015"/>
    <w:rsid w:val="00EC3E98"/>
    <w:rsid w:val="00EE6DDE"/>
    <w:rsid w:val="00F10504"/>
    <w:rsid w:val="00F368AD"/>
    <w:rsid w:val="00FA53A4"/>
    <w:rsid w:val="00FE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21F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21F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21F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821F83"/>
    <w:pPr>
      <w:outlineLvl w:val="9"/>
    </w:pPr>
  </w:style>
  <w:style w:type="paragraph" w:styleId="11">
    <w:name w:val="toc 1"/>
    <w:basedOn w:val="a"/>
    <w:next w:val="a"/>
    <w:autoRedefine/>
    <w:uiPriority w:val="39"/>
    <w:rsid w:val="00821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21F8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21F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57A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001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01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01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01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0142"/>
    <w:rPr>
      <w:b/>
      <w:bCs/>
      <w:sz w:val="20"/>
      <w:szCs w:val="20"/>
    </w:rPr>
  </w:style>
  <w:style w:type="paragraph" w:customStyle="1" w:styleId="pboth">
    <w:name w:val="pboth"/>
    <w:basedOn w:val="a"/>
    <w:rsid w:val="004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21F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21F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21F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821F83"/>
    <w:pPr>
      <w:outlineLvl w:val="9"/>
    </w:pPr>
  </w:style>
  <w:style w:type="paragraph" w:styleId="11">
    <w:name w:val="toc 1"/>
    <w:basedOn w:val="a"/>
    <w:next w:val="a"/>
    <w:autoRedefine/>
    <w:uiPriority w:val="39"/>
    <w:rsid w:val="00821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21F8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21F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57A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001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01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01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01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0142"/>
    <w:rPr>
      <w:b/>
      <w:bCs/>
      <w:sz w:val="20"/>
      <w:szCs w:val="20"/>
    </w:rPr>
  </w:style>
  <w:style w:type="paragraph" w:customStyle="1" w:styleId="pboth">
    <w:name w:val="pboth"/>
    <w:basedOn w:val="a"/>
    <w:rsid w:val="004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Литвиненко Данила Евгеньевич</cp:lastModifiedBy>
  <cp:revision>3</cp:revision>
  <cp:lastPrinted>2019-02-27T13:56:00Z</cp:lastPrinted>
  <dcterms:created xsi:type="dcterms:W3CDTF">2023-02-04T04:20:00Z</dcterms:created>
  <dcterms:modified xsi:type="dcterms:W3CDTF">2023-11-15T04:35:00Z</dcterms:modified>
</cp:coreProperties>
</file>