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35" w:rsidRDefault="006500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fb"/>
        <w:tblW w:w="96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650035">
        <w:tc>
          <w:tcPr>
            <w:tcW w:w="4814" w:type="dxa"/>
          </w:tcPr>
          <w:p w:rsidR="00650035" w:rsidRDefault="00567EC0">
            <w:pPr>
              <w:spacing w:line="360" w:lineRule="auto"/>
            </w:pPr>
            <w:r>
              <w:t>Разработано экспертным сообществом компетенции «______________»</w:t>
            </w:r>
          </w:p>
          <w:p w:rsidR="00650035" w:rsidRDefault="00650035">
            <w:pPr>
              <w:spacing w:line="360" w:lineRule="auto"/>
            </w:pPr>
          </w:p>
          <w:p w:rsidR="00650035" w:rsidRDefault="00650035">
            <w:pPr>
              <w:spacing w:line="360" w:lineRule="auto"/>
            </w:pPr>
          </w:p>
          <w:p w:rsidR="00650035" w:rsidRDefault="00567EC0">
            <w:pPr>
              <w:spacing w:line="360" w:lineRule="auto"/>
            </w:pPr>
            <w:r>
              <w:t>20___ год</w:t>
            </w:r>
          </w:p>
        </w:tc>
        <w:tc>
          <w:tcPr>
            <w:tcW w:w="4815" w:type="dxa"/>
          </w:tcPr>
          <w:p w:rsidR="00650035" w:rsidRDefault="00567EC0">
            <w:pPr>
              <w:spacing w:line="360" w:lineRule="auto"/>
              <w:jc w:val="right"/>
            </w:pPr>
            <w:r>
              <w:t>УТВЕРЖДЕНО</w:t>
            </w:r>
          </w:p>
          <w:p w:rsidR="00650035" w:rsidRDefault="00567EC0">
            <w:pPr>
              <w:spacing w:line="360" w:lineRule="auto"/>
              <w:jc w:val="right"/>
            </w:pPr>
            <w:r>
              <w:t xml:space="preserve">Менеджер компетенции </w:t>
            </w:r>
          </w:p>
          <w:p w:rsidR="00650035" w:rsidRDefault="00567EC0">
            <w:pPr>
              <w:spacing w:line="360" w:lineRule="auto"/>
              <w:jc w:val="right"/>
            </w:pPr>
            <w:r>
              <w:t>«_________________________»</w:t>
            </w:r>
          </w:p>
          <w:p w:rsidR="00650035" w:rsidRDefault="00567EC0">
            <w:pPr>
              <w:spacing w:line="360" w:lineRule="auto"/>
              <w:jc w:val="right"/>
            </w:pPr>
            <w:r>
              <w:t>_____________________ ФИО</w:t>
            </w:r>
          </w:p>
          <w:p w:rsidR="00650035" w:rsidRDefault="00567EC0">
            <w:pPr>
              <w:spacing w:line="360" w:lineRule="auto"/>
            </w:pPr>
            <w:r>
              <w:t xml:space="preserve">                                       «_____» __________ 20___ год</w:t>
            </w:r>
          </w:p>
        </w:tc>
      </w:tr>
    </w:tbl>
    <w:p w:rsidR="00650035" w:rsidRDefault="00650035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650035" w:rsidRDefault="00650035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:rsidR="00650035" w:rsidRDefault="0056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:rsidR="00650035" w:rsidRDefault="00567EC0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«</w:t>
      </w:r>
      <w:r w:rsidR="008A769D">
        <w:rPr>
          <w:rFonts w:ascii="Times New Roman" w:eastAsia="Times New Roman" w:hAnsi="Times New Roman" w:cs="Times New Roman"/>
          <w:sz w:val="56"/>
          <w:szCs w:val="56"/>
        </w:rPr>
        <w:t>Кузовной ремонт</w:t>
      </w:r>
      <w:r>
        <w:rPr>
          <w:rFonts w:ascii="Times New Roman" w:eastAsia="Times New Roman" w:hAnsi="Times New Roman" w:cs="Times New Roman"/>
          <w:sz w:val="56"/>
          <w:szCs w:val="56"/>
        </w:rPr>
        <w:t>»</w:t>
      </w:r>
    </w:p>
    <w:p w:rsidR="00744FA2" w:rsidRDefault="00744FA2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Юниоры 14-16</w:t>
      </w:r>
    </w:p>
    <w:p w:rsidR="00650035" w:rsidRDefault="00650035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650035" w:rsidRDefault="00650035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650035" w:rsidRDefault="00650035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650035" w:rsidRDefault="00650035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650035" w:rsidRDefault="00650035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650035" w:rsidRDefault="00650035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650035" w:rsidRDefault="00650035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650035" w:rsidRDefault="00650035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650035" w:rsidRDefault="00650035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650035" w:rsidRDefault="00650035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650035" w:rsidRDefault="00650035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650035" w:rsidRDefault="00650035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650035" w:rsidRDefault="00567EC0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2023 г.</w:t>
      </w:r>
    </w:p>
    <w:p w:rsidR="00650035" w:rsidRDefault="00567EC0" w:rsidP="007A6A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650035" w:rsidRDefault="00650035" w:rsidP="007A6A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650035" w:rsidRDefault="00567EC0" w:rsidP="007A6A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Calibri" w:hAnsi="Calibri" w:cs="Calibri"/>
          <w:szCs w:val="22"/>
        </w:rPr>
        <w:id w:val="1155649152"/>
        <w:docPartObj>
          <w:docPartGallery w:val="Table of Contents"/>
          <w:docPartUnique/>
        </w:docPartObj>
      </w:sdtPr>
      <w:sdtEndPr/>
      <w:sdtContent>
        <w:p w:rsidR="00B94534" w:rsidRPr="00B94534" w:rsidRDefault="00E373B3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>
            <w:fldChar w:fldCharType="begin"/>
          </w:r>
          <w:r w:rsidR="00567EC0">
            <w:instrText xml:space="preserve"> TOC \h \u \z </w:instrText>
          </w:r>
          <w:r>
            <w:fldChar w:fldCharType="separate"/>
          </w:r>
          <w:hyperlink w:anchor="_Toc127802194" w:history="1">
            <w:r w:rsidR="00B94534" w:rsidRPr="00B94534">
              <w:rPr>
                <w:rStyle w:val="af"/>
                <w:noProof/>
                <w:sz w:val="28"/>
                <w:szCs w:val="28"/>
              </w:rPr>
              <w:t>1. ОСНОВНЫЕ ТРЕБОВАНИЯ КОМПЕТЕНЦИИ</w:t>
            </w:r>
            <w:r w:rsidR="00B94534" w:rsidRPr="00B94534">
              <w:rPr>
                <w:noProof/>
                <w:webHidden/>
                <w:sz w:val="28"/>
                <w:szCs w:val="28"/>
              </w:rPr>
              <w:tab/>
            </w:r>
            <w:r w:rsidR="00B94534" w:rsidRPr="00B94534">
              <w:rPr>
                <w:noProof/>
                <w:webHidden/>
                <w:sz w:val="28"/>
                <w:szCs w:val="28"/>
              </w:rPr>
              <w:fldChar w:fldCharType="begin"/>
            </w:r>
            <w:r w:rsidR="00B94534" w:rsidRPr="00B94534">
              <w:rPr>
                <w:noProof/>
                <w:webHidden/>
                <w:sz w:val="28"/>
                <w:szCs w:val="28"/>
              </w:rPr>
              <w:instrText xml:space="preserve"> PAGEREF _Toc127802194 \h </w:instrText>
            </w:r>
            <w:r w:rsidR="00B94534" w:rsidRPr="00B94534">
              <w:rPr>
                <w:noProof/>
                <w:webHidden/>
                <w:sz w:val="28"/>
                <w:szCs w:val="28"/>
              </w:rPr>
            </w:r>
            <w:r w:rsidR="00B94534" w:rsidRPr="00B9453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94534" w:rsidRPr="00B94534">
              <w:rPr>
                <w:noProof/>
                <w:webHidden/>
                <w:sz w:val="28"/>
                <w:szCs w:val="28"/>
              </w:rPr>
              <w:t>3</w:t>
            </w:r>
            <w:r w:rsidR="00B94534" w:rsidRPr="00B9453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534" w:rsidRPr="00B94534" w:rsidRDefault="003D4ED3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802195" w:history="1">
            <w:r w:rsidR="00B94534" w:rsidRPr="00B94534">
              <w:rPr>
                <w:rStyle w:val="af"/>
                <w:noProof/>
                <w:sz w:val="28"/>
                <w:szCs w:val="28"/>
              </w:rPr>
              <w:t>1.1. ОБЩИЕ СВЕДЕНИЯ О ТРЕБОВАНИЯХ КОМПЕТЕНЦИИ</w:t>
            </w:r>
            <w:r w:rsidR="00B94534" w:rsidRPr="00B94534">
              <w:rPr>
                <w:noProof/>
                <w:webHidden/>
                <w:sz w:val="28"/>
                <w:szCs w:val="28"/>
              </w:rPr>
              <w:tab/>
            </w:r>
            <w:r w:rsidR="00B94534" w:rsidRPr="00B94534">
              <w:rPr>
                <w:noProof/>
                <w:webHidden/>
                <w:sz w:val="28"/>
                <w:szCs w:val="28"/>
              </w:rPr>
              <w:fldChar w:fldCharType="begin"/>
            </w:r>
            <w:r w:rsidR="00B94534" w:rsidRPr="00B94534">
              <w:rPr>
                <w:noProof/>
                <w:webHidden/>
                <w:sz w:val="28"/>
                <w:szCs w:val="28"/>
              </w:rPr>
              <w:instrText xml:space="preserve"> PAGEREF _Toc127802195 \h </w:instrText>
            </w:r>
            <w:r w:rsidR="00B94534" w:rsidRPr="00B94534">
              <w:rPr>
                <w:noProof/>
                <w:webHidden/>
                <w:sz w:val="28"/>
                <w:szCs w:val="28"/>
              </w:rPr>
            </w:r>
            <w:r w:rsidR="00B94534" w:rsidRPr="00B9453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94534" w:rsidRPr="00B94534">
              <w:rPr>
                <w:noProof/>
                <w:webHidden/>
                <w:sz w:val="28"/>
                <w:szCs w:val="28"/>
              </w:rPr>
              <w:t>3</w:t>
            </w:r>
            <w:r w:rsidR="00B94534" w:rsidRPr="00B9453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534" w:rsidRPr="00B94534" w:rsidRDefault="003D4ED3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802196" w:history="1">
            <w:r w:rsidR="00B94534" w:rsidRPr="00B94534">
              <w:rPr>
                <w:rStyle w:val="af"/>
                <w:noProof/>
                <w:sz w:val="28"/>
                <w:szCs w:val="28"/>
              </w:rPr>
              <w:t>1.2. ПЕРЕЧЕНЬ ПРОФЕССИОНАЛЬНЫХ ЗАДАЧ СПЕЦИАЛИСТА ПО КОМПЕТЕНЦИИ «КУЗОВНОЙ РЕМОНТ»</w:t>
            </w:r>
            <w:r w:rsidR="00B94534" w:rsidRPr="00B94534">
              <w:rPr>
                <w:noProof/>
                <w:webHidden/>
                <w:sz w:val="28"/>
                <w:szCs w:val="28"/>
              </w:rPr>
              <w:tab/>
            </w:r>
            <w:r w:rsidR="00B94534" w:rsidRPr="00B94534">
              <w:rPr>
                <w:noProof/>
                <w:webHidden/>
                <w:sz w:val="28"/>
                <w:szCs w:val="28"/>
              </w:rPr>
              <w:fldChar w:fldCharType="begin"/>
            </w:r>
            <w:r w:rsidR="00B94534" w:rsidRPr="00B94534">
              <w:rPr>
                <w:noProof/>
                <w:webHidden/>
                <w:sz w:val="28"/>
                <w:szCs w:val="28"/>
              </w:rPr>
              <w:instrText xml:space="preserve"> PAGEREF _Toc127802196 \h </w:instrText>
            </w:r>
            <w:r w:rsidR="00B94534" w:rsidRPr="00B94534">
              <w:rPr>
                <w:noProof/>
                <w:webHidden/>
                <w:sz w:val="28"/>
                <w:szCs w:val="28"/>
              </w:rPr>
            </w:r>
            <w:r w:rsidR="00B94534" w:rsidRPr="00B9453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94534" w:rsidRPr="00B94534">
              <w:rPr>
                <w:noProof/>
                <w:webHidden/>
                <w:sz w:val="28"/>
                <w:szCs w:val="28"/>
              </w:rPr>
              <w:t>3</w:t>
            </w:r>
            <w:r w:rsidR="00B94534" w:rsidRPr="00B9453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534" w:rsidRPr="00B94534" w:rsidRDefault="003D4ED3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802197" w:history="1">
            <w:r w:rsidR="00B94534" w:rsidRPr="00B94534">
              <w:rPr>
                <w:rStyle w:val="af"/>
                <w:noProof/>
                <w:sz w:val="28"/>
                <w:szCs w:val="28"/>
              </w:rPr>
              <w:t>1.3. ТРЕБОВАНИЯ К СХЕМЕ ОЦЕНКИ</w:t>
            </w:r>
            <w:r w:rsidR="00B94534" w:rsidRPr="00B94534">
              <w:rPr>
                <w:noProof/>
                <w:webHidden/>
                <w:sz w:val="28"/>
                <w:szCs w:val="28"/>
              </w:rPr>
              <w:tab/>
            </w:r>
            <w:r w:rsidR="00B94534" w:rsidRPr="00B94534">
              <w:rPr>
                <w:noProof/>
                <w:webHidden/>
                <w:sz w:val="28"/>
                <w:szCs w:val="28"/>
              </w:rPr>
              <w:fldChar w:fldCharType="begin"/>
            </w:r>
            <w:r w:rsidR="00B94534" w:rsidRPr="00B94534">
              <w:rPr>
                <w:noProof/>
                <w:webHidden/>
                <w:sz w:val="28"/>
                <w:szCs w:val="28"/>
              </w:rPr>
              <w:instrText xml:space="preserve"> PAGEREF _Toc127802197 \h </w:instrText>
            </w:r>
            <w:r w:rsidR="00B94534" w:rsidRPr="00B94534">
              <w:rPr>
                <w:noProof/>
                <w:webHidden/>
                <w:sz w:val="28"/>
                <w:szCs w:val="28"/>
              </w:rPr>
            </w:r>
            <w:r w:rsidR="00B94534" w:rsidRPr="00B9453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94534" w:rsidRPr="00B94534">
              <w:rPr>
                <w:noProof/>
                <w:webHidden/>
                <w:sz w:val="28"/>
                <w:szCs w:val="28"/>
              </w:rPr>
              <w:t>9</w:t>
            </w:r>
            <w:r w:rsidR="00B94534" w:rsidRPr="00B9453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534" w:rsidRPr="00B94534" w:rsidRDefault="003D4ED3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802198" w:history="1">
            <w:r w:rsidR="00B94534" w:rsidRPr="00B94534">
              <w:rPr>
                <w:rStyle w:val="af"/>
                <w:noProof/>
                <w:sz w:val="28"/>
                <w:szCs w:val="28"/>
              </w:rPr>
              <w:t>1.4. СПЕЦИФИКАЦИЯ ОЦЕНКИ КОМПЕТЕНЦИИ</w:t>
            </w:r>
            <w:r w:rsidR="00B94534" w:rsidRPr="00B94534">
              <w:rPr>
                <w:noProof/>
                <w:webHidden/>
                <w:sz w:val="28"/>
                <w:szCs w:val="28"/>
              </w:rPr>
              <w:tab/>
            </w:r>
            <w:r w:rsidR="00B94534" w:rsidRPr="00B94534">
              <w:rPr>
                <w:noProof/>
                <w:webHidden/>
                <w:sz w:val="28"/>
                <w:szCs w:val="28"/>
              </w:rPr>
              <w:fldChar w:fldCharType="begin"/>
            </w:r>
            <w:r w:rsidR="00B94534" w:rsidRPr="00B94534">
              <w:rPr>
                <w:noProof/>
                <w:webHidden/>
                <w:sz w:val="28"/>
                <w:szCs w:val="28"/>
              </w:rPr>
              <w:instrText xml:space="preserve"> PAGEREF _Toc127802198 \h </w:instrText>
            </w:r>
            <w:r w:rsidR="00B94534" w:rsidRPr="00B94534">
              <w:rPr>
                <w:noProof/>
                <w:webHidden/>
                <w:sz w:val="28"/>
                <w:szCs w:val="28"/>
              </w:rPr>
            </w:r>
            <w:r w:rsidR="00B94534" w:rsidRPr="00B9453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94534" w:rsidRPr="00B94534">
              <w:rPr>
                <w:noProof/>
                <w:webHidden/>
                <w:sz w:val="28"/>
                <w:szCs w:val="28"/>
              </w:rPr>
              <w:t>10</w:t>
            </w:r>
            <w:r w:rsidR="00B94534" w:rsidRPr="00B9453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534" w:rsidRPr="00B94534" w:rsidRDefault="003D4ED3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802199" w:history="1">
            <w:r w:rsidR="00B94534" w:rsidRPr="00B94534">
              <w:rPr>
                <w:rStyle w:val="af"/>
                <w:noProof/>
                <w:sz w:val="28"/>
                <w:szCs w:val="28"/>
              </w:rPr>
              <w:t>1.5. КОНКУРСНОЕ ЗАДАНИЕ</w:t>
            </w:r>
            <w:r w:rsidR="00B94534" w:rsidRPr="00B94534">
              <w:rPr>
                <w:noProof/>
                <w:webHidden/>
                <w:sz w:val="28"/>
                <w:szCs w:val="28"/>
              </w:rPr>
              <w:tab/>
            </w:r>
            <w:r w:rsidR="00B94534" w:rsidRPr="00B94534">
              <w:rPr>
                <w:noProof/>
                <w:webHidden/>
                <w:sz w:val="28"/>
                <w:szCs w:val="28"/>
              </w:rPr>
              <w:fldChar w:fldCharType="begin"/>
            </w:r>
            <w:r w:rsidR="00B94534" w:rsidRPr="00B94534">
              <w:rPr>
                <w:noProof/>
                <w:webHidden/>
                <w:sz w:val="28"/>
                <w:szCs w:val="28"/>
              </w:rPr>
              <w:instrText xml:space="preserve"> PAGEREF _Toc127802199 \h </w:instrText>
            </w:r>
            <w:r w:rsidR="00B94534" w:rsidRPr="00B94534">
              <w:rPr>
                <w:noProof/>
                <w:webHidden/>
                <w:sz w:val="28"/>
                <w:szCs w:val="28"/>
              </w:rPr>
            </w:r>
            <w:r w:rsidR="00B94534" w:rsidRPr="00B9453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94534" w:rsidRPr="00B94534">
              <w:rPr>
                <w:noProof/>
                <w:webHidden/>
                <w:sz w:val="28"/>
                <w:szCs w:val="28"/>
              </w:rPr>
              <w:t>10</w:t>
            </w:r>
            <w:r w:rsidR="00B94534" w:rsidRPr="00B9453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534" w:rsidRPr="00B94534" w:rsidRDefault="003D4ED3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802200" w:history="1">
            <w:r w:rsidR="00B94534" w:rsidRPr="00B94534">
              <w:rPr>
                <w:rStyle w:val="af"/>
                <w:noProof/>
                <w:sz w:val="28"/>
                <w:szCs w:val="28"/>
              </w:rPr>
              <w:t>1.5.1. Разработка/выбор конкурсного задания (ссылка на ЯндексДиск с матрицей, заполненной в Excel)</w:t>
            </w:r>
            <w:r w:rsidR="00B94534" w:rsidRPr="00B94534">
              <w:rPr>
                <w:noProof/>
                <w:webHidden/>
                <w:sz w:val="28"/>
                <w:szCs w:val="28"/>
              </w:rPr>
              <w:tab/>
            </w:r>
            <w:r w:rsidR="00B94534" w:rsidRPr="00B94534">
              <w:rPr>
                <w:noProof/>
                <w:webHidden/>
                <w:sz w:val="28"/>
                <w:szCs w:val="28"/>
              </w:rPr>
              <w:fldChar w:fldCharType="begin"/>
            </w:r>
            <w:r w:rsidR="00B94534" w:rsidRPr="00B94534">
              <w:rPr>
                <w:noProof/>
                <w:webHidden/>
                <w:sz w:val="28"/>
                <w:szCs w:val="28"/>
              </w:rPr>
              <w:instrText xml:space="preserve"> PAGEREF _Toc127802200 \h </w:instrText>
            </w:r>
            <w:r w:rsidR="00B94534" w:rsidRPr="00B94534">
              <w:rPr>
                <w:noProof/>
                <w:webHidden/>
                <w:sz w:val="28"/>
                <w:szCs w:val="28"/>
              </w:rPr>
            </w:r>
            <w:r w:rsidR="00B94534" w:rsidRPr="00B9453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94534" w:rsidRPr="00B94534">
              <w:rPr>
                <w:noProof/>
                <w:webHidden/>
                <w:sz w:val="28"/>
                <w:szCs w:val="28"/>
              </w:rPr>
              <w:t>11</w:t>
            </w:r>
            <w:r w:rsidR="00B94534" w:rsidRPr="00B9453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534" w:rsidRPr="00B94534" w:rsidRDefault="003D4ED3">
          <w:pPr>
            <w:pStyle w:val="2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802201" w:history="1">
            <w:r w:rsidR="00B94534" w:rsidRPr="00B94534">
              <w:rPr>
                <w:rStyle w:val="af"/>
                <w:noProof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B94534" w:rsidRPr="00B94534">
              <w:rPr>
                <w:noProof/>
                <w:webHidden/>
                <w:sz w:val="28"/>
                <w:szCs w:val="28"/>
              </w:rPr>
              <w:tab/>
            </w:r>
            <w:r w:rsidR="00B94534" w:rsidRPr="00B94534">
              <w:rPr>
                <w:noProof/>
                <w:webHidden/>
                <w:sz w:val="28"/>
                <w:szCs w:val="28"/>
              </w:rPr>
              <w:fldChar w:fldCharType="begin"/>
            </w:r>
            <w:r w:rsidR="00B94534" w:rsidRPr="00B94534">
              <w:rPr>
                <w:noProof/>
                <w:webHidden/>
                <w:sz w:val="28"/>
                <w:szCs w:val="28"/>
              </w:rPr>
              <w:instrText xml:space="preserve"> PAGEREF _Toc127802201 \h </w:instrText>
            </w:r>
            <w:r w:rsidR="00B94534" w:rsidRPr="00B94534">
              <w:rPr>
                <w:noProof/>
                <w:webHidden/>
                <w:sz w:val="28"/>
                <w:szCs w:val="28"/>
              </w:rPr>
            </w:r>
            <w:r w:rsidR="00B94534" w:rsidRPr="00B9453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94534" w:rsidRPr="00B94534">
              <w:rPr>
                <w:noProof/>
                <w:webHidden/>
                <w:sz w:val="28"/>
                <w:szCs w:val="28"/>
              </w:rPr>
              <w:t>12</w:t>
            </w:r>
            <w:r w:rsidR="00B94534" w:rsidRPr="00B9453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534" w:rsidRPr="00B94534" w:rsidRDefault="003D4ED3">
          <w:pPr>
            <w:pStyle w:val="31"/>
            <w:tabs>
              <w:tab w:val="right" w:pos="9063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802202" w:history="1">
            <w:r w:rsidR="00B94534" w:rsidRPr="00B94534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2.1. Личный инструмент конкурсанта (ЛИК)</w:t>
            </w:r>
            <w:r w:rsidR="00B94534" w:rsidRPr="00B94534">
              <w:rPr>
                <w:noProof/>
                <w:webHidden/>
                <w:sz w:val="28"/>
                <w:szCs w:val="28"/>
              </w:rPr>
              <w:tab/>
            </w:r>
            <w:r w:rsidR="00B94534" w:rsidRPr="00B94534">
              <w:rPr>
                <w:noProof/>
                <w:webHidden/>
                <w:sz w:val="28"/>
                <w:szCs w:val="28"/>
              </w:rPr>
              <w:fldChar w:fldCharType="begin"/>
            </w:r>
            <w:r w:rsidR="00B94534" w:rsidRPr="00B94534">
              <w:rPr>
                <w:noProof/>
                <w:webHidden/>
                <w:sz w:val="28"/>
                <w:szCs w:val="28"/>
              </w:rPr>
              <w:instrText xml:space="preserve"> PAGEREF _Toc127802202 \h </w:instrText>
            </w:r>
            <w:r w:rsidR="00B94534" w:rsidRPr="00B94534">
              <w:rPr>
                <w:noProof/>
                <w:webHidden/>
                <w:sz w:val="28"/>
                <w:szCs w:val="28"/>
              </w:rPr>
            </w:r>
            <w:r w:rsidR="00B94534" w:rsidRPr="00B9453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94534" w:rsidRPr="00B94534">
              <w:rPr>
                <w:noProof/>
                <w:webHidden/>
                <w:sz w:val="28"/>
                <w:szCs w:val="28"/>
              </w:rPr>
              <w:t>18</w:t>
            </w:r>
            <w:r w:rsidR="00B94534" w:rsidRPr="00B9453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534" w:rsidRPr="00B94534" w:rsidRDefault="003D4ED3">
          <w:pPr>
            <w:pStyle w:val="31"/>
            <w:tabs>
              <w:tab w:val="right" w:pos="9063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802203" w:history="1">
            <w:r w:rsidR="00B94534" w:rsidRPr="00B94534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2.2.</w:t>
            </w:r>
            <w:r w:rsidR="00B94534" w:rsidRPr="00B94534">
              <w:rPr>
                <w:rStyle w:val="af"/>
                <w:rFonts w:ascii="Times New Roman" w:hAnsi="Times New Roman"/>
                <w:i/>
                <w:noProof/>
                <w:sz w:val="28"/>
                <w:szCs w:val="28"/>
              </w:rPr>
              <w:t xml:space="preserve"> </w:t>
            </w:r>
            <w:r w:rsidR="00B94534" w:rsidRPr="00B94534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B94534" w:rsidRPr="00B94534">
              <w:rPr>
                <w:noProof/>
                <w:webHidden/>
                <w:sz w:val="28"/>
                <w:szCs w:val="28"/>
              </w:rPr>
              <w:tab/>
            </w:r>
            <w:r w:rsidR="00B94534" w:rsidRPr="00B94534">
              <w:rPr>
                <w:noProof/>
                <w:webHidden/>
                <w:sz w:val="28"/>
                <w:szCs w:val="28"/>
              </w:rPr>
              <w:fldChar w:fldCharType="begin"/>
            </w:r>
            <w:r w:rsidR="00B94534" w:rsidRPr="00B94534">
              <w:rPr>
                <w:noProof/>
                <w:webHidden/>
                <w:sz w:val="28"/>
                <w:szCs w:val="28"/>
              </w:rPr>
              <w:instrText xml:space="preserve"> PAGEREF _Toc127802203 \h </w:instrText>
            </w:r>
            <w:r w:rsidR="00B94534" w:rsidRPr="00B94534">
              <w:rPr>
                <w:noProof/>
                <w:webHidden/>
                <w:sz w:val="28"/>
                <w:szCs w:val="28"/>
              </w:rPr>
            </w:r>
            <w:r w:rsidR="00B94534" w:rsidRPr="00B9453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94534" w:rsidRPr="00B94534">
              <w:rPr>
                <w:noProof/>
                <w:webHidden/>
                <w:sz w:val="28"/>
                <w:szCs w:val="28"/>
              </w:rPr>
              <w:t>18</w:t>
            </w:r>
            <w:r w:rsidR="00B94534" w:rsidRPr="00B9453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534" w:rsidRPr="00B94534" w:rsidRDefault="003D4ED3">
          <w:pPr>
            <w:pStyle w:val="31"/>
            <w:tabs>
              <w:tab w:val="right" w:pos="9063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802204" w:history="1">
            <w:r w:rsidR="00B94534" w:rsidRPr="00B94534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3. Приложения</w:t>
            </w:r>
            <w:r w:rsidR="00B94534" w:rsidRPr="00B94534">
              <w:rPr>
                <w:noProof/>
                <w:webHidden/>
                <w:sz w:val="28"/>
                <w:szCs w:val="28"/>
              </w:rPr>
              <w:tab/>
            </w:r>
            <w:r w:rsidR="00B94534" w:rsidRPr="00B94534">
              <w:rPr>
                <w:noProof/>
                <w:webHidden/>
                <w:sz w:val="28"/>
                <w:szCs w:val="28"/>
              </w:rPr>
              <w:fldChar w:fldCharType="begin"/>
            </w:r>
            <w:r w:rsidR="00B94534" w:rsidRPr="00B94534">
              <w:rPr>
                <w:noProof/>
                <w:webHidden/>
                <w:sz w:val="28"/>
                <w:szCs w:val="28"/>
              </w:rPr>
              <w:instrText xml:space="preserve"> PAGEREF _Toc127802204 \h </w:instrText>
            </w:r>
            <w:r w:rsidR="00B94534" w:rsidRPr="00B94534">
              <w:rPr>
                <w:noProof/>
                <w:webHidden/>
                <w:sz w:val="28"/>
                <w:szCs w:val="28"/>
              </w:rPr>
            </w:r>
            <w:r w:rsidR="00B94534" w:rsidRPr="00B9453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94534" w:rsidRPr="00B94534">
              <w:rPr>
                <w:noProof/>
                <w:webHidden/>
                <w:sz w:val="28"/>
                <w:szCs w:val="28"/>
              </w:rPr>
              <w:t>18</w:t>
            </w:r>
            <w:r w:rsidR="00B94534" w:rsidRPr="00B9453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50035" w:rsidRDefault="00E373B3" w:rsidP="007A6A14">
          <w:pPr>
            <w:tabs>
              <w:tab w:val="right" w:pos="9638"/>
            </w:tabs>
            <w:spacing w:after="0" w:line="276" w:lineRule="auto"/>
            <w:ind w:left="36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end"/>
          </w:r>
        </w:p>
      </w:sdtContent>
    </w:sdt>
    <w:p w:rsidR="00650035" w:rsidRDefault="00650035" w:rsidP="007A6A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035" w:rsidRDefault="00650035" w:rsidP="007A6A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A14" w:rsidRDefault="007A6A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A6A14" w:rsidRDefault="007A6A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A6A14" w:rsidRDefault="007A6A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0035" w:rsidRDefault="00567E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ИСПОЛЬЗУЕМЫЕ СОКРАЩЕНИЯ</w:t>
      </w:r>
    </w:p>
    <w:p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c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1927"/>
        <w:gridCol w:w="7029"/>
      </w:tblGrid>
      <w:tr w:rsidR="005B2EC0" w:rsidTr="005B2EC0">
        <w:tc>
          <w:tcPr>
            <w:tcW w:w="673" w:type="dxa"/>
          </w:tcPr>
          <w:p w:rsidR="005B2EC0" w:rsidRDefault="005B2EC0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5B2EC0" w:rsidRDefault="005B2EC0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МП 135</w:t>
            </w:r>
            <w:r>
              <w:rPr>
                <w:i/>
                <w:color w:val="000000"/>
                <w:sz w:val="28"/>
                <w:szCs w:val="28"/>
              </w:rPr>
              <w:t>/</w:t>
            </w:r>
            <w:r>
              <w:rPr>
                <w:i/>
                <w:sz w:val="28"/>
                <w:szCs w:val="28"/>
              </w:rPr>
              <w:t>MIG MAG</w:t>
            </w:r>
          </w:p>
        </w:tc>
        <w:tc>
          <w:tcPr>
            <w:tcW w:w="7029" w:type="dxa"/>
          </w:tcPr>
          <w:p w:rsidR="005B2EC0" w:rsidRDefault="005B2EC0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Частично механизированная сварка (наплавка) плавлением проволокой сплошного сечения в среде защитного газа и их смесей</w:t>
            </w:r>
          </w:p>
        </w:tc>
      </w:tr>
      <w:tr w:rsidR="005B2EC0" w:rsidTr="005B2EC0">
        <w:tc>
          <w:tcPr>
            <w:tcW w:w="673" w:type="dxa"/>
          </w:tcPr>
          <w:p w:rsidR="005B2EC0" w:rsidRDefault="005B2EC0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 w:rsidRPr="00147C12">
              <w:rPr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5B2EC0" w:rsidRDefault="005B2EC0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360"/>
              <w:rPr>
                <w:i/>
                <w:sz w:val="28"/>
                <w:szCs w:val="28"/>
              </w:rPr>
            </w:pPr>
            <w:r w:rsidRPr="00147C12">
              <w:rPr>
                <w:i/>
                <w:sz w:val="28"/>
                <w:szCs w:val="28"/>
              </w:rPr>
              <w:t>ВИК</w:t>
            </w:r>
          </w:p>
        </w:tc>
        <w:tc>
          <w:tcPr>
            <w:tcW w:w="7029" w:type="dxa"/>
          </w:tcPr>
          <w:p w:rsidR="005B2EC0" w:rsidRDefault="005B2EC0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147C12">
              <w:rPr>
                <w:i/>
                <w:sz w:val="28"/>
                <w:szCs w:val="28"/>
              </w:rPr>
              <w:t>Визуально-измерительный контроль</w:t>
            </w:r>
          </w:p>
        </w:tc>
      </w:tr>
      <w:tr w:rsidR="005B2EC0" w:rsidTr="005B2EC0">
        <w:tc>
          <w:tcPr>
            <w:tcW w:w="673" w:type="dxa"/>
          </w:tcPr>
          <w:p w:rsidR="005B2EC0" w:rsidRDefault="005B2EC0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5B2EC0" w:rsidRDefault="005B2EC0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ТК</w:t>
            </w:r>
          </w:p>
        </w:tc>
        <w:tc>
          <w:tcPr>
            <w:tcW w:w="7029" w:type="dxa"/>
          </w:tcPr>
          <w:p w:rsidR="005B2EC0" w:rsidRDefault="005B2EC0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Требования компетенции</w:t>
            </w:r>
          </w:p>
        </w:tc>
      </w:tr>
      <w:tr w:rsidR="005B2EC0" w:rsidTr="005B2EC0">
        <w:tc>
          <w:tcPr>
            <w:tcW w:w="673" w:type="dxa"/>
          </w:tcPr>
          <w:p w:rsidR="005B2EC0" w:rsidRDefault="005B2EC0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:rsidR="005B2EC0" w:rsidRDefault="005B2EC0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proofErr w:type="gramStart"/>
            <w:r>
              <w:rPr>
                <w:i/>
                <w:color w:val="000000"/>
                <w:sz w:val="28"/>
                <w:szCs w:val="28"/>
              </w:rPr>
              <w:t>КЗ</w:t>
            </w:r>
            <w:proofErr w:type="gramEnd"/>
          </w:p>
        </w:tc>
        <w:tc>
          <w:tcPr>
            <w:tcW w:w="7029" w:type="dxa"/>
          </w:tcPr>
          <w:p w:rsidR="005B2EC0" w:rsidRDefault="005B2EC0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Конкурсное задание</w:t>
            </w:r>
          </w:p>
        </w:tc>
      </w:tr>
      <w:tr w:rsidR="005B2EC0" w:rsidTr="005B2EC0">
        <w:tc>
          <w:tcPr>
            <w:tcW w:w="673" w:type="dxa"/>
          </w:tcPr>
          <w:p w:rsidR="005B2EC0" w:rsidRDefault="005B2EC0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:rsidR="005B2EC0" w:rsidRDefault="005B2EC0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029" w:type="dxa"/>
          </w:tcPr>
          <w:p w:rsidR="005B2EC0" w:rsidRDefault="005B2EC0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5B2EC0" w:rsidTr="005B2EC0">
        <w:tc>
          <w:tcPr>
            <w:tcW w:w="673" w:type="dxa"/>
          </w:tcPr>
          <w:p w:rsidR="005B2EC0" w:rsidRDefault="005B2EC0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:rsidR="005B2EC0" w:rsidRDefault="005B2EC0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029" w:type="dxa"/>
          </w:tcPr>
          <w:p w:rsidR="005B2EC0" w:rsidRDefault="005B2EC0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5B2EC0" w:rsidTr="005B2EC0">
        <w:tc>
          <w:tcPr>
            <w:tcW w:w="673" w:type="dxa"/>
          </w:tcPr>
          <w:p w:rsidR="005B2EC0" w:rsidRDefault="005B2EC0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:rsidR="005B2EC0" w:rsidRDefault="005B2EC0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029" w:type="dxa"/>
          </w:tcPr>
          <w:p w:rsidR="005B2EC0" w:rsidRDefault="005B2EC0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  <w:tr w:rsidR="005B2EC0" w:rsidTr="005B2EC0">
        <w:tc>
          <w:tcPr>
            <w:tcW w:w="673" w:type="dxa"/>
          </w:tcPr>
          <w:p w:rsidR="005B2EC0" w:rsidRDefault="005B2EC0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:rsidR="005B2EC0" w:rsidRDefault="005B2EC0" w:rsidP="007A6A1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ЛИК</w:t>
            </w:r>
          </w:p>
        </w:tc>
        <w:tc>
          <w:tcPr>
            <w:tcW w:w="7029" w:type="dxa"/>
          </w:tcPr>
          <w:p w:rsidR="005B2EC0" w:rsidRDefault="005B2EC0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Личный инструмент конкурсанта</w:t>
            </w:r>
          </w:p>
        </w:tc>
      </w:tr>
    </w:tbl>
    <w:p w:rsidR="005B2EC0" w:rsidRDefault="005B2E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0035" w:rsidRDefault="00567E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  <w:t xml:space="preserve">Необходимо прописать все определения, аббревиатуры, касающиеся конкретной компетенции </w:t>
      </w:r>
    </w:p>
    <w:p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035" w:rsidRDefault="00567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br w:type="page"/>
      </w:r>
    </w:p>
    <w:p w:rsidR="00650035" w:rsidRPr="005B2EC0" w:rsidRDefault="00567EC0">
      <w:pPr>
        <w:pStyle w:val="2"/>
        <w:spacing w:after="0" w:line="276" w:lineRule="auto"/>
        <w:jc w:val="center"/>
        <w:rPr>
          <w:rFonts w:ascii="Times New Roman" w:hAnsi="Times New Roman"/>
          <w:sz w:val="24"/>
          <w:lang w:val="ru-RU"/>
        </w:rPr>
      </w:pPr>
      <w:bookmarkStart w:id="1" w:name="_Toc127802194"/>
      <w:r w:rsidRPr="005B2EC0">
        <w:rPr>
          <w:rFonts w:ascii="Times New Roman" w:hAnsi="Times New Roman"/>
          <w:sz w:val="24"/>
          <w:lang w:val="ru-RU"/>
        </w:rPr>
        <w:lastRenderedPageBreak/>
        <w:t>1. ОСНОВНЫЕ ТРЕБОВАНИЯ КОМПЕТЕНЦИИ</w:t>
      </w:r>
      <w:bookmarkEnd w:id="1"/>
    </w:p>
    <w:p w:rsidR="00650035" w:rsidRPr="005B2EC0" w:rsidRDefault="00567EC0" w:rsidP="007A6A14">
      <w:pPr>
        <w:pStyle w:val="2"/>
        <w:spacing w:before="0" w:after="0" w:line="276" w:lineRule="auto"/>
        <w:ind w:firstLine="700"/>
        <w:jc w:val="both"/>
        <w:rPr>
          <w:rFonts w:ascii="Times New Roman" w:hAnsi="Times New Roman"/>
          <w:sz w:val="24"/>
          <w:lang w:val="ru-RU"/>
        </w:rPr>
      </w:pPr>
      <w:bookmarkStart w:id="2" w:name="_Toc127802195"/>
      <w:r w:rsidRPr="005B2EC0">
        <w:rPr>
          <w:rFonts w:ascii="Times New Roman" w:hAnsi="Times New Roman"/>
          <w:sz w:val="24"/>
          <w:lang w:val="ru-RU"/>
        </w:rPr>
        <w:t>1.1. ОБЩИЕ СВЕДЕНИЯ О ТРЕБОВАНИЯХ КОМПЕТЕНЦИИ</w:t>
      </w:r>
      <w:bookmarkEnd w:id="2"/>
    </w:p>
    <w:p w:rsidR="005B2EC0" w:rsidRDefault="005B2EC0" w:rsidP="007A6A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2EC0" w:rsidRPr="005B2EC0" w:rsidRDefault="005B2EC0" w:rsidP="007A6A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EC0">
        <w:rPr>
          <w:rFonts w:ascii="Times New Roman" w:hAnsi="Times New Roman"/>
          <w:sz w:val="28"/>
          <w:szCs w:val="28"/>
        </w:rPr>
        <w:t>Требования компетенции (ТК) «Кузовной ремонт»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:rsidR="00650035" w:rsidRDefault="00567EC0" w:rsidP="007A6A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650035" w:rsidRDefault="00567EC0" w:rsidP="007A6A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650035" w:rsidRDefault="00567EC0" w:rsidP="007A6A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650035" w:rsidRDefault="00567EC0" w:rsidP="007A6A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650035" w:rsidRDefault="00567EC0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3" w:name="_Toc127802196"/>
      <w:r w:rsidRPr="002F18C7">
        <w:rPr>
          <w:rFonts w:ascii="Times New Roman" w:hAnsi="Times New Roman"/>
          <w:sz w:val="24"/>
          <w:lang w:val="ru-RU"/>
        </w:rPr>
        <w:t>1.2. ПЕРЕЧЕНЬ ПРОФЕССИОНАЛЬНЫХ ЗАДАЧ СПЕЦИАЛИСТА ПО КОМПЕТЕНЦИИ «</w:t>
      </w:r>
      <w:r w:rsidR="00744FA2">
        <w:rPr>
          <w:rFonts w:ascii="Times New Roman" w:hAnsi="Times New Roman"/>
          <w:sz w:val="24"/>
          <w:lang w:val="ru-RU"/>
        </w:rPr>
        <w:t>КУЗОВНОЙ РЕМОНТ</w:t>
      </w:r>
      <w:r w:rsidRPr="002F18C7">
        <w:rPr>
          <w:rFonts w:ascii="Times New Roman" w:hAnsi="Times New Roman"/>
          <w:sz w:val="24"/>
          <w:lang w:val="ru-RU"/>
        </w:rPr>
        <w:t>»</w:t>
      </w:r>
      <w:bookmarkEnd w:id="3"/>
    </w:p>
    <w:p w:rsidR="00650035" w:rsidRDefault="00567EC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Таблица №1</w:t>
      </w:r>
    </w:p>
    <w:p w:rsidR="00650035" w:rsidRDefault="00567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fd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1622"/>
      </w:tblGrid>
      <w:tr w:rsidR="00650035" w:rsidTr="007A6A14">
        <w:trPr>
          <w:trHeight w:val="489"/>
        </w:trPr>
        <w:tc>
          <w:tcPr>
            <w:tcW w:w="635" w:type="dxa"/>
            <w:shd w:val="clear" w:color="auto" w:fill="92D050"/>
            <w:vAlign w:val="center"/>
          </w:tcPr>
          <w:p w:rsidR="00650035" w:rsidRPr="007A6A14" w:rsidRDefault="00567EC0" w:rsidP="007A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A6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A6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:rsidR="00650035" w:rsidRPr="007A6A14" w:rsidRDefault="00567EC0" w:rsidP="007A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A6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622" w:type="dxa"/>
            <w:shd w:val="clear" w:color="auto" w:fill="92D050"/>
            <w:vAlign w:val="center"/>
          </w:tcPr>
          <w:p w:rsidR="00650035" w:rsidRPr="007A6A14" w:rsidRDefault="00567EC0" w:rsidP="007A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Важность </w:t>
            </w:r>
            <w:proofErr w:type="gramStart"/>
            <w:r w:rsidRPr="007A6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A6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650035" w:rsidTr="007A213A">
        <w:tc>
          <w:tcPr>
            <w:tcW w:w="635" w:type="dxa"/>
            <w:vMerge w:val="restart"/>
            <w:shd w:val="clear" w:color="auto" w:fill="BFBFBF"/>
            <w:vAlign w:val="center"/>
          </w:tcPr>
          <w:p w:rsidR="00650035" w:rsidRDefault="00567EC0" w:rsidP="007A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650035" w:rsidRDefault="008A769D" w:rsidP="007A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деятельности и безопасность. Сопроводительная и нормативная документация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50035" w:rsidRDefault="008A769D" w:rsidP="007A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0035" w:rsidTr="007A213A">
        <w:tc>
          <w:tcPr>
            <w:tcW w:w="635" w:type="dxa"/>
            <w:vMerge/>
            <w:shd w:val="clear" w:color="auto" w:fill="BFBFBF"/>
            <w:vAlign w:val="center"/>
          </w:tcPr>
          <w:p w:rsidR="00650035" w:rsidRDefault="00650035" w:rsidP="007A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650035" w:rsidRDefault="00567EC0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8A769D" w:rsidRPr="008A769D" w:rsidRDefault="008A769D" w:rsidP="007A6A14">
            <w:pPr>
              <w:pStyle w:val="ListaBlack"/>
              <w:tabs>
                <w:tab w:val="left" w:pos="416"/>
              </w:tabs>
              <w:spacing w:after="0"/>
              <w:ind w:left="0" w:firstLine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нормы охраны труда, связанные с индустрией кузовного ремонта </w:t>
            </w:r>
          </w:p>
          <w:p w:rsidR="008A769D" w:rsidRPr="008A769D" w:rsidRDefault="008A769D" w:rsidP="007A6A14">
            <w:pPr>
              <w:pStyle w:val="ListaBlack"/>
              <w:tabs>
                <w:tab w:val="left" w:pos="416"/>
              </w:tabs>
              <w:spacing w:after="0"/>
              <w:ind w:left="0" w:firstLine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Правильное использование и техническое обслуживание всех средств индивидуальной защиты и рабочей формы </w:t>
            </w:r>
          </w:p>
          <w:p w:rsidR="008A769D" w:rsidRPr="008A769D" w:rsidRDefault="008A769D" w:rsidP="007A6A14">
            <w:pPr>
              <w:pStyle w:val="ListaBlack"/>
              <w:tabs>
                <w:tab w:val="left" w:pos="416"/>
              </w:tabs>
              <w:spacing w:after="0"/>
              <w:ind w:left="0" w:firstLine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 рекомендации и информацию, опубликованную поставщиками или производителями товаров и оборудования </w:t>
            </w:r>
          </w:p>
          <w:p w:rsidR="008A769D" w:rsidRPr="008A769D" w:rsidRDefault="008A769D" w:rsidP="007A6A14">
            <w:pPr>
              <w:pStyle w:val="ListaBlack"/>
              <w:tabs>
                <w:tab w:val="left" w:pos="416"/>
              </w:tabs>
              <w:spacing w:after="0"/>
              <w:ind w:left="0" w:firstLine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Процессы обслуживания и использования специального оборудования </w:t>
            </w:r>
          </w:p>
          <w:p w:rsidR="008A769D" w:rsidRPr="008A769D" w:rsidRDefault="008A769D" w:rsidP="007A6A14">
            <w:pPr>
              <w:pStyle w:val="ListaBlack"/>
              <w:tabs>
                <w:tab w:val="left" w:pos="416"/>
              </w:tabs>
              <w:spacing w:after="0"/>
              <w:ind w:left="0" w:firstLine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Важность правильного обращения и утилизации экологически вредных продуктов </w:t>
            </w:r>
          </w:p>
          <w:p w:rsidR="008A769D" w:rsidRPr="008A769D" w:rsidRDefault="008A769D" w:rsidP="007A6A14">
            <w:pPr>
              <w:pStyle w:val="ListaBlack"/>
              <w:tabs>
                <w:tab w:val="left" w:pos="416"/>
              </w:tabs>
              <w:spacing w:after="0"/>
              <w:ind w:left="0" w:firstLine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 вредного воздействия, которое могут оказать ремонтные материалы на окружающую среду</w:t>
            </w:r>
          </w:p>
          <w:p w:rsidR="008A769D" w:rsidRPr="008A769D" w:rsidRDefault="008A769D" w:rsidP="007A6A14">
            <w:pPr>
              <w:pStyle w:val="ListaBlack"/>
              <w:tabs>
                <w:tab w:val="left" w:pos="416"/>
              </w:tabs>
              <w:spacing w:after="0"/>
              <w:ind w:left="0" w:firstLine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Важность работы в пределах согласованных временных рамок</w:t>
            </w:r>
          </w:p>
          <w:p w:rsidR="008A769D" w:rsidRPr="008A769D" w:rsidRDefault="008A769D" w:rsidP="007A6A14">
            <w:pPr>
              <w:pStyle w:val="ListaBlack"/>
              <w:tabs>
                <w:tab w:val="left" w:pos="416"/>
              </w:tabs>
              <w:spacing w:after="0"/>
              <w:ind w:left="0" w:firstLine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 по соблюдению техники безопасности при ремонте пластиковых неструктурных панелей, например, таких как бампер, фары, наружная пластиковая отделка</w:t>
            </w:r>
          </w:p>
          <w:p w:rsidR="00650035" w:rsidRPr="008A769D" w:rsidRDefault="008A769D" w:rsidP="007A6A14">
            <w:pPr>
              <w:pStyle w:val="ListaBlack"/>
              <w:tabs>
                <w:tab w:val="left" w:pos="416"/>
              </w:tabs>
              <w:spacing w:after="0"/>
              <w:ind w:left="0" w:firstLine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Охрану труда и технику безопасности при выполнении работ, руководствоваться инструкцией производителя оборудования.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50035" w:rsidRDefault="00650035" w:rsidP="007A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035" w:rsidTr="007A213A">
        <w:tc>
          <w:tcPr>
            <w:tcW w:w="635" w:type="dxa"/>
            <w:vMerge/>
            <w:shd w:val="clear" w:color="auto" w:fill="BFBFBF"/>
            <w:vAlign w:val="center"/>
          </w:tcPr>
          <w:p w:rsidR="00650035" w:rsidRDefault="00650035" w:rsidP="007A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8A769D" w:rsidRPr="008A769D" w:rsidRDefault="008A769D" w:rsidP="007A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69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8A769D" w:rsidRPr="008A769D" w:rsidRDefault="008A769D" w:rsidP="007A6A14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2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69D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ремонт и правка рамы и кузова </w:t>
            </w:r>
          </w:p>
          <w:p w:rsidR="008A769D" w:rsidRPr="008A769D" w:rsidRDefault="008A769D" w:rsidP="007A6A14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2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69D">
              <w:rPr>
                <w:rFonts w:ascii="Times New Roman" w:eastAsia="Times New Roman" w:hAnsi="Times New Roman"/>
                <w:sz w:val="24"/>
                <w:szCs w:val="24"/>
              </w:rPr>
              <w:t>Применять правила охраны труда и техники безопасности и передовые практики индустрии кузовного ремонта</w:t>
            </w:r>
          </w:p>
          <w:p w:rsidR="008A769D" w:rsidRPr="008A769D" w:rsidRDefault="008A769D" w:rsidP="007A6A14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2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69D">
              <w:rPr>
                <w:rFonts w:ascii="Times New Roman" w:eastAsia="Times New Roman" w:hAnsi="Times New Roman"/>
                <w:sz w:val="24"/>
                <w:szCs w:val="24"/>
              </w:rPr>
              <w:t>Правильно использовать спецодежду и оборудование</w:t>
            </w:r>
          </w:p>
          <w:p w:rsidR="008A769D" w:rsidRPr="008A769D" w:rsidRDefault="008A769D" w:rsidP="007A6A14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2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69D">
              <w:rPr>
                <w:rFonts w:ascii="Times New Roman" w:eastAsia="Times New Roman" w:hAnsi="Times New Roman"/>
                <w:sz w:val="24"/>
                <w:szCs w:val="24"/>
              </w:rPr>
              <w:t xml:space="preserve">Внедрять ОТ и ТБ на рабочем месте </w:t>
            </w:r>
          </w:p>
          <w:p w:rsidR="008A769D" w:rsidRPr="008A769D" w:rsidRDefault="008A769D" w:rsidP="007A6A14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2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69D">
              <w:rPr>
                <w:rFonts w:ascii="Times New Roman" w:eastAsia="Times New Roman" w:hAnsi="Times New Roman"/>
                <w:sz w:val="24"/>
                <w:szCs w:val="24"/>
              </w:rPr>
              <w:t xml:space="preserve">Придерживаться MSDS (листы безопасности производителей) </w:t>
            </w:r>
          </w:p>
          <w:p w:rsidR="008A769D" w:rsidRPr="008A769D" w:rsidRDefault="008A769D" w:rsidP="007A6A14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2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69D"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Применять правильно процедуры для обработки и утилизации экологически вредных материалов </w:t>
            </w:r>
          </w:p>
          <w:p w:rsidR="008A769D" w:rsidRPr="008A769D" w:rsidRDefault="008A769D" w:rsidP="007A6A14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2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69D">
              <w:rPr>
                <w:rFonts w:ascii="Times New Roman" w:eastAsia="Times New Roman" w:hAnsi="Times New Roman"/>
                <w:sz w:val="24"/>
                <w:szCs w:val="24"/>
              </w:rPr>
              <w:t>Выбирать и использовать материалы, которые являются экологически приемлемыми</w:t>
            </w:r>
          </w:p>
          <w:p w:rsidR="008A769D" w:rsidRPr="008A769D" w:rsidRDefault="008A769D" w:rsidP="007A6A14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2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69D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ремонт и правку рамы и конструкции кузова </w:t>
            </w:r>
          </w:p>
          <w:p w:rsidR="008A769D" w:rsidRPr="008A769D" w:rsidRDefault="008A769D" w:rsidP="007A6A14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2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69D">
              <w:rPr>
                <w:rFonts w:ascii="Times New Roman" w:eastAsia="Times New Roman" w:hAnsi="Times New Roman"/>
                <w:sz w:val="24"/>
                <w:szCs w:val="24"/>
              </w:rPr>
              <w:t>Производить утилизацию экологически вредных материалов безопасным образом</w:t>
            </w:r>
          </w:p>
          <w:p w:rsidR="008A769D" w:rsidRPr="008A769D" w:rsidRDefault="008A769D" w:rsidP="007A6A14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2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69D">
              <w:rPr>
                <w:rFonts w:ascii="Times New Roman" w:eastAsia="Times New Roman" w:hAnsi="Times New Roman"/>
                <w:sz w:val="24"/>
                <w:szCs w:val="24"/>
              </w:rPr>
              <w:t>Читать и понимать техническую документацию автопроизводителей, относящуюся к выполнению работ на автомобиле</w:t>
            </w:r>
          </w:p>
          <w:p w:rsidR="008A769D" w:rsidRPr="008A769D" w:rsidRDefault="008A769D" w:rsidP="007A6A14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2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69D">
              <w:rPr>
                <w:rFonts w:ascii="Times New Roman" w:eastAsia="Times New Roman" w:hAnsi="Times New Roman"/>
                <w:sz w:val="24"/>
                <w:szCs w:val="24"/>
              </w:rPr>
              <w:t xml:space="preserve">Безопасно управлять различным пневматическим инструментом, используемым в процессе ремонта (например, пневматическим молотком, дисковой и плоской </w:t>
            </w:r>
            <w:proofErr w:type="spellStart"/>
            <w:r w:rsidRPr="008A769D">
              <w:rPr>
                <w:rFonts w:ascii="Times New Roman" w:eastAsia="Times New Roman" w:hAnsi="Times New Roman"/>
                <w:sz w:val="24"/>
                <w:szCs w:val="24"/>
              </w:rPr>
              <w:t>шлифмашинкой</w:t>
            </w:r>
            <w:proofErr w:type="spellEnd"/>
            <w:r w:rsidRPr="008A769D">
              <w:rPr>
                <w:rFonts w:ascii="Times New Roman" w:eastAsia="Times New Roman" w:hAnsi="Times New Roman"/>
                <w:sz w:val="24"/>
                <w:szCs w:val="24"/>
              </w:rPr>
              <w:t xml:space="preserve">, ножницами, клеевым пистолетом, пистолетом с </w:t>
            </w:r>
            <w:proofErr w:type="spellStart"/>
            <w:r w:rsidRPr="008A769D">
              <w:rPr>
                <w:rFonts w:ascii="Times New Roman" w:eastAsia="Times New Roman" w:hAnsi="Times New Roman"/>
                <w:sz w:val="24"/>
                <w:szCs w:val="24"/>
              </w:rPr>
              <w:t>герметиком</w:t>
            </w:r>
            <w:proofErr w:type="spellEnd"/>
            <w:r w:rsidRPr="008A769D">
              <w:rPr>
                <w:rFonts w:ascii="Times New Roman" w:eastAsia="Times New Roman" w:hAnsi="Times New Roman"/>
                <w:sz w:val="24"/>
                <w:szCs w:val="24"/>
              </w:rPr>
              <w:t>, заклепочным пистолетом и т.д.)</w:t>
            </w:r>
          </w:p>
          <w:p w:rsidR="00650035" w:rsidRDefault="008A769D" w:rsidP="007A6A1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1"/>
                <w:tab w:val="left" w:pos="635"/>
                <w:tab w:val="left" w:pos="827"/>
                <w:tab w:val="left" w:pos="828"/>
              </w:tabs>
              <w:spacing w:after="0" w:line="240" w:lineRule="auto"/>
              <w:ind w:left="0" w:firstLine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69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 управлять электрическими инструментами предназначенным для кузовного ремонта (например, сварочным аппаратом, вытяжными и ручными электроинструментами)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50035" w:rsidRDefault="00650035" w:rsidP="007A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035" w:rsidTr="007A213A">
        <w:tc>
          <w:tcPr>
            <w:tcW w:w="635" w:type="dxa"/>
            <w:shd w:val="clear" w:color="auto" w:fill="BFBFBF"/>
            <w:vAlign w:val="center"/>
          </w:tcPr>
          <w:p w:rsidR="00650035" w:rsidRDefault="00567EC0" w:rsidP="007A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650035" w:rsidRDefault="008A769D" w:rsidP="007A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Коммуникация и работа с людьми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50035" w:rsidRDefault="008A769D" w:rsidP="007A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50035" w:rsidTr="007A213A">
        <w:tc>
          <w:tcPr>
            <w:tcW w:w="635" w:type="dxa"/>
            <w:shd w:val="clear" w:color="auto" w:fill="BFBFBF"/>
            <w:vAlign w:val="center"/>
          </w:tcPr>
          <w:p w:rsidR="00650035" w:rsidRDefault="00650035" w:rsidP="007A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E15643" w:rsidRPr="00E15643" w:rsidRDefault="00E15643" w:rsidP="007A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E15643" w:rsidRPr="00E15643" w:rsidRDefault="00E15643" w:rsidP="007A6A14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типы и назначение технической документации, включая руководства и рисунки (а также принципиальные и монтажные схемы) как в бумажном, так и электронном виде;</w:t>
            </w:r>
          </w:p>
          <w:p w:rsidR="00E15643" w:rsidRPr="00E15643" w:rsidRDefault="00E15643" w:rsidP="007A6A14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техническую терминологию, относящуюся к данному навыку;</w:t>
            </w:r>
          </w:p>
          <w:p w:rsidR="00E15643" w:rsidRPr="00E15643" w:rsidRDefault="00E15643" w:rsidP="007A6A14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56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стандарты отрасли, необходимые для выявления неисправностей и сообщения о них в устной и письменной формах;</w:t>
            </w:r>
            <w:proofErr w:type="gramEnd"/>
          </w:p>
          <w:p w:rsidR="00E15643" w:rsidRPr="00E15643" w:rsidRDefault="00E15643" w:rsidP="007A6A14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стандарты, применяемые при обслуживании клиента. </w:t>
            </w:r>
          </w:p>
          <w:p w:rsidR="00E15643" w:rsidRPr="00E15643" w:rsidRDefault="00E15643" w:rsidP="007A6A14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E15643" w:rsidRPr="00E15643" w:rsidRDefault="00E15643" w:rsidP="007A6A14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читать, понимать и находить необходимые технические данные и инструкции в руководствах для рабочей площадки в любом доступном формате;</w:t>
            </w:r>
          </w:p>
          <w:p w:rsidR="00E15643" w:rsidRPr="00E15643" w:rsidRDefault="00E15643" w:rsidP="007A6A14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обмениваться информацией на рабочем месте с помощью письменных и электронных средств коммуникации в стандартных форматах;</w:t>
            </w:r>
          </w:p>
          <w:p w:rsidR="00E15643" w:rsidRPr="00E15643" w:rsidRDefault="00E15643" w:rsidP="007A6A14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взаимодействовать на рабочем месте с помощью устных, письменных и электронных средств, чтобы обеспечивать ясность, результативность и эффективность; </w:t>
            </w:r>
          </w:p>
          <w:p w:rsidR="00E15643" w:rsidRPr="00E15643" w:rsidRDefault="00E15643" w:rsidP="007A6A14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использовать стандартный набор коммуникационных технологий;</w:t>
            </w:r>
          </w:p>
          <w:p w:rsidR="00E15643" w:rsidRPr="00E15643" w:rsidRDefault="00E15643" w:rsidP="007A6A14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заполнять отчеты и реагировать на возникающие проблемы и вопросы;</w:t>
            </w:r>
          </w:p>
          <w:p w:rsidR="00E15643" w:rsidRPr="00E15643" w:rsidRDefault="00E15643" w:rsidP="007A6A14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реагировать на запросы заказчика лично и опосредованно;</w:t>
            </w:r>
          </w:p>
          <w:p w:rsidR="00650035" w:rsidRDefault="00E15643" w:rsidP="007A6A14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объяснять свои выводы по результатам диагностики (дефектовки).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50035" w:rsidRDefault="00650035" w:rsidP="007A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2EC0" w:rsidTr="007A213A">
        <w:tc>
          <w:tcPr>
            <w:tcW w:w="635" w:type="dxa"/>
            <w:shd w:val="clear" w:color="auto" w:fill="BFBFBF"/>
            <w:vAlign w:val="center"/>
          </w:tcPr>
          <w:p w:rsidR="005B2EC0" w:rsidRDefault="005B2EC0" w:rsidP="007A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5B2EC0" w:rsidRPr="005B2EC0" w:rsidRDefault="005B2EC0" w:rsidP="007A6A14">
            <w:pPr>
              <w:spacing w:after="0" w:line="240" w:lineRule="auto"/>
              <w:ind w:firstLine="2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EC0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:rsidR="005B2EC0" w:rsidRPr="00C21F47" w:rsidRDefault="005B2EC0" w:rsidP="007A6A14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2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F47">
              <w:rPr>
                <w:rFonts w:ascii="Times New Roman" w:hAnsi="Times New Roman"/>
                <w:sz w:val="24"/>
                <w:szCs w:val="24"/>
              </w:rPr>
              <w:t>читать, понимать и находить необходимые технические данные и инструкции в руководствах для рабочей площадки в любом доступном формате;</w:t>
            </w:r>
          </w:p>
          <w:p w:rsidR="005B2EC0" w:rsidRPr="00C21F47" w:rsidRDefault="005B2EC0" w:rsidP="007A6A14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2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F47">
              <w:rPr>
                <w:rFonts w:ascii="Times New Roman" w:hAnsi="Times New Roman"/>
                <w:sz w:val="24"/>
                <w:szCs w:val="24"/>
              </w:rPr>
              <w:t>обмениваться информацией на рабочем месте с помощью письменных и электронных средств коммуникации в стандартных форматах;</w:t>
            </w:r>
          </w:p>
          <w:p w:rsidR="005B2EC0" w:rsidRPr="00C21F47" w:rsidRDefault="005B2EC0" w:rsidP="007A6A14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2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F47">
              <w:rPr>
                <w:rFonts w:ascii="Times New Roman" w:hAnsi="Times New Roman"/>
                <w:sz w:val="24"/>
                <w:szCs w:val="24"/>
              </w:rPr>
              <w:t xml:space="preserve">взаимодействовать на рабочем месте с помощью устных, письменных и электронных средств, чтобы обеспечивать ясность, результативность и эффективность; </w:t>
            </w:r>
          </w:p>
          <w:p w:rsidR="005B2EC0" w:rsidRPr="00C21F47" w:rsidRDefault="005B2EC0" w:rsidP="007A6A14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2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F47">
              <w:rPr>
                <w:rFonts w:ascii="Times New Roman" w:hAnsi="Times New Roman"/>
                <w:sz w:val="24"/>
                <w:szCs w:val="24"/>
              </w:rPr>
              <w:t>использовать стандартный набор коммуникационных технологий;</w:t>
            </w:r>
          </w:p>
          <w:p w:rsidR="005B2EC0" w:rsidRDefault="005B2EC0" w:rsidP="007A6A14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2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F47">
              <w:rPr>
                <w:rFonts w:ascii="Times New Roman" w:hAnsi="Times New Roman"/>
                <w:sz w:val="24"/>
                <w:szCs w:val="24"/>
              </w:rPr>
              <w:t>заполнять отчеты и реагировать на возникающие проблемы и вопросы;</w:t>
            </w:r>
          </w:p>
          <w:p w:rsidR="005B2EC0" w:rsidRPr="005B2EC0" w:rsidRDefault="005B2EC0" w:rsidP="007A6A14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71C5">
              <w:rPr>
                <w:rFonts w:ascii="Times New Roman" w:eastAsia="Times New Roman" w:hAnsi="Times New Roman"/>
                <w:sz w:val="24"/>
                <w:szCs w:val="24"/>
              </w:rPr>
              <w:t>реагировать на запросы заказчика лично и опосредованно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B2EC0" w:rsidRPr="00E15643" w:rsidRDefault="005B2EC0" w:rsidP="007A6A14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1F47">
              <w:rPr>
                <w:rFonts w:ascii="Times New Roman" w:eastAsia="Times New Roman" w:hAnsi="Times New Roman"/>
                <w:sz w:val="24"/>
                <w:szCs w:val="24"/>
              </w:rPr>
              <w:t>объяснять свои выводы по результатам диагностики (дефектовки)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5B2EC0" w:rsidRDefault="005B2EC0" w:rsidP="007A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035" w:rsidTr="007A213A">
        <w:tc>
          <w:tcPr>
            <w:tcW w:w="635" w:type="dxa"/>
            <w:shd w:val="clear" w:color="auto" w:fill="BFBFBF"/>
            <w:vAlign w:val="center"/>
          </w:tcPr>
          <w:p w:rsidR="00650035" w:rsidRDefault="00567EC0" w:rsidP="007A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650035" w:rsidRDefault="00E15643" w:rsidP="007A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6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технологического процесса / управление процессами и творчество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50035" w:rsidRDefault="00E15643" w:rsidP="007A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50035" w:rsidTr="007A213A">
        <w:tc>
          <w:tcPr>
            <w:tcW w:w="635" w:type="dxa"/>
            <w:shd w:val="clear" w:color="auto" w:fill="BFBFBF"/>
            <w:vAlign w:val="center"/>
          </w:tcPr>
          <w:p w:rsidR="00650035" w:rsidRDefault="00650035" w:rsidP="007A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E15643" w:rsidRPr="00E15643" w:rsidRDefault="00E15643" w:rsidP="007A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E15643" w:rsidRPr="005B2EC0" w:rsidRDefault="00E15643" w:rsidP="007A6A14">
            <w:pPr>
              <w:pStyle w:val="ListaBlack"/>
              <w:tabs>
                <w:tab w:val="left" w:pos="358"/>
              </w:tabs>
              <w:spacing w:after="0"/>
              <w:ind w:left="0" w:firstLine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методы безопасного и чистого удаления мест соединений/креплений для последующего снятия повреждённых панелей для замены; </w:t>
            </w:r>
          </w:p>
          <w:p w:rsidR="00E15643" w:rsidRPr="005B2EC0" w:rsidRDefault="00E15643" w:rsidP="007A6A14">
            <w:pPr>
              <w:pStyle w:val="ListaBlack"/>
              <w:tabs>
                <w:tab w:val="left" w:pos="358"/>
              </w:tabs>
              <w:spacing w:after="0"/>
              <w:ind w:left="0" w:firstLine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ремонта или замены структурных элементов;</w:t>
            </w:r>
          </w:p>
          <w:p w:rsidR="00E15643" w:rsidRPr="00E15643" w:rsidRDefault="00E15643" w:rsidP="007A6A14">
            <w:pPr>
              <w:pStyle w:val="ListaBlack"/>
              <w:tabs>
                <w:tab w:val="left" w:pos="358"/>
              </w:tabs>
              <w:spacing w:after="0"/>
              <w:ind w:left="0" w:firstLine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список инструментов, используемых для операций снятия или замены, и правила по их безопасному/правильному использованию; </w:t>
            </w:r>
          </w:p>
          <w:p w:rsidR="00E15643" w:rsidRPr="005B2EC0" w:rsidRDefault="00E15643" w:rsidP="007A6A14">
            <w:pPr>
              <w:pStyle w:val="ListaBlack"/>
              <w:tabs>
                <w:tab w:val="left" w:pos="358"/>
              </w:tabs>
              <w:spacing w:after="0"/>
              <w:ind w:left="0" w:firstLine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для снятия/замены панелей и деталей, методы подгонки заменяемых деталей или панелей для того чтобы восстановить исходные характеристики производителей;</w:t>
            </w:r>
          </w:p>
          <w:p w:rsidR="00E15643" w:rsidRPr="005B2EC0" w:rsidRDefault="00E15643" w:rsidP="007A6A14">
            <w:pPr>
              <w:pStyle w:val="ListaBlack"/>
              <w:tabs>
                <w:tab w:val="left" w:pos="358"/>
              </w:tabs>
              <w:spacing w:after="0"/>
              <w:ind w:left="0" w:firstLine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 металлов: углеродистой стали, высокопрочной стали (</w:t>
            </w:r>
            <w:r w:rsidRPr="00E15643">
              <w:rPr>
                <w:rFonts w:ascii="Times New Roman" w:hAnsi="Times New Roman" w:cs="Times New Roman"/>
                <w:sz w:val="24"/>
                <w:szCs w:val="24"/>
              </w:rPr>
              <w:t>HSS</w:t>
            </w:r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сверхвысокопрочной</w:t>
            </w:r>
            <w:proofErr w:type="spellEnd"/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стали (</w:t>
            </w:r>
            <w:r w:rsidRPr="00E15643">
              <w:rPr>
                <w:rFonts w:ascii="Times New Roman" w:hAnsi="Times New Roman" w:cs="Times New Roman"/>
                <w:sz w:val="24"/>
                <w:szCs w:val="24"/>
              </w:rPr>
              <w:t>UHSS</w:t>
            </w:r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E15643" w:rsidRPr="005B2EC0" w:rsidRDefault="00E15643" w:rsidP="007A6A14">
            <w:pPr>
              <w:pStyle w:val="ListaBlack"/>
              <w:tabs>
                <w:tab w:val="left" w:pos="358"/>
              </w:tabs>
              <w:spacing w:after="0"/>
              <w:ind w:left="0" w:firstLine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прямое влияние правильного позиционирования (точки приложения усилия), направления, куда нужно толкать/тянуть и т.д.;</w:t>
            </w:r>
          </w:p>
          <w:p w:rsidR="00E15643" w:rsidRPr="005B2EC0" w:rsidRDefault="00E15643" w:rsidP="007A6A14">
            <w:pPr>
              <w:pStyle w:val="ListaBlack"/>
              <w:tabs>
                <w:tab w:val="left" w:pos="358"/>
              </w:tabs>
              <w:spacing w:after="0"/>
              <w:ind w:left="0" w:firstLine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установки гидроцилиндров и их назначение;</w:t>
            </w:r>
          </w:p>
          <w:p w:rsidR="00E15643" w:rsidRPr="005B2EC0" w:rsidRDefault="00E15643" w:rsidP="007A6A14">
            <w:pPr>
              <w:pStyle w:val="ListaBlack"/>
              <w:tabs>
                <w:tab w:val="left" w:pos="358"/>
              </w:tabs>
              <w:spacing w:after="0"/>
              <w:ind w:left="0" w:firstLine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выбирать, собирать и правильно работать с гидравлическими стапелями, как напольного типа, так и рамного или </w:t>
            </w:r>
            <w:proofErr w:type="spellStart"/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гидронаборами</w:t>
            </w:r>
            <w:proofErr w:type="spellEnd"/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т.д.; </w:t>
            </w:r>
          </w:p>
          <w:p w:rsidR="00650035" w:rsidRDefault="00E15643" w:rsidP="007A6A1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обращения с молотками, подложками, рычагами для выправления вмятин, и любым другим инструментом, используемым в процессе выпрямления.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50035" w:rsidRDefault="00650035" w:rsidP="007A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035" w:rsidTr="007A213A">
        <w:tc>
          <w:tcPr>
            <w:tcW w:w="635" w:type="dxa"/>
            <w:shd w:val="clear" w:color="auto" w:fill="BFBFBF"/>
            <w:vAlign w:val="center"/>
          </w:tcPr>
          <w:p w:rsidR="00650035" w:rsidRDefault="00650035" w:rsidP="007A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E15643" w:rsidRPr="00E15643" w:rsidRDefault="00E15643" w:rsidP="007A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E15643" w:rsidRDefault="00E15643" w:rsidP="007A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firstLine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использовать сварочные операции при замене структурных элементов с учетом соединяемых материалов, идентичности деталей и непредвиденных рисков повреждений, таких как тормозная система, топливная система и электропроводка. </w:t>
            </w:r>
          </w:p>
          <w:p w:rsidR="00650035" w:rsidRPr="005B2EC0" w:rsidRDefault="00E15643" w:rsidP="007A6A14">
            <w:pPr>
              <w:pStyle w:val="ListaBlack"/>
              <w:tabs>
                <w:tab w:val="left" w:pos="358"/>
              </w:tabs>
              <w:spacing w:after="0"/>
              <w:ind w:left="0" w:firstLine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понимать и использовать инструкцию по ремонту от производителя и поставщика оборудования.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50035" w:rsidRDefault="00650035" w:rsidP="007A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035" w:rsidTr="007A213A">
        <w:tc>
          <w:tcPr>
            <w:tcW w:w="635" w:type="dxa"/>
            <w:shd w:val="clear" w:color="auto" w:fill="BFBFBF"/>
            <w:vAlign w:val="center"/>
          </w:tcPr>
          <w:p w:rsidR="00650035" w:rsidRDefault="00567EC0" w:rsidP="007A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650035" w:rsidRDefault="00E15643" w:rsidP="007A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6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Конструкция автомобильного кузова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50035" w:rsidRDefault="00E15643" w:rsidP="007A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50035" w:rsidTr="007A213A">
        <w:tc>
          <w:tcPr>
            <w:tcW w:w="635" w:type="dxa"/>
            <w:shd w:val="clear" w:color="auto" w:fill="BFBFBF"/>
            <w:vAlign w:val="center"/>
          </w:tcPr>
          <w:p w:rsidR="00650035" w:rsidRDefault="00650035" w:rsidP="007A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E15643" w:rsidRPr="00E15643" w:rsidRDefault="00E15643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94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E15643" w:rsidRPr="00E15643" w:rsidRDefault="00E15643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терминологию, относящуюся к конструкции кузова автомобиля и его деталям; </w:t>
            </w:r>
          </w:p>
          <w:p w:rsidR="00E15643" w:rsidRPr="00E15643" w:rsidRDefault="00E15643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принципы конструирования кузовов автомобилей, включая легкового пассажирского, легкого коммерческого и коммерческого транспорта; </w:t>
            </w:r>
          </w:p>
          <w:p w:rsidR="00E15643" w:rsidRPr="00E15643" w:rsidRDefault="00E15643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характеристики конструкции кузова, относительно к его прочности и системы безопасности; </w:t>
            </w:r>
          </w:p>
          <w:p w:rsidR="00E15643" w:rsidRPr="00E15643" w:rsidRDefault="00E15643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характеристики и назначение структурных и неструктурных деталей; </w:t>
            </w:r>
          </w:p>
          <w:p w:rsidR="00E15643" w:rsidRPr="00E15643" w:rsidRDefault="00E15643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важность правильной геометрии кузова для сохранения безопасности и эксплуатационные характеристики транспортного средства; </w:t>
            </w:r>
          </w:p>
          <w:p w:rsidR="00E15643" w:rsidRPr="00E15643" w:rsidRDefault="00E15643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роль направления и усилия повреждения, а также реакции водителя в момент столкновения; </w:t>
            </w:r>
          </w:p>
          <w:p w:rsidR="00E15643" w:rsidRPr="00E15643" w:rsidRDefault="00E15643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методы корректировки усилий, включая векторы сил при правке кузова; </w:t>
            </w:r>
          </w:p>
          <w:p w:rsidR="00E15643" w:rsidRPr="00E15643" w:rsidRDefault="00E15643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процессы и процедуры для подготовки заменяемой панели и её подгонки;</w:t>
            </w:r>
          </w:p>
          <w:p w:rsidR="00E15643" w:rsidRPr="00E15643" w:rsidRDefault="00E15643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важность точности установки структурных элементов кузова и узлов для восстановления целостности автомобиля и характеристик эксплуатации;</w:t>
            </w:r>
          </w:p>
          <w:p w:rsidR="00E15643" w:rsidRPr="00E15643" w:rsidRDefault="00E15643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принципы, лежащие в основе любой системы креплений и соединений;</w:t>
            </w:r>
          </w:p>
          <w:p w:rsidR="00E15643" w:rsidRPr="00E15643" w:rsidRDefault="00E15643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типы, назначение и разновидности этих систем; </w:t>
            </w:r>
          </w:p>
          <w:p w:rsidR="00E15643" w:rsidRPr="00E15643" w:rsidRDefault="00E15643" w:rsidP="007A6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рекомендации, касающиеся SRS систем;</w:t>
            </w:r>
          </w:p>
          <w:p w:rsidR="00650035" w:rsidRDefault="00E15643" w:rsidP="007A6A14">
            <w:pPr>
              <w:tabs>
                <w:tab w:val="left" w:pos="430"/>
              </w:tabs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назначение и устройство узлов SRS, включая подушки безопасности, каркас безопасности, </w:t>
            </w:r>
            <w:proofErr w:type="spellStart"/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преднатяжители</w:t>
            </w:r>
            <w:proofErr w:type="spellEnd"/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ремней безопасности, датчиков удара и т.д.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50035" w:rsidRDefault="00650035" w:rsidP="007A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035" w:rsidTr="007A213A">
        <w:tc>
          <w:tcPr>
            <w:tcW w:w="635" w:type="dxa"/>
            <w:shd w:val="clear" w:color="auto" w:fill="BFBFBF"/>
            <w:vAlign w:val="center"/>
          </w:tcPr>
          <w:p w:rsidR="00650035" w:rsidRDefault="00650035" w:rsidP="007A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E15643" w:rsidRPr="00E15643" w:rsidRDefault="00E15643" w:rsidP="007A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E15643" w:rsidRPr="005B2EC0" w:rsidRDefault="00E15643" w:rsidP="007A6A14">
            <w:pPr>
              <w:pStyle w:val="ListaBlack"/>
              <w:tabs>
                <w:tab w:val="left" w:pos="536"/>
              </w:tabs>
              <w:spacing w:after="0"/>
              <w:ind w:left="0" w:firstLine="3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порядок демонтажа, монтажа деталей кузова в соответствии с технологической последовательностью;</w:t>
            </w:r>
          </w:p>
          <w:p w:rsidR="00E15643" w:rsidRPr="005B2EC0" w:rsidRDefault="00E15643" w:rsidP="007A6A14">
            <w:pPr>
              <w:pStyle w:val="ListaBlack"/>
              <w:tabs>
                <w:tab w:val="left" w:pos="536"/>
              </w:tabs>
              <w:spacing w:after="0"/>
              <w:ind w:left="0" w:firstLine="3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методами разборки и сборки разъемных и неразъемных соединений деталей кузова;</w:t>
            </w:r>
          </w:p>
          <w:p w:rsidR="00E15643" w:rsidRPr="005B2EC0" w:rsidRDefault="00E15643" w:rsidP="007A6A14">
            <w:pPr>
              <w:pStyle w:val="ListaBlack"/>
              <w:tabs>
                <w:tab w:val="left" w:pos="536"/>
              </w:tabs>
              <w:spacing w:after="0"/>
              <w:ind w:left="0" w:firstLine="3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качество демонтажа, монтажа деталей кузова;</w:t>
            </w:r>
          </w:p>
          <w:p w:rsidR="00E15643" w:rsidRPr="005B2EC0" w:rsidRDefault="00E15643" w:rsidP="007A6A14">
            <w:pPr>
              <w:pStyle w:val="ListaBlack"/>
              <w:tabs>
                <w:tab w:val="left" w:pos="536"/>
              </w:tabs>
              <w:spacing w:after="0"/>
              <w:ind w:left="0" w:firstLine="3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приемами удаления и наклейки </w:t>
            </w:r>
            <w:proofErr w:type="spellStart"/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молдингов</w:t>
            </w:r>
            <w:proofErr w:type="spellEnd"/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эмблем и </w:t>
            </w:r>
            <w:proofErr w:type="spellStart"/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страйпов</w:t>
            </w:r>
            <w:proofErr w:type="spellEnd"/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15643" w:rsidRPr="005B2EC0" w:rsidRDefault="00E15643" w:rsidP="007A6A14">
            <w:pPr>
              <w:pStyle w:val="ListaBlack"/>
              <w:tabs>
                <w:tab w:val="left" w:pos="536"/>
              </w:tabs>
              <w:spacing w:after="0"/>
              <w:ind w:left="0" w:firstLine="3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методами снятия и установки автомобильных стекол;</w:t>
            </w:r>
          </w:p>
          <w:p w:rsidR="00E15643" w:rsidRPr="005B2EC0" w:rsidRDefault="00E15643" w:rsidP="007A6A14">
            <w:pPr>
              <w:pStyle w:val="ListaBlack"/>
              <w:tabs>
                <w:tab w:val="left" w:pos="536"/>
              </w:tabs>
              <w:spacing w:after="0"/>
              <w:ind w:left="0" w:firstLine="3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технологическую последовательность замены лобовых, задних, дверных и иных стекол;</w:t>
            </w:r>
          </w:p>
          <w:p w:rsidR="00E15643" w:rsidRPr="005B2EC0" w:rsidRDefault="00E15643" w:rsidP="007A6A14">
            <w:pPr>
              <w:pStyle w:val="ListaBlack"/>
              <w:tabs>
                <w:tab w:val="left" w:pos="536"/>
              </w:tabs>
              <w:spacing w:after="0"/>
              <w:ind w:left="0" w:firstLine="3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культуру производства на рабочем месте;</w:t>
            </w:r>
          </w:p>
          <w:p w:rsidR="00E15643" w:rsidRPr="00E15643" w:rsidRDefault="00E15643" w:rsidP="007A6A14">
            <w:pPr>
              <w:pStyle w:val="ListaBlack"/>
              <w:tabs>
                <w:tab w:val="left" w:pos="536"/>
              </w:tabs>
              <w:spacing w:after="0"/>
              <w:ind w:left="0" w:firstLine="3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643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E1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643">
              <w:rPr>
                <w:rFonts w:ascii="Times New Roman" w:hAnsi="Times New Roman" w:cs="Times New Roman"/>
                <w:sz w:val="24"/>
                <w:szCs w:val="24"/>
              </w:rPr>
              <w:t>неисправности</w:t>
            </w:r>
            <w:proofErr w:type="spellEnd"/>
            <w:r w:rsidRPr="00E1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643">
              <w:rPr>
                <w:rFonts w:ascii="Times New Roman" w:hAnsi="Times New Roman" w:cs="Times New Roman"/>
                <w:sz w:val="24"/>
                <w:szCs w:val="24"/>
              </w:rPr>
              <w:t>приборов</w:t>
            </w:r>
            <w:proofErr w:type="spellEnd"/>
            <w:r w:rsidRPr="00E1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643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proofErr w:type="spellEnd"/>
            <w:r w:rsidRPr="00E156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5643" w:rsidRPr="005B2EC0" w:rsidRDefault="00E15643" w:rsidP="007A6A14">
            <w:pPr>
              <w:pStyle w:val="ListaBlack"/>
              <w:tabs>
                <w:tab w:val="left" w:pos="536"/>
              </w:tabs>
              <w:spacing w:after="0"/>
              <w:ind w:left="0" w:firstLine="3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методы снятия и установки световых приборов;</w:t>
            </w:r>
          </w:p>
          <w:p w:rsidR="00E15643" w:rsidRPr="005B2EC0" w:rsidRDefault="00E15643" w:rsidP="007A6A14">
            <w:pPr>
              <w:pStyle w:val="ListaBlack"/>
              <w:tabs>
                <w:tab w:val="left" w:pos="536"/>
              </w:tabs>
              <w:spacing w:after="0"/>
              <w:ind w:left="0" w:firstLine="3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выполнять предварительные измерения геометрии кузова автомобиля и выявлять места деформации его элементов;</w:t>
            </w:r>
          </w:p>
          <w:p w:rsidR="00650035" w:rsidRPr="005B2EC0" w:rsidRDefault="00E15643" w:rsidP="007A6A14">
            <w:pPr>
              <w:pStyle w:val="ListaBlack"/>
              <w:tabs>
                <w:tab w:val="left" w:pos="536"/>
              </w:tabs>
              <w:spacing w:after="0"/>
              <w:ind w:left="0" w:firstLine="358"/>
              <w:rPr>
                <w:lang w:val="ru-RU"/>
              </w:rPr>
            </w:pPr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подгонять по месту, проверять и фиксировать на специальный монтажный крепеж новый структурный элемент кузова.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50035" w:rsidRDefault="00650035" w:rsidP="007A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035" w:rsidTr="007A213A">
        <w:tc>
          <w:tcPr>
            <w:tcW w:w="635" w:type="dxa"/>
            <w:shd w:val="clear" w:color="auto" w:fill="BFBFBF"/>
            <w:vAlign w:val="center"/>
          </w:tcPr>
          <w:p w:rsidR="00650035" w:rsidRDefault="00567EC0" w:rsidP="007A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650035" w:rsidRDefault="00E15643" w:rsidP="007A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6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Технологические процессы ремонта автомобильного кузова и его элементов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50035" w:rsidRDefault="00E15643" w:rsidP="007A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50035" w:rsidTr="007A213A">
        <w:tc>
          <w:tcPr>
            <w:tcW w:w="635" w:type="dxa"/>
            <w:shd w:val="clear" w:color="auto" w:fill="BFBFBF"/>
            <w:vAlign w:val="center"/>
          </w:tcPr>
          <w:p w:rsidR="00650035" w:rsidRDefault="00650035" w:rsidP="007A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E15643" w:rsidRPr="00E15643" w:rsidRDefault="00E15643" w:rsidP="007A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E15643" w:rsidRPr="005B2EC0" w:rsidRDefault="00E15643" w:rsidP="007A6A14">
            <w:pPr>
              <w:pStyle w:val="ListaBlack"/>
              <w:tabs>
                <w:tab w:val="left" w:pos="395"/>
              </w:tabs>
              <w:spacing w:after="0"/>
              <w:ind w:left="0" w:firstLine="2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терминологию, относящуюся к процессу кузовного ремонта; </w:t>
            </w:r>
          </w:p>
          <w:p w:rsidR="00E15643" w:rsidRPr="00E15643" w:rsidRDefault="00E15643" w:rsidP="007A6A14">
            <w:pPr>
              <w:pStyle w:val="ListaBlack"/>
              <w:tabs>
                <w:tab w:val="left" w:pos="395"/>
              </w:tabs>
              <w:spacing w:after="0"/>
              <w:ind w:left="0" w:firstLine="2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соответствующие типы и виды сварочных и других видов соединений; </w:t>
            </w:r>
          </w:p>
          <w:p w:rsidR="00E15643" w:rsidRPr="005B2EC0" w:rsidRDefault="00E15643" w:rsidP="007A6A14">
            <w:pPr>
              <w:pStyle w:val="ListaBlack"/>
              <w:tabs>
                <w:tab w:val="left" w:pos="395"/>
              </w:tabs>
              <w:spacing w:after="0"/>
              <w:ind w:left="0" w:firstLine="2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восстановления антикоррозионной защиты заменяемых деталей; </w:t>
            </w:r>
          </w:p>
          <w:p w:rsidR="00E15643" w:rsidRPr="00E15643" w:rsidRDefault="00E15643" w:rsidP="007A6A14">
            <w:pPr>
              <w:pStyle w:val="ListaBlack"/>
              <w:tabs>
                <w:tab w:val="left" w:pos="395"/>
              </w:tabs>
              <w:spacing w:after="0"/>
              <w:ind w:left="0"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технологические операции, производимые с различными видами пластиковых панелей и бамперов, в том числе имеющих датчики парковки и системы помощи водителю </w:t>
            </w:r>
            <w:r w:rsidRPr="00E15643">
              <w:rPr>
                <w:rFonts w:ascii="Times New Roman" w:hAnsi="Times New Roman" w:cs="Times New Roman"/>
                <w:sz w:val="24"/>
                <w:szCs w:val="24"/>
              </w:rPr>
              <w:t>(ADAS);</w:t>
            </w:r>
          </w:p>
          <w:p w:rsidR="00650035" w:rsidRPr="005B2EC0" w:rsidRDefault="00E15643" w:rsidP="007A6A14">
            <w:pPr>
              <w:pStyle w:val="ListaBlack"/>
              <w:tabs>
                <w:tab w:val="left" w:pos="395"/>
              </w:tabs>
              <w:spacing w:after="0"/>
              <w:ind w:left="0" w:firstLine="215"/>
              <w:jc w:val="both"/>
              <w:rPr>
                <w:lang w:val="ru-RU"/>
              </w:rPr>
            </w:pPr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технологию снятия, замены, ремонта в соответствии с требованиями завода-изготовителя.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50035" w:rsidRDefault="00650035" w:rsidP="007A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035" w:rsidTr="007A213A">
        <w:tc>
          <w:tcPr>
            <w:tcW w:w="635" w:type="dxa"/>
            <w:shd w:val="clear" w:color="auto" w:fill="BFBFBF"/>
            <w:vAlign w:val="center"/>
          </w:tcPr>
          <w:p w:rsidR="00650035" w:rsidRDefault="00650035" w:rsidP="007A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E15643" w:rsidRPr="00E15643" w:rsidRDefault="00E15643" w:rsidP="007A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E15643" w:rsidRPr="005B2EC0" w:rsidRDefault="00E15643" w:rsidP="007A6A14">
            <w:pPr>
              <w:pStyle w:val="ListaBlack"/>
              <w:tabs>
                <w:tab w:val="left" w:pos="381"/>
              </w:tabs>
              <w:spacing w:after="0"/>
              <w:ind w:left="0" w:firstLine="2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диагностировать, определять повреждения кузова со ссылкой на рекомендации производителей автомобилей; </w:t>
            </w:r>
          </w:p>
          <w:p w:rsidR="00E15643" w:rsidRPr="005B2EC0" w:rsidRDefault="00E15643" w:rsidP="007A6A14">
            <w:pPr>
              <w:pStyle w:val="ListaBlack"/>
              <w:tabs>
                <w:tab w:val="left" w:pos="381"/>
              </w:tabs>
              <w:spacing w:after="0"/>
              <w:ind w:left="0" w:firstLine="2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направление повреждающей силы удара; </w:t>
            </w:r>
          </w:p>
          <w:p w:rsidR="00E15643" w:rsidRPr="005B2EC0" w:rsidRDefault="00E15643" w:rsidP="007A6A14">
            <w:pPr>
              <w:pStyle w:val="ListaBlack"/>
              <w:tabs>
                <w:tab w:val="left" w:pos="381"/>
              </w:tabs>
              <w:spacing w:after="0"/>
              <w:ind w:left="0" w:firstLine="2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величину повреждающей силы удара; </w:t>
            </w:r>
          </w:p>
          <w:p w:rsidR="00E15643" w:rsidRPr="00911F79" w:rsidRDefault="00E15643" w:rsidP="00911F79">
            <w:pPr>
              <w:pStyle w:val="ListaBlack"/>
              <w:tabs>
                <w:tab w:val="left" w:pos="381"/>
              </w:tabs>
              <w:spacing w:after="0"/>
              <w:ind w:left="0" w:firstLine="2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выправлять и выравнивать поврежденные структурные элементы, и восстанавливать их геометрические параметры</w:t>
            </w:r>
            <w:proofErr w:type="gramStart"/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911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proofErr w:type="gramEnd"/>
          </w:p>
          <w:p w:rsidR="00E15643" w:rsidRPr="00E15643" w:rsidRDefault="00E15643" w:rsidP="007A6A14">
            <w:pPr>
              <w:pStyle w:val="ListaBlack"/>
              <w:tabs>
                <w:tab w:val="left" w:pos="381"/>
              </w:tabs>
              <w:spacing w:after="0"/>
              <w:ind w:left="0" w:firstLine="2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удалять структурные элементы с минимальными повреждениями на сопряженных деталях, подготовка сопрягаемых плоскостей на новых деталях; </w:t>
            </w:r>
          </w:p>
          <w:p w:rsidR="00E15643" w:rsidRPr="00E15643" w:rsidRDefault="00E15643" w:rsidP="007A6A14">
            <w:pPr>
              <w:pStyle w:val="ListaBlack"/>
              <w:tabs>
                <w:tab w:val="left" w:pos="381"/>
              </w:tabs>
              <w:spacing w:after="0"/>
              <w:ind w:left="0" w:firstLine="2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подготавливать заменяемые детали для обеспечения качественной подгонки и установки; </w:t>
            </w:r>
          </w:p>
          <w:p w:rsidR="00E15643" w:rsidRPr="00E15643" w:rsidRDefault="00E15643" w:rsidP="007A6A14">
            <w:pPr>
              <w:pStyle w:val="ListaBlack"/>
              <w:tabs>
                <w:tab w:val="left" w:pos="381"/>
              </w:tabs>
              <w:spacing w:after="0"/>
              <w:ind w:left="0" w:firstLine="2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снимать поврежденные элементы (лонжероны/усилители, заднее крыло, стойки крыши, структурные кузовные панели и т.д.); </w:t>
            </w:r>
          </w:p>
          <w:p w:rsidR="00E15643" w:rsidRPr="00E15643" w:rsidRDefault="00E15643" w:rsidP="007A6A14">
            <w:pPr>
              <w:pStyle w:val="ListaBlack"/>
              <w:tabs>
                <w:tab w:val="left" w:pos="381"/>
              </w:tabs>
              <w:spacing w:after="0"/>
              <w:ind w:left="0" w:firstLine="2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заменять приварные элементы или составные панели в соответствии с требованиями к сварочным швам заводов изготовителей; </w:t>
            </w:r>
          </w:p>
          <w:p w:rsidR="00E15643" w:rsidRPr="00E15643" w:rsidRDefault="00911F79" w:rsidP="007A6A14">
            <w:pPr>
              <w:pStyle w:val="ListaBlack"/>
              <w:tabs>
                <w:tab w:val="left" w:pos="381"/>
              </w:tabs>
              <w:spacing w:after="0"/>
              <w:ind w:left="0" w:firstLine="2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</w:t>
            </w:r>
            <w:r w:rsidR="00E15643" w:rsidRPr="00E15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E15643" w:rsidRPr="00E15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структурных элементов методом частичной или полной замены; </w:t>
            </w:r>
          </w:p>
          <w:p w:rsidR="00E15643" w:rsidRPr="00E15643" w:rsidRDefault="00911F79" w:rsidP="007A6A14">
            <w:pPr>
              <w:pStyle w:val="ListaBlack"/>
              <w:tabs>
                <w:tab w:val="left" w:pos="381"/>
              </w:tabs>
              <w:spacing w:after="0"/>
              <w:ind w:left="0" w:firstLine="2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E15643" w:rsidRPr="00E15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аменять структурные элементы, используя любой из методов: </w:t>
            </w:r>
          </w:p>
          <w:p w:rsidR="00E15643" w:rsidRPr="00E15643" w:rsidRDefault="00E15643" w:rsidP="00911F79">
            <w:pPr>
              <w:pStyle w:val="ListaBlack"/>
              <w:numPr>
                <w:ilvl w:val="0"/>
                <w:numId w:val="23"/>
              </w:numPr>
              <w:tabs>
                <w:tab w:val="left" w:pos="38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643">
              <w:rPr>
                <w:rFonts w:ascii="Times New Roman" w:hAnsi="Times New Roman" w:cs="Times New Roman"/>
                <w:sz w:val="24"/>
                <w:szCs w:val="24"/>
              </w:rPr>
              <w:t>сварка</w:t>
            </w:r>
            <w:proofErr w:type="spellEnd"/>
            <w:r w:rsidRPr="00E156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15643" w:rsidRPr="00E15643" w:rsidRDefault="00E15643" w:rsidP="00911F79">
            <w:pPr>
              <w:pStyle w:val="ListaBlack"/>
              <w:numPr>
                <w:ilvl w:val="0"/>
                <w:numId w:val="23"/>
              </w:numPr>
              <w:tabs>
                <w:tab w:val="left" w:pos="38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A14">
              <w:rPr>
                <w:rFonts w:ascii="Times New Roman" w:hAnsi="Times New Roman" w:cs="Times New Roman"/>
                <w:caps/>
                <w:sz w:val="24"/>
                <w:szCs w:val="24"/>
              </w:rPr>
              <w:t>mig</w:t>
            </w:r>
            <w:r w:rsidRPr="00E1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643">
              <w:rPr>
                <w:rFonts w:ascii="Times New Roman" w:hAnsi="Times New Roman" w:cs="Times New Roman"/>
                <w:sz w:val="24"/>
                <w:szCs w:val="24"/>
              </w:rPr>
              <w:t>пайка</w:t>
            </w:r>
            <w:proofErr w:type="spellEnd"/>
            <w:r w:rsidRPr="00E156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15643" w:rsidRPr="00E15643" w:rsidRDefault="00E15643" w:rsidP="00911F79">
            <w:pPr>
              <w:pStyle w:val="ListaBlack"/>
              <w:numPr>
                <w:ilvl w:val="0"/>
                <w:numId w:val="23"/>
              </w:numPr>
              <w:tabs>
                <w:tab w:val="left" w:pos="38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5643">
              <w:rPr>
                <w:rFonts w:ascii="Times New Roman" w:hAnsi="Times New Roman" w:cs="Times New Roman"/>
                <w:sz w:val="24"/>
                <w:szCs w:val="24"/>
              </w:rPr>
              <w:t>клепка</w:t>
            </w:r>
            <w:proofErr w:type="spellEnd"/>
            <w:proofErr w:type="gramEnd"/>
            <w:r w:rsidRPr="00E156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15643">
              <w:rPr>
                <w:rFonts w:ascii="Times New Roman" w:hAnsi="Times New Roman" w:cs="Times New Roman"/>
                <w:sz w:val="24"/>
                <w:szCs w:val="24"/>
              </w:rPr>
              <w:t>склеивание</w:t>
            </w:r>
            <w:proofErr w:type="spellEnd"/>
            <w:r w:rsidRPr="00E15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643" w:rsidRPr="00E15643" w:rsidRDefault="00911F79" w:rsidP="007A6A14">
            <w:pPr>
              <w:pStyle w:val="ListaBlack"/>
              <w:tabs>
                <w:tab w:val="left" w:pos="381"/>
              </w:tabs>
              <w:spacing w:after="0"/>
              <w:ind w:left="0" w:firstLine="2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E15643" w:rsidRPr="00E15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роводить сварочные работы, необходимые для выполнения ремонта (</w:t>
            </w:r>
            <w:r w:rsidR="00E15643" w:rsidRPr="00E15643">
              <w:rPr>
                <w:rFonts w:ascii="Times New Roman" w:hAnsi="Times New Roman" w:cs="Times New Roman"/>
                <w:sz w:val="24"/>
                <w:szCs w:val="24"/>
              </w:rPr>
              <w:t>MAGS</w:t>
            </w:r>
            <w:r w:rsidR="00E15643" w:rsidRPr="00E15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15643" w:rsidRPr="00E15643">
              <w:rPr>
                <w:rFonts w:ascii="Times New Roman" w:hAnsi="Times New Roman" w:cs="Times New Roman"/>
                <w:sz w:val="24"/>
                <w:szCs w:val="24"/>
              </w:rPr>
              <w:t>MAGS</w:t>
            </w:r>
            <w:proofErr w:type="spellEnd"/>
            <w:r w:rsidR="00E15643" w:rsidRPr="00E15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дуговая сварка плавящимся электродом в среде активного газа с автоматической подачей проволоки; </w:t>
            </w:r>
            <w:r w:rsidR="00E15643" w:rsidRPr="00E15643">
              <w:rPr>
                <w:rFonts w:ascii="Times New Roman" w:hAnsi="Times New Roman" w:cs="Times New Roman"/>
                <w:sz w:val="24"/>
                <w:szCs w:val="24"/>
              </w:rPr>
              <w:t>TAGS</w:t>
            </w:r>
            <w:r w:rsidR="00E15643" w:rsidRPr="00E15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сварка тугоплавким электродом в среде инертного газа; Двухсторонняя точечная сварка, </w:t>
            </w:r>
            <w:r w:rsidR="00E15643" w:rsidRPr="00E15643">
              <w:rPr>
                <w:rFonts w:ascii="Times New Roman" w:hAnsi="Times New Roman" w:cs="Times New Roman"/>
                <w:sz w:val="24"/>
                <w:szCs w:val="24"/>
              </w:rPr>
              <w:t>MIG</w:t>
            </w:r>
            <w:r w:rsidR="00E15643" w:rsidRPr="00E15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пайка). </w:t>
            </w:r>
          </w:p>
          <w:p w:rsidR="00E15643" w:rsidRPr="005B2EC0" w:rsidRDefault="00911F79" w:rsidP="007A6A14">
            <w:pPr>
              <w:pStyle w:val="ListaBlack"/>
              <w:tabs>
                <w:tab w:val="left" w:pos="381"/>
              </w:tabs>
              <w:spacing w:after="0"/>
              <w:ind w:left="0" w:firstLine="2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</w:t>
            </w:r>
            <w:r w:rsidR="00E15643"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ачищать сварочные швы, используя абразивные материалы.</w:t>
            </w:r>
          </w:p>
          <w:p w:rsidR="00E15643" w:rsidRPr="00E15643" w:rsidRDefault="00911F79" w:rsidP="007A6A14">
            <w:pPr>
              <w:pStyle w:val="ListaBlack"/>
              <w:tabs>
                <w:tab w:val="left" w:pos="381"/>
              </w:tabs>
              <w:spacing w:after="0"/>
              <w:ind w:left="0" w:firstLine="2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15643" w:rsidRPr="00E15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нимать, заменять, или устанавливать кузовные детали (капот, крылья, двери и т.д.) используя следующие виды соединений: </w:t>
            </w:r>
          </w:p>
          <w:p w:rsidR="00E15643" w:rsidRPr="00E15643" w:rsidRDefault="00E15643" w:rsidP="00911F79">
            <w:pPr>
              <w:pStyle w:val="ListaBlack"/>
              <w:numPr>
                <w:ilvl w:val="0"/>
                <w:numId w:val="25"/>
              </w:numPr>
              <w:tabs>
                <w:tab w:val="left" w:pos="38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643">
              <w:rPr>
                <w:rFonts w:ascii="Times New Roman" w:hAnsi="Times New Roman" w:cs="Times New Roman"/>
                <w:sz w:val="24"/>
                <w:szCs w:val="24"/>
              </w:rPr>
              <w:t>резьбовое</w:t>
            </w:r>
            <w:proofErr w:type="spellEnd"/>
            <w:r w:rsidRPr="00E156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15643" w:rsidRPr="00E15643" w:rsidRDefault="00E15643" w:rsidP="00911F79">
            <w:pPr>
              <w:pStyle w:val="ListaBlack"/>
              <w:numPr>
                <w:ilvl w:val="0"/>
                <w:numId w:val="25"/>
              </w:numPr>
              <w:tabs>
                <w:tab w:val="left" w:pos="38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643">
              <w:rPr>
                <w:rFonts w:ascii="Times New Roman" w:hAnsi="Times New Roman" w:cs="Times New Roman"/>
                <w:sz w:val="24"/>
                <w:szCs w:val="24"/>
              </w:rPr>
              <w:t>клепка</w:t>
            </w:r>
            <w:proofErr w:type="spellEnd"/>
            <w:r w:rsidRPr="00E156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15643" w:rsidRPr="00E15643" w:rsidRDefault="00E15643" w:rsidP="00911F79">
            <w:pPr>
              <w:pStyle w:val="ListaBlack"/>
              <w:numPr>
                <w:ilvl w:val="0"/>
                <w:numId w:val="25"/>
              </w:numPr>
              <w:tabs>
                <w:tab w:val="left" w:pos="38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643">
              <w:rPr>
                <w:rFonts w:ascii="Times New Roman" w:hAnsi="Times New Roman" w:cs="Times New Roman"/>
                <w:sz w:val="24"/>
                <w:szCs w:val="24"/>
              </w:rPr>
              <w:t>болтовое</w:t>
            </w:r>
            <w:proofErr w:type="spellEnd"/>
            <w:r w:rsidRPr="00E156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15643" w:rsidRPr="00E15643" w:rsidRDefault="00E15643" w:rsidP="00911F79">
            <w:pPr>
              <w:pStyle w:val="ListaBlack"/>
              <w:numPr>
                <w:ilvl w:val="0"/>
                <w:numId w:val="25"/>
              </w:numPr>
              <w:tabs>
                <w:tab w:val="left" w:pos="38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643">
              <w:rPr>
                <w:rFonts w:ascii="Times New Roman" w:hAnsi="Times New Roman" w:cs="Times New Roman"/>
                <w:sz w:val="24"/>
                <w:szCs w:val="24"/>
              </w:rPr>
              <w:t>защелкивание</w:t>
            </w:r>
            <w:proofErr w:type="spellEnd"/>
            <w:r w:rsidRPr="00E156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15643" w:rsidRPr="00E15643" w:rsidRDefault="00E15643" w:rsidP="00911F79">
            <w:pPr>
              <w:pStyle w:val="ListaBlack"/>
              <w:numPr>
                <w:ilvl w:val="0"/>
                <w:numId w:val="25"/>
              </w:numPr>
              <w:tabs>
                <w:tab w:val="left" w:pos="38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5643">
              <w:rPr>
                <w:rFonts w:ascii="Times New Roman" w:hAnsi="Times New Roman" w:cs="Times New Roman"/>
                <w:sz w:val="24"/>
                <w:szCs w:val="24"/>
              </w:rPr>
              <w:t>клеевое</w:t>
            </w:r>
            <w:proofErr w:type="spellEnd"/>
            <w:proofErr w:type="gramEnd"/>
            <w:r w:rsidRPr="00E156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15643" w:rsidRPr="00E15643" w:rsidRDefault="00911F79" w:rsidP="007A6A14">
            <w:pPr>
              <w:pStyle w:val="ListaBlack"/>
              <w:tabs>
                <w:tab w:val="left" w:pos="381"/>
              </w:tabs>
              <w:spacing w:after="0"/>
              <w:ind w:left="0"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Start"/>
            <w:r w:rsidR="00E15643" w:rsidRPr="00E15643">
              <w:rPr>
                <w:rFonts w:ascii="Times New Roman" w:hAnsi="Times New Roman" w:cs="Times New Roman"/>
                <w:sz w:val="24"/>
                <w:szCs w:val="24"/>
              </w:rPr>
              <w:t>аменять</w:t>
            </w:r>
            <w:proofErr w:type="spellEnd"/>
            <w:r w:rsidR="00E15643" w:rsidRPr="00E1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5643" w:rsidRPr="00E15643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  <w:r w:rsidR="00E15643" w:rsidRPr="00E1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5643" w:rsidRPr="00E15643">
              <w:rPr>
                <w:rFonts w:ascii="Times New Roman" w:hAnsi="Times New Roman" w:cs="Times New Roman"/>
                <w:sz w:val="24"/>
                <w:szCs w:val="24"/>
              </w:rPr>
              <w:t>бирки</w:t>
            </w:r>
            <w:proofErr w:type="spellEnd"/>
            <w:r w:rsidR="00E15643" w:rsidRPr="00E156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15643" w:rsidRPr="00E15643" w:rsidRDefault="00911F79" w:rsidP="007A6A14">
            <w:pPr>
              <w:pStyle w:val="ListaBlack"/>
              <w:tabs>
                <w:tab w:val="left" w:pos="381"/>
              </w:tabs>
              <w:spacing w:after="0"/>
              <w:ind w:left="0" w:firstLine="2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E15643" w:rsidRPr="00E15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станавливать замененные кузовные элементы по допускам производителей и/или крепить с необходимым моментом затяжки. </w:t>
            </w:r>
          </w:p>
          <w:p w:rsidR="00E15643" w:rsidRPr="005B2EC0" w:rsidRDefault="00911F79" w:rsidP="007A6A14">
            <w:pPr>
              <w:pStyle w:val="ListaBlack"/>
              <w:tabs>
                <w:tab w:val="left" w:pos="381"/>
              </w:tabs>
              <w:spacing w:after="0"/>
              <w:ind w:left="0" w:firstLine="2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E15643"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далять, заменять и регулировать внешние/внутренние панели и/или другие части, необходимые для выполнения ремонта.</w:t>
            </w:r>
          </w:p>
          <w:p w:rsidR="00E15643" w:rsidRPr="005B2EC0" w:rsidRDefault="00911F79" w:rsidP="007A6A14">
            <w:pPr>
              <w:pStyle w:val="ListaBlack"/>
              <w:tabs>
                <w:tab w:val="left" w:pos="381"/>
              </w:tabs>
              <w:spacing w:after="0"/>
              <w:ind w:left="0" w:firstLine="2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15643"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нимать, заменять и устанавливать компоненты систем пассивной безопасности.</w:t>
            </w:r>
          </w:p>
          <w:p w:rsidR="00E15643" w:rsidRPr="005B2EC0" w:rsidRDefault="00911F79" w:rsidP="007A6A14">
            <w:pPr>
              <w:pStyle w:val="ListaBlack"/>
              <w:tabs>
                <w:tab w:val="left" w:pos="381"/>
              </w:tabs>
              <w:spacing w:after="0"/>
              <w:ind w:left="0" w:firstLine="2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E15643"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роизводить снятие, замену, ремонт пластиковых неструктурных элементов.</w:t>
            </w:r>
          </w:p>
          <w:p w:rsidR="00650035" w:rsidRPr="00911F79" w:rsidRDefault="00911F79" w:rsidP="00911F79">
            <w:pPr>
              <w:pStyle w:val="ListaBlack"/>
              <w:tabs>
                <w:tab w:val="left" w:pos="381"/>
              </w:tabs>
              <w:spacing w:after="0"/>
              <w:ind w:left="0" w:firstLine="2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15643"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ыполнять ремонтные работы, необходимые для полного восстановления компонентов.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50035" w:rsidRDefault="00650035" w:rsidP="007A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035" w:rsidTr="007A213A">
        <w:tc>
          <w:tcPr>
            <w:tcW w:w="635" w:type="dxa"/>
            <w:shd w:val="clear" w:color="auto" w:fill="BFBFBF"/>
            <w:vAlign w:val="center"/>
          </w:tcPr>
          <w:p w:rsidR="00650035" w:rsidRDefault="00567EC0" w:rsidP="007A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650035" w:rsidRDefault="00E15643" w:rsidP="007A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6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оборудованием, инструментом и материалами (инструментарий и ресурсы)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50035" w:rsidRDefault="00E15643" w:rsidP="007A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50035" w:rsidTr="007A213A">
        <w:tc>
          <w:tcPr>
            <w:tcW w:w="635" w:type="dxa"/>
            <w:shd w:val="clear" w:color="auto" w:fill="BFBFBF"/>
            <w:vAlign w:val="center"/>
          </w:tcPr>
          <w:p w:rsidR="00650035" w:rsidRDefault="00650035" w:rsidP="007A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E15643" w:rsidRPr="00E15643" w:rsidRDefault="00E15643" w:rsidP="007A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E15643" w:rsidRPr="005B2EC0" w:rsidRDefault="00911F79" w:rsidP="007A6A14">
            <w:pPr>
              <w:pStyle w:val="ListaBlack"/>
              <w:tabs>
                <w:tab w:val="left" w:pos="381"/>
              </w:tabs>
              <w:spacing w:after="0"/>
              <w:ind w:left="0" w:firstLine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E15643"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екомендации по технике безопасности, связанные с установкой и вытяжкой поврежденных кузовов автомобилей. </w:t>
            </w:r>
          </w:p>
          <w:p w:rsidR="00E15643" w:rsidRPr="005B2EC0" w:rsidRDefault="00911F79" w:rsidP="007A6A14">
            <w:pPr>
              <w:pStyle w:val="ListaBlack"/>
              <w:tabs>
                <w:tab w:val="left" w:pos="381"/>
              </w:tabs>
              <w:spacing w:after="0"/>
              <w:ind w:left="0" w:firstLine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E15643"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анные производителей и как они применяются к кузову автомобиля. </w:t>
            </w:r>
          </w:p>
          <w:p w:rsidR="00E15643" w:rsidRPr="005B2EC0" w:rsidRDefault="00911F79" w:rsidP="007A6A14">
            <w:pPr>
              <w:pStyle w:val="ListaBlack"/>
              <w:tabs>
                <w:tab w:val="left" w:pos="381"/>
              </w:tabs>
              <w:spacing w:after="0"/>
              <w:ind w:left="0" w:firstLine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E15643"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ринцип работы шаблонных систем, включая универсальные и модельные/индивидуальные системы.</w:t>
            </w:r>
          </w:p>
          <w:p w:rsidR="00E15643" w:rsidRPr="005B2EC0" w:rsidRDefault="00911F79" w:rsidP="007A6A14">
            <w:pPr>
              <w:pStyle w:val="ListaBlack"/>
              <w:tabs>
                <w:tab w:val="left" w:pos="381"/>
              </w:tabs>
              <w:spacing w:after="0"/>
              <w:ind w:left="0" w:firstLine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15643"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спользование, регулировка и обслуживание пневматического инструмента, используемого для снятия и замены.</w:t>
            </w:r>
          </w:p>
          <w:p w:rsidR="00650035" w:rsidRPr="005B2EC0" w:rsidRDefault="00911F79" w:rsidP="00842ACB">
            <w:pPr>
              <w:pStyle w:val="ListaBlack"/>
              <w:tabs>
                <w:tab w:val="left" w:pos="381"/>
              </w:tabs>
              <w:spacing w:after="0"/>
              <w:ind w:left="0" w:firstLine="216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E15643"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ринципы эксплуатации и регулировки сварочных устройств, используемых для замены панелей включая </w:t>
            </w:r>
            <w:r w:rsidR="00E15643" w:rsidRPr="00E15643">
              <w:rPr>
                <w:rFonts w:ascii="Times New Roman" w:hAnsi="Times New Roman" w:cs="Times New Roman"/>
                <w:sz w:val="24"/>
                <w:szCs w:val="24"/>
              </w:rPr>
              <w:t>MAGS</w:t>
            </w:r>
            <w:r w:rsidR="00E15643"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(дуговая сварка плавящимся электродом в среде активного газа с автоматической подачей проволоки), </w:t>
            </w:r>
            <w:r w:rsidR="00E15643" w:rsidRPr="00E15643">
              <w:rPr>
                <w:rFonts w:ascii="Times New Roman" w:hAnsi="Times New Roman" w:cs="Times New Roman"/>
                <w:sz w:val="24"/>
                <w:szCs w:val="24"/>
              </w:rPr>
              <w:t>TIGW</w:t>
            </w:r>
            <w:r w:rsidR="00E15643"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(ручная дуговая сварка неплавящимся электродом в среде инертного защитного газа), точечная сварка и </w:t>
            </w:r>
            <w:r w:rsidR="00E15643" w:rsidRPr="00E15643">
              <w:rPr>
                <w:rFonts w:ascii="Times New Roman" w:hAnsi="Times New Roman" w:cs="Times New Roman"/>
                <w:sz w:val="24"/>
                <w:szCs w:val="24"/>
              </w:rPr>
              <w:t>MIG</w:t>
            </w:r>
            <w:r w:rsidR="00E15643"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пайки.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50035" w:rsidRDefault="00650035" w:rsidP="007A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035" w:rsidTr="007A213A">
        <w:tc>
          <w:tcPr>
            <w:tcW w:w="635" w:type="dxa"/>
            <w:shd w:val="clear" w:color="auto" w:fill="BFBFBF"/>
            <w:vAlign w:val="center"/>
          </w:tcPr>
          <w:p w:rsidR="00650035" w:rsidRDefault="00650035" w:rsidP="007A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E15643" w:rsidRPr="00E15643" w:rsidRDefault="00E15643" w:rsidP="007A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E15643" w:rsidRPr="005B2EC0" w:rsidRDefault="00911F79" w:rsidP="007A6A14">
            <w:pPr>
              <w:pStyle w:val="ListaBlack"/>
              <w:tabs>
                <w:tab w:val="left" w:pos="360"/>
              </w:tabs>
              <w:spacing w:after="0"/>
              <w:ind w:left="0" w:firstLine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15643"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ыполнять установку, настройку и эксплуатацию всего сп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ециализированного оборудования</w:t>
            </w:r>
          </w:p>
          <w:p w:rsidR="00E15643" w:rsidRPr="005B2EC0" w:rsidRDefault="00911F79" w:rsidP="007A6A14">
            <w:pPr>
              <w:pStyle w:val="ListaBlack"/>
              <w:tabs>
                <w:tab w:val="left" w:pos="360"/>
              </w:tabs>
              <w:spacing w:after="0"/>
              <w:ind w:left="0" w:firstLine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E15643"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рименять все рекомендации и указания, предоставляемые поставщиками и производителями оборуд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ования или ремонтных материалов</w:t>
            </w:r>
            <w:r w:rsidR="00E15643"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15643" w:rsidRPr="005B2EC0" w:rsidRDefault="00911F79" w:rsidP="007A6A14">
            <w:pPr>
              <w:pStyle w:val="ListaBlack"/>
              <w:tabs>
                <w:tab w:val="left" w:pos="360"/>
              </w:tabs>
              <w:spacing w:after="0"/>
              <w:ind w:left="0" w:firstLine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E15643"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пределять структурные повреждения геометрии кузова, используя измерительное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диагностическое оборудование</w:t>
            </w:r>
          </w:p>
          <w:p w:rsidR="00E15643" w:rsidRPr="005B2EC0" w:rsidRDefault="00911F79" w:rsidP="007A6A14">
            <w:pPr>
              <w:pStyle w:val="ListaBlack"/>
              <w:tabs>
                <w:tab w:val="left" w:pos="360"/>
              </w:tabs>
              <w:spacing w:after="0"/>
              <w:ind w:left="0" w:firstLine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E15643"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иагностировать повреждения кузова с использованием: </w:t>
            </w:r>
          </w:p>
          <w:p w:rsidR="00E15643" w:rsidRPr="00E15643" w:rsidRDefault="00911F79" w:rsidP="00911F79">
            <w:pPr>
              <w:pStyle w:val="ListaBlack"/>
              <w:numPr>
                <w:ilvl w:val="0"/>
                <w:numId w:val="26"/>
              </w:num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="00E15643" w:rsidRPr="00E15643">
              <w:rPr>
                <w:rFonts w:ascii="Times New Roman" w:hAnsi="Times New Roman" w:cs="Times New Roman"/>
                <w:sz w:val="24"/>
                <w:szCs w:val="24"/>
              </w:rPr>
              <w:t>еханическая</w:t>
            </w:r>
            <w:proofErr w:type="spellEnd"/>
            <w:r w:rsidR="00E15643" w:rsidRPr="00E1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5643" w:rsidRPr="00E15643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="00E15643" w:rsidRPr="00E15643">
              <w:rPr>
                <w:rFonts w:ascii="Times New Roman" w:hAnsi="Times New Roman" w:cs="Times New Roman"/>
                <w:sz w:val="24"/>
                <w:szCs w:val="24"/>
              </w:rPr>
              <w:t xml:space="preserve"> РУУК;</w:t>
            </w:r>
          </w:p>
          <w:p w:rsidR="00E15643" w:rsidRPr="00E15643" w:rsidRDefault="00911F79" w:rsidP="00911F79">
            <w:pPr>
              <w:pStyle w:val="ListaBlack"/>
              <w:numPr>
                <w:ilvl w:val="0"/>
                <w:numId w:val="26"/>
              </w:num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</w:t>
            </w:r>
            <w:proofErr w:type="spellStart"/>
            <w:r w:rsidR="00E15643" w:rsidRPr="00E15643">
              <w:rPr>
                <w:rFonts w:ascii="Times New Roman" w:hAnsi="Times New Roman" w:cs="Times New Roman"/>
                <w:sz w:val="24"/>
                <w:szCs w:val="24"/>
              </w:rPr>
              <w:t>птической</w:t>
            </w:r>
            <w:proofErr w:type="spellEnd"/>
            <w:r w:rsidR="00E15643" w:rsidRPr="00E1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5643" w:rsidRPr="00E15643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="00E15643" w:rsidRPr="00E15643">
              <w:rPr>
                <w:rFonts w:ascii="Times New Roman" w:hAnsi="Times New Roman" w:cs="Times New Roman"/>
                <w:sz w:val="24"/>
                <w:szCs w:val="24"/>
              </w:rPr>
              <w:t xml:space="preserve"> РУУК;</w:t>
            </w:r>
          </w:p>
          <w:p w:rsidR="00E15643" w:rsidRPr="00E15643" w:rsidRDefault="00911F79" w:rsidP="00911F79">
            <w:pPr>
              <w:pStyle w:val="ListaBlack"/>
              <w:numPr>
                <w:ilvl w:val="0"/>
                <w:numId w:val="26"/>
              </w:num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 w:rsidR="00E15643" w:rsidRPr="00E15643">
              <w:rPr>
                <w:rFonts w:ascii="Times New Roman" w:hAnsi="Times New Roman" w:cs="Times New Roman"/>
                <w:sz w:val="24"/>
                <w:szCs w:val="24"/>
              </w:rPr>
              <w:t>елескопической</w:t>
            </w:r>
            <w:proofErr w:type="spellEnd"/>
            <w:r w:rsidR="00E15643" w:rsidRPr="00E1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5643" w:rsidRPr="00E15643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  <w:proofErr w:type="spellEnd"/>
            <w:r w:rsidR="00E15643" w:rsidRPr="00E156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15643" w:rsidRPr="005B2EC0" w:rsidRDefault="00E15643" w:rsidP="00911F79">
            <w:pPr>
              <w:pStyle w:val="ListaBlack"/>
              <w:numPr>
                <w:ilvl w:val="0"/>
                <w:numId w:val="26"/>
              </w:num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руководством для автомобиля и т.д. </w:t>
            </w:r>
          </w:p>
          <w:p w:rsidR="00E15643" w:rsidRPr="005B2EC0" w:rsidRDefault="00911F79" w:rsidP="007A6A14">
            <w:pPr>
              <w:pStyle w:val="ListaBlack"/>
              <w:tabs>
                <w:tab w:val="left" w:pos="360"/>
              </w:tabs>
              <w:spacing w:after="0"/>
              <w:ind w:left="0" w:firstLine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="00E15643"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ффективно управлять различным пневматическим инструментом, используемым в процессе ремонта (например, пневматическим молотком, дисковой и плоской </w:t>
            </w:r>
            <w:proofErr w:type="spellStart"/>
            <w:r w:rsidR="00E15643"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шлифмашинкой</w:t>
            </w:r>
            <w:proofErr w:type="spellEnd"/>
            <w:r w:rsidR="00E15643"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ножницами, клеевым пистолетом, пистолетом с </w:t>
            </w:r>
            <w:proofErr w:type="spellStart"/>
            <w:r w:rsidR="00E15643"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герметиком</w:t>
            </w:r>
            <w:proofErr w:type="spellEnd"/>
            <w:r w:rsidR="00E15643"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заклепочным пистолетом и т.д.). </w:t>
            </w:r>
          </w:p>
          <w:p w:rsidR="00650035" w:rsidRPr="005B2EC0" w:rsidRDefault="00911F79" w:rsidP="007A6A14">
            <w:pPr>
              <w:pStyle w:val="ListaBlack"/>
              <w:tabs>
                <w:tab w:val="left" w:pos="360"/>
              </w:tabs>
              <w:spacing w:after="0"/>
              <w:ind w:left="0" w:firstLine="216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E15643" w:rsidRPr="005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одготавливать схему вытяжки, исключающую дальнейшие повреждения.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50035" w:rsidRDefault="00650035" w:rsidP="007A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643" w:rsidTr="007A213A">
        <w:tc>
          <w:tcPr>
            <w:tcW w:w="635" w:type="dxa"/>
            <w:shd w:val="clear" w:color="auto" w:fill="BFBFBF"/>
            <w:vAlign w:val="center"/>
          </w:tcPr>
          <w:p w:rsidR="00E15643" w:rsidRDefault="00E15643" w:rsidP="007A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E15643" w:rsidRPr="00E15643" w:rsidRDefault="00E15643" w:rsidP="007A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программным обеспечением и программирование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E15643" w:rsidRDefault="00E15643" w:rsidP="007A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15643" w:rsidTr="007A213A">
        <w:tc>
          <w:tcPr>
            <w:tcW w:w="635" w:type="dxa"/>
            <w:shd w:val="clear" w:color="auto" w:fill="BFBFBF"/>
            <w:vAlign w:val="center"/>
          </w:tcPr>
          <w:p w:rsidR="00E15643" w:rsidRDefault="00E15643" w:rsidP="007A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E15643" w:rsidRPr="00E15643" w:rsidRDefault="00E15643" w:rsidP="00911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E15643" w:rsidRPr="00E15643" w:rsidRDefault="00E15643" w:rsidP="007A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ind w:firstLine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91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ехнологию </w:t>
            </w:r>
            <w:r w:rsidR="0091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заполнения </w:t>
            </w: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Акта приемки – передачи.</w:t>
            </w:r>
          </w:p>
          <w:p w:rsidR="00E15643" w:rsidRPr="00E15643" w:rsidRDefault="00E15643" w:rsidP="007A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ind w:firstLine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91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ринцип работы электронной системы диагностики.</w:t>
            </w:r>
          </w:p>
          <w:p w:rsidR="00E15643" w:rsidRPr="00E15643" w:rsidRDefault="00E15643" w:rsidP="007A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ind w:firstLine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91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рограммы для просмотра электронной технической документации и инструкций.</w:t>
            </w:r>
          </w:p>
          <w:p w:rsidR="00E15643" w:rsidRPr="00E15643" w:rsidRDefault="00E15643" w:rsidP="00911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ind w:firstLine="2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91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аботу диагностического сканера.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E15643" w:rsidRDefault="00E15643" w:rsidP="007A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643" w:rsidTr="007A213A">
        <w:tc>
          <w:tcPr>
            <w:tcW w:w="635" w:type="dxa"/>
            <w:shd w:val="clear" w:color="auto" w:fill="BFBFBF"/>
            <w:vAlign w:val="center"/>
          </w:tcPr>
          <w:p w:rsidR="00E15643" w:rsidRDefault="00E15643" w:rsidP="007A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E15643" w:rsidRPr="00E15643" w:rsidRDefault="00E15643" w:rsidP="00911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E15643" w:rsidRPr="00E15643" w:rsidRDefault="00E15643" w:rsidP="007A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firstLine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91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овремя производить поиск и заказ запчастей и материалов.</w:t>
            </w:r>
          </w:p>
          <w:p w:rsidR="00E15643" w:rsidRPr="00E15643" w:rsidRDefault="00E15643" w:rsidP="007A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firstLine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91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ользоваться офисными приложениями и оргтехникой.</w:t>
            </w:r>
          </w:p>
          <w:p w:rsidR="00E15643" w:rsidRPr="00E15643" w:rsidRDefault="00E15643" w:rsidP="007A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firstLine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91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ользоваться программным обеспечением электронной системы диагностики. </w:t>
            </w:r>
          </w:p>
          <w:p w:rsidR="00E15643" w:rsidRPr="00E15643" w:rsidRDefault="00E15643" w:rsidP="007A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firstLine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91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ользоваться программным обеспечением для просмотра электронной технической документации и инструкций.</w:t>
            </w:r>
          </w:p>
          <w:p w:rsidR="00E15643" w:rsidRPr="00E15643" w:rsidRDefault="00E15643" w:rsidP="00911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firstLine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91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1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ользоваться диагностическим сканером.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E15643" w:rsidRDefault="00E15643" w:rsidP="007A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643" w:rsidTr="007A213A">
        <w:tc>
          <w:tcPr>
            <w:tcW w:w="635" w:type="dxa"/>
            <w:shd w:val="clear" w:color="auto" w:fill="BFBFBF"/>
            <w:vAlign w:val="center"/>
          </w:tcPr>
          <w:p w:rsidR="00E15643" w:rsidRDefault="00E15643" w:rsidP="007A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E15643" w:rsidRPr="00E15643" w:rsidRDefault="00E15643" w:rsidP="007A6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E15643" w:rsidRDefault="00E15643" w:rsidP="007A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842ACB" w:rsidRPr="007A6A14" w:rsidRDefault="00842ACB" w:rsidP="007A6A14"/>
    <w:p w:rsidR="00650035" w:rsidRPr="002F18C7" w:rsidRDefault="00567EC0" w:rsidP="007A6A14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4" w:name="_Toc127802197"/>
      <w:r w:rsidRPr="002F18C7">
        <w:rPr>
          <w:rFonts w:ascii="Times New Roman" w:hAnsi="Times New Roman"/>
          <w:color w:val="000000"/>
          <w:sz w:val="24"/>
          <w:lang w:val="ru-RU"/>
        </w:rPr>
        <w:t>1.3. ТРЕБОВАНИЯ К СХЕМЕ ОЦЕНКИ</w:t>
      </w:r>
      <w:bookmarkEnd w:id="4"/>
    </w:p>
    <w:p w:rsidR="007A6A14" w:rsidRDefault="007A6A14" w:rsidP="007A6A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0035" w:rsidRDefault="00567EC0" w:rsidP="007A6A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650035" w:rsidRPr="00842ACB" w:rsidRDefault="00567EC0" w:rsidP="007A6A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42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Таблица №2</w:t>
      </w:r>
    </w:p>
    <w:p w:rsidR="00650035" w:rsidRDefault="00567EC0" w:rsidP="00624F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af0"/>
        <w:tblW w:w="4882" w:type="pct"/>
        <w:jc w:val="center"/>
        <w:tblLook w:val="04A0" w:firstRow="1" w:lastRow="0" w:firstColumn="1" w:lastColumn="0" w:noHBand="0" w:noVBand="1"/>
      </w:tblPr>
      <w:tblGrid>
        <w:gridCol w:w="2104"/>
        <w:gridCol w:w="334"/>
        <w:gridCol w:w="655"/>
        <w:gridCol w:w="655"/>
        <w:gridCol w:w="655"/>
        <w:gridCol w:w="655"/>
        <w:gridCol w:w="655"/>
        <w:gridCol w:w="675"/>
        <w:gridCol w:w="580"/>
        <w:gridCol w:w="2102"/>
      </w:tblGrid>
      <w:tr w:rsidR="00E663B2" w:rsidRPr="00613219" w:rsidTr="00624F38">
        <w:trPr>
          <w:trHeight w:val="1118"/>
          <w:jc w:val="center"/>
        </w:trPr>
        <w:tc>
          <w:tcPr>
            <w:tcW w:w="3841" w:type="pct"/>
            <w:gridSpan w:val="9"/>
            <w:shd w:val="clear" w:color="auto" w:fill="92D050"/>
            <w:vAlign w:val="center"/>
          </w:tcPr>
          <w:p w:rsidR="00E663B2" w:rsidRPr="00613219" w:rsidRDefault="00E663B2" w:rsidP="00624F38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59" w:type="pct"/>
            <w:shd w:val="clear" w:color="auto" w:fill="92D050"/>
            <w:vAlign w:val="center"/>
          </w:tcPr>
          <w:p w:rsidR="00E663B2" w:rsidRPr="00613219" w:rsidRDefault="00E663B2" w:rsidP="00624F3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E663B2" w:rsidRPr="00613219" w:rsidTr="00E663B2">
        <w:trPr>
          <w:trHeight w:val="50"/>
          <w:jc w:val="center"/>
        </w:trPr>
        <w:tc>
          <w:tcPr>
            <w:tcW w:w="1160" w:type="pct"/>
            <w:vMerge w:val="restart"/>
            <w:shd w:val="clear" w:color="auto" w:fill="92D050"/>
            <w:vAlign w:val="center"/>
          </w:tcPr>
          <w:p w:rsidR="00E663B2" w:rsidRPr="00613219" w:rsidRDefault="00E663B2" w:rsidP="005B2EC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84" w:type="pct"/>
            <w:shd w:val="clear" w:color="auto" w:fill="92D050"/>
            <w:vAlign w:val="center"/>
          </w:tcPr>
          <w:p w:rsidR="00E663B2" w:rsidRPr="00613219" w:rsidRDefault="00E663B2" w:rsidP="005B2EC0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00B050"/>
            <w:vAlign w:val="center"/>
          </w:tcPr>
          <w:p w:rsidR="00E663B2" w:rsidRPr="00613219" w:rsidRDefault="00E663B2" w:rsidP="005B2E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61" w:type="pct"/>
            <w:shd w:val="clear" w:color="auto" w:fill="00B050"/>
            <w:vAlign w:val="center"/>
          </w:tcPr>
          <w:p w:rsidR="00E663B2" w:rsidRPr="00613219" w:rsidRDefault="00E663B2" w:rsidP="005B2EC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61" w:type="pct"/>
            <w:shd w:val="clear" w:color="auto" w:fill="00B050"/>
            <w:vAlign w:val="center"/>
          </w:tcPr>
          <w:p w:rsidR="00E663B2" w:rsidRPr="00613219" w:rsidRDefault="00E663B2" w:rsidP="005B2EC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361" w:type="pct"/>
            <w:shd w:val="clear" w:color="auto" w:fill="00B050"/>
            <w:vAlign w:val="center"/>
          </w:tcPr>
          <w:p w:rsidR="00E663B2" w:rsidRPr="00613219" w:rsidRDefault="00E663B2" w:rsidP="005B2EC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361" w:type="pct"/>
            <w:shd w:val="clear" w:color="auto" w:fill="00B050"/>
            <w:vAlign w:val="center"/>
          </w:tcPr>
          <w:p w:rsidR="00E663B2" w:rsidRPr="00613219" w:rsidRDefault="00E663B2" w:rsidP="005B2EC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372" w:type="pct"/>
            <w:shd w:val="clear" w:color="auto" w:fill="00B050"/>
            <w:vAlign w:val="center"/>
          </w:tcPr>
          <w:p w:rsidR="00E663B2" w:rsidRPr="00FA035B" w:rsidRDefault="00E663B2" w:rsidP="005B2EC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320" w:type="pct"/>
            <w:shd w:val="clear" w:color="auto" w:fill="00B050"/>
            <w:vAlign w:val="center"/>
          </w:tcPr>
          <w:p w:rsidR="00E663B2" w:rsidRPr="00613219" w:rsidRDefault="00E663B2" w:rsidP="005B2EC0">
            <w:pPr>
              <w:tabs>
                <w:tab w:val="left" w:pos="174"/>
              </w:tabs>
              <w:jc w:val="center"/>
              <w:rPr>
                <w:b/>
              </w:rPr>
            </w:pPr>
            <w:r w:rsidRPr="00D2599C">
              <w:rPr>
                <w:b/>
                <w:color w:val="FFFFFF" w:themeColor="background1"/>
              </w:rPr>
              <w:t>Ж</w:t>
            </w:r>
          </w:p>
        </w:tc>
        <w:tc>
          <w:tcPr>
            <w:tcW w:w="1159" w:type="pct"/>
            <w:shd w:val="clear" w:color="auto" w:fill="00B050"/>
            <w:vAlign w:val="center"/>
          </w:tcPr>
          <w:p w:rsidR="00E663B2" w:rsidRPr="00613219" w:rsidRDefault="00E663B2" w:rsidP="005B2EC0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E663B2" w:rsidRPr="00613219" w:rsidTr="00E663B2">
        <w:trPr>
          <w:trHeight w:val="50"/>
          <w:jc w:val="center"/>
        </w:trPr>
        <w:tc>
          <w:tcPr>
            <w:tcW w:w="1160" w:type="pct"/>
            <w:vMerge/>
            <w:shd w:val="clear" w:color="auto" w:fill="92D050"/>
            <w:vAlign w:val="center"/>
          </w:tcPr>
          <w:p w:rsidR="00E663B2" w:rsidRPr="00613219" w:rsidRDefault="00E663B2" w:rsidP="005B2EC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00B050"/>
            <w:vAlign w:val="center"/>
          </w:tcPr>
          <w:p w:rsidR="00E663B2" w:rsidRPr="00613219" w:rsidRDefault="00E663B2" w:rsidP="005B2E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1,5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2,1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1,8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1,6</w:t>
            </w:r>
          </w:p>
        </w:tc>
        <w:tc>
          <w:tcPr>
            <w:tcW w:w="372" w:type="pct"/>
            <w:vAlign w:val="center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9" w:type="pct"/>
            <w:shd w:val="clear" w:color="auto" w:fill="F2F2F2" w:themeFill="background1" w:themeFillShade="F2"/>
            <w:vAlign w:val="center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10</w:t>
            </w:r>
          </w:p>
        </w:tc>
      </w:tr>
      <w:tr w:rsidR="00E663B2" w:rsidRPr="00613219" w:rsidTr="00E663B2">
        <w:trPr>
          <w:trHeight w:val="50"/>
          <w:jc w:val="center"/>
        </w:trPr>
        <w:tc>
          <w:tcPr>
            <w:tcW w:w="1160" w:type="pct"/>
            <w:vMerge/>
            <w:shd w:val="clear" w:color="auto" w:fill="92D050"/>
            <w:vAlign w:val="center"/>
          </w:tcPr>
          <w:p w:rsidR="00E663B2" w:rsidRPr="00613219" w:rsidRDefault="00E663B2" w:rsidP="005B2EC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00B050"/>
            <w:vAlign w:val="center"/>
          </w:tcPr>
          <w:p w:rsidR="00E663B2" w:rsidRPr="00613219" w:rsidRDefault="00E663B2" w:rsidP="005B2E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2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2,1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2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2,6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1,3</w:t>
            </w:r>
          </w:p>
        </w:tc>
        <w:tc>
          <w:tcPr>
            <w:tcW w:w="372" w:type="pct"/>
            <w:vAlign w:val="center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0" w:type="pct"/>
            <w:shd w:val="clear" w:color="auto" w:fill="auto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9" w:type="pct"/>
            <w:shd w:val="clear" w:color="auto" w:fill="F2F2F2" w:themeFill="background1" w:themeFillShade="F2"/>
            <w:vAlign w:val="center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12</w:t>
            </w:r>
          </w:p>
        </w:tc>
      </w:tr>
      <w:tr w:rsidR="00E663B2" w:rsidRPr="00613219" w:rsidTr="00E663B2">
        <w:trPr>
          <w:trHeight w:val="50"/>
          <w:jc w:val="center"/>
        </w:trPr>
        <w:tc>
          <w:tcPr>
            <w:tcW w:w="1160" w:type="pct"/>
            <w:vMerge/>
            <w:shd w:val="clear" w:color="auto" w:fill="92D050"/>
            <w:vAlign w:val="center"/>
          </w:tcPr>
          <w:p w:rsidR="00E663B2" w:rsidRPr="00613219" w:rsidRDefault="00E663B2" w:rsidP="005B2EC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00B050"/>
            <w:vAlign w:val="center"/>
          </w:tcPr>
          <w:p w:rsidR="00E663B2" w:rsidRPr="00613219" w:rsidRDefault="00E663B2" w:rsidP="005B2E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1,4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3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4,8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1,5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1,7</w:t>
            </w:r>
          </w:p>
        </w:tc>
        <w:tc>
          <w:tcPr>
            <w:tcW w:w="372" w:type="pct"/>
            <w:vAlign w:val="center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320" w:type="pct"/>
            <w:shd w:val="clear" w:color="auto" w:fill="auto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9" w:type="pct"/>
            <w:shd w:val="clear" w:color="auto" w:fill="F2F2F2" w:themeFill="background1" w:themeFillShade="F2"/>
            <w:vAlign w:val="center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14</w:t>
            </w:r>
          </w:p>
        </w:tc>
      </w:tr>
      <w:tr w:rsidR="00E663B2" w:rsidRPr="00613219" w:rsidTr="00E663B2">
        <w:trPr>
          <w:trHeight w:val="50"/>
          <w:jc w:val="center"/>
        </w:trPr>
        <w:tc>
          <w:tcPr>
            <w:tcW w:w="1160" w:type="pct"/>
            <w:vMerge/>
            <w:shd w:val="clear" w:color="auto" w:fill="92D050"/>
            <w:vAlign w:val="center"/>
          </w:tcPr>
          <w:p w:rsidR="00E663B2" w:rsidRPr="00613219" w:rsidRDefault="00E663B2" w:rsidP="005B2EC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00B050"/>
            <w:vAlign w:val="center"/>
          </w:tcPr>
          <w:p w:rsidR="00E663B2" w:rsidRPr="00613219" w:rsidRDefault="00E663B2" w:rsidP="005B2E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1,6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6,9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1,2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2,2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1,2</w:t>
            </w:r>
          </w:p>
        </w:tc>
        <w:tc>
          <w:tcPr>
            <w:tcW w:w="372" w:type="pct"/>
            <w:vAlign w:val="center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320" w:type="pct"/>
            <w:shd w:val="clear" w:color="auto" w:fill="auto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9" w:type="pct"/>
            <w:shd w:val="clear" w:color="auto" w:fill="F2F2F2" w:themeFill="background1" w:themeFillShade="F2"/>
            <w:vAlign w:val="center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14</w:t>
            </w:r>
          </w:p>
        </w:tc>
      </w:tr>
      <w:tr w:rsidR="00E663B2" w:rsidRPr="00613219" w:rsidTr="00E663B2">
        <w:trPr>
          <w:trHeight w:val="50"/>
          <w:jc w:val="center"/>
        </w:trPr>
        <w:tc>
          <w:tcPr>
            <w:tcW w:w="1160" w:type="pct"/>
            <w:vMerge/>
            <w:shd w:val="clear" w:color="auto" w:fill="92D050"/>
            <w:vAlign w:val="center"/>
          </w:tcPr>
          <w:p w:rsidR="00E663B2" w:rsidRPr="00613219" w:rsidRDefault="00E663B2" w:rsidP="005B2EC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00B050"/>
            <w:vAlign w:val="center"/>
          </w:tcPr>
          <w:p w:rsidR="00E663B2" w:rsidRPr="00613219" w:rsidRDefault="00E663B2" w:rsidP="005B2E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4,1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9,5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1,5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6,3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4,1</w:t>
            </w:r>
          </w:p>
        </w:tc>
        <w:tc>
          <w:tcPr>
            <w:tcW w:w="372" w:type="pct"/>
            <w:vAlign w:val="center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20" w:type="pct"/>
            <w:shd w:val="clear" w:color="auto" w:fill="auto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9" w:type="pct"/>
            <w:shd w:val="clear" w:color="auto" w:fill="F2F2F2" w:themeFill="background1" w:themeFillShade="F2"/>
            <w:vAlign w:val="center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26</w:t>
            </w:r>
          </w:p>
        </w:tc>
      </w:tr>
      <w:tr w:rsidR="00E663B2" w:rsidRPr="00613219" w:rsidTr="00E663B2">
        <w:trPr>
          <w:trHeight w:val="50"/>
          <w:jc w:val="center"/>
        </w:trPr>
        <w:tc>
          <w:tcPr>
            <w:tcW w:w="1160" w:type="pct"/>
            <w:vMerge/>
            <w:shd w:val="clear" w:color="auto" w:fill="92D050"/>
            <w:vAlign w:val="center"/>
          </w:tcPr>
          <w:p w:rsidR="00E663B2" w:rsidRPr="00613219" w:rsidRDefault="00E663B2" w:rsidP="005B2EC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00B050"/>
            <w:vAlign w:val="center"/>
          </w:tcPr>
          <w:p w:rsidR="00E663B2" w:rsidRPr="00613219" w:rsidRDefault="00E663B2" w:rsidP="005B2E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1,9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4,4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2,7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0,5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4,3</w:t>
            </w:r>
          </w:p>
        </w:tc>
        <w:tc>
          <w:tcPr>
            <w:tcW w:w="372" w:type="pct"/>
            <w:vAlign w:val="center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320" w:type="pct"/>
            <w:shd w:val="clear" w:color="auto" w:fill="auto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9" w:type="pct"/>
            <w:shd w:val="clear" w:color="auto" w:fill="F2F2F2" w:themeFill="background1" w:themeFillShade="F2"/>
            <w:vAlign w:val="center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14</w:t>
            </w:r>
          </w:p>
        </w:tc>
      </w:tr>
      <w:tr w:rsidR="00E663B2" w:rsidRPr="00613219" w:rsidTr="00E663B2">
        <w:trPr>
          <w:trHeight w:val="50"/>
          <w:jc w:val="center"/>
        </w:trPr>
        <w:tc>
          <w:tcPr>
            <w:tcW w:w="1160" w:type="pct"/>
            <w:vMerge/>
            <w:shd w:val="clear" w:color="auto" w:fill="92D050"/>
            <w:vAlign w:val="center"/>
          </w:tcPr>
          <w:p w:rsidR="00E663B2" w:rsidRPr="00613219" w:rsidRDefault="00E663B2" w:rsidP="005B2EC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" w:type="pct"/>
            <w:shd w:val="clear" w:color="auto" w:fill="00B050"/>
            <w:vAlign w:val="center"/>
          </w:tcPr>
          <w:p w:rsidR="00E663B2" w:rsidRPr="00FA035B" w:rsidRDefault="00E663B2" w:rsidP="005B2EC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2,5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2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0,9</w:t>
            </w:r>
          </w:p>
        </w:tc>
        <w:tc>
          <w:tcPr>
            <w:tcW w:w="361" w:type="pct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0,8</w:t>
            </w:r>
          </w:p>
        </w:tc>
        <w:tc>
          <w:tcPr>
            <w:tcW w:w="372" w:type="pct"/>
            <w:vAlign w:val="center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320" w:type="pct"/>
            <w:shd w:val="clear" w:color="auto" w:fill="auto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9" w:type="pct"/>
            <w:shd w:val="clear" w:color="auto" w:fill="F2F2F2" w:themeFill="background1" w:themeFillShade="F2"/>
            <w:vAlign w:val="center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663B2" w:rsidRPr="00613219" w:rsidTr="00624F38">
        <w:trPr>
          <w:trHeight w:val="429"/>
          <w:jc w:val="center"/>
        </w:trPr>
        <w:tc>
          <w:tcPr>
            <w:tcW w:w="1344" w:type="pct"/>
            <w:gridSpan w:val="2"/>
            <w:shd w:val="clear" w:color="auto" w:fill="00B050"/>
            <w:vAlign w:val="center"/>
          </w:tcPr>
          <w:p w:rsidR="00E663B2" w:rsidRPr="00613219" w:rsidRDefault="00E663B2" w:rsidP="005B2EC0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61" w:type="pct"/>
            <w:shd w:val="clear" w:color="auto" w:fill="F2F2F2" w:themeFill="background1" w:themeFillShade="F2"/>
            <w:vAlign w:val="center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15</w:t>
            </w:r>
          </w:p>
        </w:tc>
        <w:tc>
          <w:tcPr>
            <w:tcW w:w="361" w:type="pct"/>
            <w:shd w:val="clear" w:color="auto" w:fill="F2F2F2" w:themeFill="background1" w:themeFillShade="F2"/>
            <w:vAlign w:val="center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30</w:t>
            </w:r>
          </w:p>
        </w:tc>
        <w:tc>
          <w:tcPr>
            <w:tcW w:w="361" w:type="pct"/>
            <w:shd w:val="clear" w:color="auto" w:fill="F2F2F2" w:themeFill="background1" w:themeFillShade="F2"/>
            <w:vAlign w:val="center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15</w:t>
            </w:r>
          </w:p>
        </w:tc>
        <w:tc>
          <w:tcPr>
            <w:tcW w:w="361" w:type="pct"/>
            <w:shd w:val="clear" w:color="auto" w:fill="F2F2F2" w:themeFill="background1" w:themeFillShade="F2"/>
            <w:vAlign w:val="center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15</w:t>
            </w:r>
          </w:p>
        </w:tc>
        <w:tc>
          <w:tcPr>
            <w:tcW w:w="361" w:type="pct"/>
            <w:shd w:val="clear" w:color="auto" w:fill="F2F2F2" w:themeFill="background1" w:themeFillShade="F2"/>
            <w:vAlign w:val="center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15</w:t>
            </w:r>
          </w:p>
        </w:tc>
        <w:tc>
          <w:tcPr>
            <w:tcW w:w="372" w:type="pct"/>
            <w:shd w:val="clear" w:color="auto" w:fill="F2F2F2" w:themeFill="background1" w:themeFillShade="F2"/>
            <w:vAlign w:val="center"/>
          </w:tcPr>
          <w:p w:rsidR="00E663B2" w:rsidRPr="000C7B86" w:rsidRDefault="00E663B2" w:rsidP="005B2EC0">
            <w:pPr>
              <w:jc w:val="center"/>
              <w:rPr>
                <w:sz w:val="24"/>
                <w:szCs w:val="24"/>
              </w:rPr>
            </w:pPr>
            <w:r w:rsidRPr="000C7B86">
              <w:rPr>
                <w:sz w:val="24"/>
                <w:szCs w:val="24"/>
              </w:rPr>
              <w:t>10</w:t>
            </w:r>
          </w:p>
        </w:tc>
        <w:tc>
          <w:tcPr>
            <w:tcW w:w="320" w:type="pct"/>
            <w:shd w:val="clear" w:color="auto" w:fill="F2F2F2" w:themeFill="background1" w:themeFillShade="F2"/>
            <w:vAlign w:val="center"/>
          </w:tcPr>
          <w:p w:rsidR="00E663B2" w:rsidRPr="000C7B86" w:rsidRDefault="00E663B2" w:rsidP="005B2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59" w:type="pct"/>
            <w:shd w:val="clear" w:color="auto" w:fill="F2F2F2" w:themeFill="background1" w:themeFillShade="F2"/>
            <w:vAlign w:val="center"/>
          </w:tcPr>
          <w:p w:rsidR="00E663B2" w:rsidRPr="000C7B86" w:rsidRDefault="00E663B2" w:rsidP="005B2EC0">
            <w:pPr>
              <w:jc w:val="center"/>
              <w:rPr>
                <w:b/>
                <w:sz w:val="24"/>
                <w:szCs w:val="24"/>
              </w:rPr>
            </w:pPr>
            <w:r w:rsidRPr="000C7B86">
              <w:rPr>
                <w:b/>
                <w:sz w:val="24"/>
                <w:szCs w:val="24"/>
              </w:rPr>
              <w:t>100</w:t>
            </w:r>
          </w:p>
        </w:tc>
      </w:tr>
    </w:tbl>
    <w:p w:rsidR="00650035" w:rsidRDefault="00567EC0" w:rsidP="00624F38">
      <w:pPr>
        <w:pStyle w:val="2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5" w:name="_Toc127802198"/>
      <w:r>
        <w:rPr>
          <w:rFonts w:ascii="Times New Roman" w:hAnsi="Times New Roman"/>
          <w:sz w:val="24"/>
        </w:rPr>
        <w:lastRenderedPageBreak/>
        <w:t>1.4. СПЕЦИФИКАЦИЯ ОЦЕНКИ КОМПЕТЕНЦИИ</w:t>
      </w:r>
      <w:bookmarkEnd w:id="5"/>
    </w:p>
    <w:p w:rsidR="007A6A14" w:rsidRDefault="007A6A14" w:rsidP="00624F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0035" w:rsidRDefault="00567EC0" w:rsidP="00624F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650035" w:rsidRPr="00842ACB" w:rsidRDefault="00567EC0" w:rsidP="00624F3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2ACB">
        <w:rPr>
          <w:rFonts w:ascii="Times New Roman" w:eastAsia="Times New Roman" w:hAnsi="Times New Roman" w:cs="Times New Roman"/>
          <w:i/>
          <w:sz w:val="24"/>
          <w:szCs w:val="24"/>
        </w:rPr>
        <w:t>Таблица №3</w:t>
      </w:r>
    </w:p>
    <w:p w:rsidR="00650035" w:rsidRDefault="00567EC0" w:rsidP="00624F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24"/>
        <w:gridCol w:w="4405"/>
        <w:gridCol w:w="4360"/>
      </w:tblGrid>
      <w:tr w:rsidR="00E663B2" w:rsidRPr="00E663B2" w:rsidTr="00624F38">
        <w:tc>
          <w:tcPr>
            <w:tcW w:w="2653" w:type="pct"/>
            <w:gridSpan w:val="2"/>
            <w:shd w:val="clear" w:color="auto" w:fill="92D050"/>
          </w:tcPr>
          <w:p w:rsidR="00E663B2" w:rsidRPr="00E663B2" w:rsidRDefault="00E663B2" w:rsidP="00E66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663B2">
              <w:rPr>
                <w:rFonts w:eastAsiaTheme="minorHAnsi"/>
                <w:b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2347" w:type="pct"/>
            <w:shd w:val="clear" w:color="auto" w:fill="92D050"/>
          </w:tcPr>
          <w:p w:rsidR="00E663B2" w:rsidRPr="00E663B2" w:rsidRDefault="00E663B2" w:rsidP="00E66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663B2">
              <w:rPr>
                <w:rFonts w:eastAsiaTheme="minorHAnsi"/>
                <w:b/>
                <w:sz w:val="24"/>
                <w:szCs w:val="24"/>
                <w:lang w:eastAsia="en-US"/>
              </w:rPr>
              <w:t>Методика проверки навыков в критерии</w:t>
            </w:r>
          </w:p>
        </w:tc>
      </w:tr>
      <w:tr w:rsidR="00E663B2" w:rsidRPr="00E663B2" w:rsidTr="00624F38">
        <w:tc>
          <w:tcPr>
            <w:tcW w:w="282" w:type="pct"/>
            <w:shd w:val="clear" w:color="auto" w:fill="00B050"/>
          </w:tcPr>
          <w:p w:rsidR="00E663B2" w:rsidRPr="00E663B2" w:rsidRDefault="00E663B2" w:rsidP="00E663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FFFFFF" w:themeColor="background1"/>
                <w:sz w:val="24"/>
                <w:szCs w:val="24"/>
                <w:lang w:eastAsia="en-US"/>
              </w:rPr>
            </w:pPr>
            <w:r w:rsidRPr="00E663B2">
              <w:rPr>
                <w:rFonts w:eastAsiaTheme="minorHAnsi"/>
                <w:b/>
                <w:color w:val="FFFFFF" w:themeColor="background1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371" w:type="pct"/>
            <w:shd w:val="clear" w:color="auto" w:fill="92D050"/>
          </w:tcPr>
          <w:p w:rsidR="00E663B2" w:rsidRPr="00E663B2" w:rsidRDefault="00E663B2" w:rsidP="00E663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63B2">
              <w:rPr>
                <w:rFonts w:eastAsiaTheme="minorHAnsi"/>
                <w:lang w:eastAsia="en-US"/>
              </w:rPr>
              <w:t xml:space="preserve">«ДИАГНОСТИРОВАНИЕ </w:t>
            </w:r>
            <w:r w:rsidRPr="00450B71">
              <w:rPr>
                <w:rFonts w:eastAsiaTheme="minorHAnsi"/>
                <w:lang w:eastAsia="en-US"/>
              </w:rPr>
              <w:t>И ВОССТАНОВЛЕНИЕ</w:t>
            </w:r>
            <w:r w:rsidRPr="00E663B2">
              <w:rPr>
                <w:rFonts w:eastAsiaTheme="minorHAnsi"/>
                <w:lang w:eastAsia="en-US"/>
              </w:rPr>
              <w:t xml:space="preserve"> ГЕОМЕТРИИ АВТОМОБИЛЬНОГО КУЗОВА ИЛИ ЕГО ЧАСТИ»</w:t>
            </w:r>
          </w:p>
        </w:tc>
        <w:tc>
          <w:tcPr>
            <w:tcW w:w="2347" w:type="pct"/>
            <w:shd w:val="clear" w:color="auto" w:fill="auto"/>
          </w:tcPr>
          <w:p w:rsidR="00E663B2" w:rsidRPr="00E663B2" w:rsidRDefault="00E663B2" w:rsidP="00E663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6" w:name="_Hlk124868075"/>
            <w:r w:rsidRPr="00E663B2">
              <w:rPr>
                <w:rFonts w:eastAsiaTheme="minorHAnsi"/>
                <w:sz w:val="24"/>
                <w:szCs w:val="24"/>
                <w:lang w:eastAsia="en-US"/>
              </w:rPr>
              <w:t>Сравнение с эталонными значениями базы данных.</w:t>
            </w:r>
            <w:bookmarkEnd w:id="6"/>
          </w:p>
        </w:tc>
      </w:tr>
      <w:tr w:rsidR="00E663B2" w:rsidRPr="00E663B2" w:rsidTr="00624F38">
        <w:tc>
          <w:tcPr>
            <w:tcW w:w="282" w:type="pct"/>
            <w:shd w:val="clear" w:color="auto" w:fill="00B050"/>
          </w:tcPr>
          <w:p w:rsidR="00E663B2" w:rsidRPr="00E663B2" w:rsidRDefault="00E663B2" w:rsidP="00E663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FFFFFF" w:themeColor="background1"/>
                <w:sz w:val="24"/>
                <w:szCs w:val="24"/>
                <w:lang w:eastAsia="en-US"/>
              </w:rPr>
            </w:pPr>
            <w:r w:rsidRPr="00E663B2">
              <w:rPr>
                <w:rFonts w:eastAsiaTheme="minorHAnsi"/>
                <w:b/>
                <w:color w:val="FFFFFF" w:themeColor="background1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371" w:type="pct"/>
            <w:shd w:val="clear" w:color="auto" w:fill="92D050"/>
          </w:tcPr>
          <w:p w:rsidR="00E663B2" w:rsidRPr="00E663B2" w:rsidRDefault="00E663B2" w:rsidP="00E663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63B2">
              <w:rPr>
                <w:rFonts w:eastAsiaTheme="minorHAnsi"/>
                <w:lang w:eastAsia="en-US"/>
              </w:rPr>
              <w:t>«РЕМОНТ СИЛОВОГО КАРКАСА КУЗОВА ИЛИ ОТДЕЛЬНЫХ ЕГО ЭЛЕМЕНТОВ»</w:t>
            </w:r>
          </w:p>
        </w:tc>
        <w:tc>
          <w:tcPr>
            <w:tcW w:w="2347" w:type="pct"/>
            <w:shd w:val="clear" w:color="auto" w:fill="auto"/>
          </w:tcPr>
          <w:p w:rsidR="00E663B2" w:rsidRPr="00E663B2" w:rsidRDefault="007A6A14" w:rsidP="00E663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7" w:name="_Hlk124869451"/>
            <w:r>
              <w:rPr>
                <w:rFonts w:eastAsiaTheme="minorHAnsi"/>
                <w:sz w:val="24"/>
                <w:szCs w:val="24"/>
                <w:lang w:eastAsia="en-US"/>
              </w:rPr>
              <w:t>ВИК.</w:t>
            </w:r>
            <w:r w:rsidR="00E663B2" w:rsidRPr="00E663B2">
              <w:rPr>
                <w:rFonts w:eastAsiaTheme="minorHAnsi"/>
                <w:sz w:val="24"/>
                <w:szCs w:val="24"/>
                <w:lang w:eastAsia="en-US"/>
              </w:rPr>
              <w:t xml:space="preserve"> Сравнение с эталонной базой данных и соответствие нормативной технической документации завода изготовителя.</w:t>
            </w:r>
            <w:bookmarkEnd w:id="7"/>
          </w:p>
        </w:tc>
      </w:tr>
      <w:tr w:rsidR="00E663B2" w:rsidRPr="00E663B2" w:rsidTr="00624F38">
        <w:tc>
          <w:tcPr>
            <w:tcW w:w="282" w:type="pct"/>
            <w:shd w:val="clear" w:color="auto" w:fill="00B050"/>
          </w:tcPr>
          <w:p w:rsidR="00E663B2" w:rsidRPr="00E663B2" w:rsidRDefault="00E663B2" w:rsidP="00E663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FFFFFF" w:themeColor="background1"/>
                <w:sz w:val="24"/>
                <w:szCs w:val="24"/>
                <w:lang w:eastAsia="en-US"/>
              </w:rPr>
            </w:pPr>
            <w:r w:rsidRPr="00E663B2">
              <w:rPr>
                <w:rFonts w:eastAsiaTheme="minorHAnsi"/>
                <w:b/>
                <w:color w:val="FFFFFF" w:themeColor="background1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2371" w:type="pct"/>
            <w:shd w:val="clear" w:color="auto" w:fill="92D050"/>
          </w:tcPr>
          <w:p w:rsidR="00E663B2" w:rsidRPr="00E663B2" w:rsidRDefault="00E663B2" w:rsidP="00E663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63B2">
              <w:rPr>
                <w:rFonts w:eastAsiaTheme="minorHAnsi"/>
                <w:lang w:eastAsia="en-US"/>
              </w:rPr>
              <w:t>«РЕМОНТ МЕТАЛЛИЧЕСКИХ СЪЕМНЫХ ПАНЕЛЕЙ, ОПЕРЕНИЯ КУЗОВА»</w:t>
            </w:r>
          </w:p>
        </w:tc>
        <w:tc>
          <w:tcPr>
            <w:tcW w:w="2347" w:type="pct"/>
            <w:shd w:val="clear" w:color="auto" w:fill="auto"/>
          </w:tcPr>
          <w:p w:rsidR="00E663B2" w:rsidRPr="00E663B2" w:rsidRDefault="007A6A14" w:rsidP="00E663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ВИК.</w:t>
            </w:r>
            <w:r w:rsidR="00E663B2" w:rsidRPr="00E663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663B2" w:rsidRPr="00E663B2" w:rsidTr="00624F38">
        <w:tc>
          <w:tcPr>
            <w:tcW w:w="282" w:type="pct"/>
            <w:shd w:val="clear" w:color="auto" w:fill="00B050"/>
          </w:tcPr>
          <w:p w:rsidR="00E663B2" w:rsidRPr="00E663B2" w:rsidRDefault="00E663B2" w:rsidP="00E663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FFFFFF" w:themeColor="background1"/>
                <w:sz w:val="24"/>
                <w:szCs w:val="24"/>
                <w:lang w:eastAsia="en-US"/>
              </w:rPr>
            </w:pPr>
            <w:r w:rsidRPr="00E663B2">
              <w:rPr>
                <w:rFonts w:eastAsiaTheme="minorHAnsi"/>
                <w:b/>
                <w:color w:val="FFFFFF" w:themeColor="background1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371" w:type="pct"/>
            <w:shd w:val="clear" w:color="auto" w:fill="92D050"/>
          </w:tcPr>
          <w:p w:rsidR="00E663B2" w:rsidRPr="00E663B2" w:rsidRDefault="00E663B2" w:rsidP="00E663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63B2">
              <w:rPr>
                <w:rFonts w:eastAsiaTheme="minorHAnsi"/>
                <w:lang w:eastAsia="en-US"/>
              </w:rPr>
              <w:t>«РЕМОНТ НЕМЕТАЛЛИЧЕСКИХ ПАНЕЛЕЙ И ДЕКОРАТИВНЫХ ЭЛЕМЕНТОВ КУЗОВА»</w:t>
            </w:r>
          </w:p>
        </w:tc>
        <w:tc>
          <w:tcPr>
            <w:tcW w:w="2347" w:type="pct"/>
            <w:shd w:val="clear" w:color="auto" w:fill="auto"/>
          </w:tcPr>
          <w:p w:rsidR="00E663B2" w:rsidRPr="00E663B2" w:rsidRDefault="00E663B2" w:rsidP="007A6A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8" w:name="_Hlk124871150"/>
            <w:r w:rsidRPr="00E663B2">
              <w:rPr>
                <w:rFonts w:eastAsiaTheme="minorHAnsi"/>
                <w:sz w:val="24"/>
                <w:szCs w:val="24"/>
                <w:lang w:eastAsia="en-US"/>
              </w:rPr>
              <w:t>ВИК</w:t>
            </w:r>
            <w:r w:rsidR="007A6A14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E663B2">
              <w:rPr>
                <w:rFonts w:eastAsiaTheme="minorHAnsi"/>
                <w:sz w:val="24"/>
                <w:szCs w:val="24"/>
                <w:lang w:eastAsia="en-US"/>
              </w:rPr>
              <w:t xml:space="preserve"> Соответствие нормативной технической документации завода изготовителя.</w:t>
            </w:r>
            <w:bookmarkEnd w:id="8"/>
          </w:p>
        </w:tc>
      </w:tr>
      <w:tr w:rsidR="00E663B2" w:rsidRPr="00E663B2" w:rsidTr="00624F38">
        <w:tc>
          <w:tcPr>
            <w:tcW w:w="282" w:type="pct"/>
            <w:shd w:val="clear" w:color="auto" w:fill="00B050"/>
          </w:tcPr>
          <w:p w:rsidR="00E663B2" w:rsidRPr="00E663B2" w:rsidRDefault="00E663B2" w:rsidP="00E663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FFFFFF" w:themeColor="background1"/>
                <w:sz w:val="24"/>
                <w:szCs w:val="24"/>
                <w:lang w:eastAsia="en-US"/>
              </w:rPr>
            </w:pPr>
            <w:r w:rsidRPr="00E663B2">
              <w:rPr>
                <w:rFonts w:eastAsiaTheme="minorHAnsi"/>
                <w:b/>
                <w:color w:val="FFFFFF" w:themeColor="background1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2371" w:type="pct"/>
            <w:shd w:val="clear" w:color="auto" w:fill="92D050"/>
          </w:tcPr>
          <w:p w:rsidR="00E663B2" w:rsidRPr="00E663B2" w:rsidRDefault="00E663B2" w:rsidP="00E663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63B2">
              <w:rPr>
                <w:rFonts w:eastAsiaTheme="minorHAnsi"/>
                <w:lang w:eastAsia="en-US"/>
              </w:rPr>
              <w:t>«ПОДГОТОВКА ПЕРЕДАЧИ АВТОМОБИЛЯ ИЛИ ДЕТАЛЕЙ КУЗОВА В МАЛЯРНЫЙ ЦЕХ»</w:t>
            </w:r>
          </w:p>
        </w:tc>
        <w:tc>
          <w:tcPr>
            <w:tcW w:w="2347" w:type="pct"/>
            <w:shd w:val="clear" w:color="auto" w:fill="auto"/>
          </w:tcPr>
          <w:p w:rsidR="00E663B2" w:rsidRPr="00E663B2" w:rsidRDefault="00E663B2" w:rsidP="007A6A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9" w:name="_Hlk124871783"/>
            <w:r w:rsidRPr="00E663B2">
              <w:rPr>
                <w:rFonts w:eastAsiaTheme="minorHAnsi"/>
                <w:sz w:val="24"/>
                <w:szCs w:val="24"/>
                <w:lang w:eastAsia="en-US"/>
              </w:rPr>
              <w:t>ВИК</w:t>
            </w:r>
            <w:r w:rsidR="007A6A14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E663B2">
              <w:rPr>
                <w:rFonts w:eastAsiaTheme="minorHAnsi"/>
                <w:sz w:val="24"/>
                <w:szCs w:val="24"/>
                <w:lang w:eastAsia="en-US"/>
              </w:rPr>
              <w:t xml:space="preserve"> Соответствие нормативной технической документации завода изготовителя.</w:t>
            </w:r>
            <w:bookmarkEnd w:id="9"/>
          </w:p>
        </w:tc>
      </w:tr>
      <w:tr w:rsidR="00E663B2" w:rsidRPr="00E663B2" w:rsidTr="00624F38">
        <w:tc>
          <w:tcPr>
            <w:tcW w:w="282" w:type="pct"/>
            <w:shd w:val="clear" w:color="auto" w:fill="00B050"/>
          </w:tcPr>
          <w:p w:rsidR="00E663B2" w:rsidRPr="00E663B2" w:rsidRDefault="00E663B2" w:rsidP="00E663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FFFFFF" w:themeColor="background1"/>
                <w:sz w:val="24"/>
                <w:szCs w:val="24"/>
                <w:lang w:eastAsia="en-US"/>
              </w:rPr>
            </w:pPr>
            <w:r w:rsidRPr="00E663B2">
              <w:rPr>
                <w:rFonts w:eastAsiaTheme="minorHAnsi"/>
                <w:b/>
                <w:color w:val="FFFFFF" w:themeColor="background1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2371" w:type="pct"/>
            <w:shd w:val="clear" w:color="auto" w:fill="92D050"/>
          </w:tcPr>
          <w:p w:rsidR="00E663B2" w:rsidRPr="00E663B2" w:rsidRDefault="00E663B2" w:rsidP="00E663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663B2">
              <w:rPr>
                <w:rFonts w:eastAsiaTheme="minorHAnsi"/>
                <w:lang w:eastAsia="en-US"/>
              </w:rPr>
              <w:t>«</w:t>
            </w:r>
            <w:r w:rsidRPr="00450B71">
              <w:rPr>
                <w:rFonts w:eastAsiaTheme="minorHAnsi"/>
                <w:lang w:eastAsia="en-US"/>
              </w:rPr>
              <w:t>ДИАГНОСТИРОВАНИЕ СИСТЕМ АКТИВНОЙ БЕЗОПАСНОСТИ АВТОМОБИЛЯ, ПОИСК НЕИСПРАВНОСТЕЙ, ЗАМЕНА ЭЛЕМЕНТОВ SRS»</w:t>
            </w:r>
          </w:p>
        </w:tc>
        <w:tc>
          <w:tcPr>
            <w:tcW w:w="2347" w:type="pct"/>
            <w:shd w:val="clear" w:color="auto" w:fill="auto"/>
          </w:tcPr>
          <w:p w:rsidR="007A6A14" w:rsidRDefault="00E663B2" w:rsidP="00E663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0" w:name="_Hlk124871993"/>
            <w:r w:rsidRPr="00E663B2">
              <w:rPr>
                <w:rFonts w:eastAsiaTheme="minorHAnsi"/>
                <w:sz w:val="24"/>
                <w:szCs w:val="24"/>
                <w:lang w:eastAsia="en-US"/>
              </w:rPr>
              <w:t>Диагностические средства контроля,</w:t>
            </w:r>
          </w:p>
          <w:p w:rsidR="00E663B2" w:rsidRPr="00E663B2" w:rsidRDefault="00E663B2" w:rsidP="00E663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63B2">
              <w:rPr>
                <w:rFonts w:eastAsiaTheme="minorHAnsi"/>
                <w:sz w:val="24"/>
                <w:szCs w:val="24"/>
                <w:lang w:eastAsia="en-US"/>
              </w:rPr>
              <w:t>нормативно-техническая документация завода изготовителя.</w:t>
            </w:r>
            <w:bookmarkEnd w:id="10"/>
          </w:p>
        </w:tc>
      </w:tr>
    </w:tbl>
    <w:p w:rsidR="00650035" w:rsidRDefault="006500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0035" w:rsidRPr="00E663B2" w:rsidRDefault="00567EC0" w:rsidP="00624F38">
      <w:pPr>
        <w:pStyle w:val="2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11" w:name="_Toc127802199"/>
      <w:r w:rsidRPr="00E663B2">
        <w:rPr>
          <w:rFonts w:ascii="Times New Roman" w:hAnsi="Times New Roman"/>
          <w:sz w:val="24"/>
          <w:lang w:val="ru-RU"/>
        </w:rPr>
        <w:t>1.5. КОНКУРСНОЕ ЗАДАНИЕ</w:t>
      </w:r>
      <w:bookmarkEnd w:id="11"/>
    </w:p>
    <w:p w:rsidR="007A6A14" w:rsidRDefault="007A6A14" w:rsidP="00624F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0035" w:rsidRDefault="00744FA2" w:rsidP="00624F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14</w:t>
      </w:r>
      <w:r w:rsidR="00567EC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567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="00567E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0035" w:rsidRDefault="00567EC0" w:rsidP="00624F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44FA2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</w:t>
      </w:r>
    </w:p>
    <w:p w:rsidR="00650035" w:rsidRDefault="00567EC0" w:rsidP="00624F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:rsidR="00650035" w:rsidRDefault="00567EC0" w:rsidP="00624F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 включать оценку по каждому из разделов требований компетенции.</w:t>
      </w:r>
    </w:p>
    <w:p w:rsidR="00650035" w:rsidRDefault="00567EC0" w:rsidP="00624F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842ACB" w:rsidRDefault="00842ACB" w:rsidP="00624F38">
      <w:pPr>
        <w:pStyle w:val="2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firstLine="709"/>
        <w:jc w:val="both"/>
        <w:rPr>
          <w:rFonts w:ascii="Times New Roman" w:hAnsi="Times New Roman"/>
          <w:lang w:val="ru-RU"/>
        </w:rPr>
      </w:pPr>
      <w:bookmarkStart w:id="12" w:name="_Toc127802200"/>
    </w:p>
    <w:p w:rsidR="00523B27" w:rsidRPr="00523B27" w:rsidRDefault="00523B27" w:rsidP="00523B27"/>
    <w:p w:rsidR="00650035" w:rsidRPr="002F18C7" w:rsidRDefault="00567EC0" w:rsidP="00624F38">
      <w:pPr>
        <w:pStyle w:val="2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firstLine="709"/>
        <w:jc w:val="both"/>
        <w:rPr>
          <w:rFonts w:ascii="Times New Roman" w:hAnsi="Times New Roman"/>
          <w:lang w:val="ru-RU"/>
        </w:rPr>
      </w:pPr>
      <w:r w:rsidRPr="002F18C7">
        <w:rPr>
          <w:rFonts w:ascii="Times New Roman" w:hAnsi="Times New Roman"/>
          <w:lang w:val="ru-RU"/>
        </w:rPr>
        <w:lastRenderedPageBreak/>
        <w:t xml:space="preserve">1.5.1. </w:t>
      </w:r>
      <w:hyperlink r:id="rId10" w:anchor="gid=2039688519">
        <w:r w:rsidRPr="002F18C7">
          <w:rPr>
            <w:rFonts w:ascii="Times New Roman" w:hAnsi="Times New Roman"/>
            <w:lang w:val="ru-RU"/>
          </w:rPr>
          <w:t>Разработка/выбор конкурсного задания</w:t>
        </w:r>
      </w:hyperlink>
      <w:r w:rsidRPr="002F18C7">
        <w:rPr>
          <w:rFonts w:ascii="Times New Roman" w:hAnsi="Times New Roman"/>
          <w:lang w:val="ru-RU"/>
        </w:rPr>
        <w:t xml:space="preserve"> (ссылка на </w:t>
      </w:r>
      <w:proofErr w:type="spellStart"/>
      <w:r w:rsidRPr="002F18C7">
        <w:rPr>
          <w:rFonts w:ascii="Times New Roman" w:hAnsi="Times New Roman"/>
          <w:lang w:val="ru-RU"/>
        </w:rPr>
        <w:t>ЯндексДиск</w:t>
      </w:r>
      <w:proofErr w:type="spellEnd"/>
      <w:r w:rsidRPr="002F18C7">
        <w:rPr>
          <w:rFonts w:ascii="Times New Roman" w:hAnsi="Times New Roman"/>
          <w:lang w:val="ru-RU"/>
        </w:rPr>
        <w:t xml:space="preserve"> с матрицей, заполненной в </w:t>
      </w:r>
      <w:r>
        <w:rPr>
          <w:rFonts w:ascii="Times New Roman" w:hAnsi="Times New Roman"/>
        </w:rPr>
        <w:t>Excel</w:t>
      </w:r>
      <w:r w:rsidRPr="002F18C7">
        <w:rPr>
          <w:rFonts w:ascii="Times New Roman" w:hAnsi="Times New Roman"/>
          <w:lang w:val="ru-RU"/>
        </w:rPr>
        <w:t>)</w:t>
      </w:r>
      <w:bookmarkEnd w:id="12"/>
    </w:p>
    <w:p w:rsidR="00624F38" w:rsidRDefault="00624F38" w:rsidP="00624F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0035" w:rsidRDefault="00567EC0" w:rsidP="00624F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</w:t>
      </w:r>
      <w:r w:rsidR="00E663B2">
        <w:rPr>
          <w:rFonts w:ascii="Times New Roman" w:eastAsia="Times New Roman" w:hAnsi="Times New Roman" w:cs="Times New Roman"/>
          <w:sz w:val="28"/>
          <w:szCs w:val="28"/>
        </w:rPr>
        <w:t>шести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модулей, включает обязательную к выполнению часть (инвариант) – модуль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модуль Б, модуль В и вариативную часть – </w:t>
      </w:r>
      <w:r w:rsidR="00101368">
        <w:rPr>
          <w:rFonts w:ascii="Times New Roman" w:eastAsia="Times New Roman" w:hAnsi="Times New Roman" w:cs="Times New Roman"/>
          <w:sz w:val="28"/>
          <w:szCs w:val="28"/>
        </w:rPr>
        <w:t xml:space="preserve">модуль Г, </w:t>
      </w:r>
      <w:r>
        <w:rPr>
          <w:rFonts w:ascii="Times New Roman" w:eastAsia="Times New Roman" w:hAnsi="Times New Roman" w:cs="Times New Roman"/>
          <w:sz w:val="28"/>
          <w:szCs w:val="28"/>
        </w:rPr>
        <w:t>модуль Д, модуль Е</w:t>
      </w:r>
      <w:r w:rsidR="00E663B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Общее количество баллов конкурсного задания составляет 100.</w:t>
      </w:r>
    </w:p>
    <w:p w:rsidR="00650035" w:rsidRDefault="00567EC0" w:rsidP="00624F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часть (инвариант) выполняется всеми регионами без исключения на всех уровнях чемпионатов.</w:t>
      </w:r>
    </w:p>
    <w:p w:rsidR="00650035" w:rsidRDefault="00567EC0" w:rsidP="00624F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модуль (и) формируется регионом самостоятельно под запрос работодателя. 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время на выполнение каждого модуля (ей) и количество баллов в критериях оценки по аспектам не меняются.</w:t>
      </w:r>
    </w:p>
    <w:p w:rsidR="00650035" w:rsidRDefault="00567EC0" w:rsidP="00624F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какой либо модуль вариативной части не выполняется, 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время, отведенное на выполнение данного модуля не перераспределяется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участники получают за этот модуль 0 баллов.</w:t>
      </w:r>
    </w:p>
    <w:p w:rsidR="00650035" w:rsidRPr="00842ACB" w:rsidRDefault="00567EC0" w:rsidP="00624F3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2ACB">
        <w:rPr>
          <w:rFonts w:ascii="Times New Roman" w:eastAsia="Times New Roman" w:hAnsi="Times New Roman" w:cs="Times New Roman"/>
          <w:i/>
          <w:sz w:val="24"/>
          <w:szCs w:val="24"/>
        </w:rPr>
        <w:t>Таблица №4</w:t>
      </w:r>
    </w:p>
    <w:p w:rsidR="00650035" w:rsidRPr="00E663B2" w:rsidRDefault="003D4ED3" w:rsidP="00624F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1" w:anchor="gid=2039688519">
        <w:r w:rsidR="00567EC0" w:rsidRPr="00E663B2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Матрица конкурсного задания</w:t>
        </w:r>
      </w:hyperlink>
    </w:p>
    <w:tbl>
      <w:tblPr>
        <w:tblStyle w:val="afff0"/>
        <w:tblW w:w="956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408"/>
        <w:gridCol w:w="1859"/>
        <w:gridCol w:w="1155"/>
        <w:gridCol w:w="2359"/>
        <w:gridCol w:w="587"/>
        <w:gridCol w:w="639"/>
      </w:tblGrid>
      <w:tr w:rsidR="00650035" w:rsidTr="00624F38">
        <w:trPr>
          <w:trHeight w:val="998"/>
        </w:trPr>
        <w:tc>
          <w:tcPr>
            <w:tcW w:w="1555" w:type="dxa"/>
            <w:vAlign w:val="center"/>
          </w:tcPr>
          <w:p w:rsidR="00650035" w:rsidRDefault="00567EC0" w:rsidP="0062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:rsidR="00650035" w:rsidRDefault="00567EC0" w:rsidP="0062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:rsidR="00650035" w:rsidRDefault="00567EC0" w:rsidP="0062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:rsidR="00650035" w:rsidRDefault="00567EC0" w:rsidP="0062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</w:p>
        </w:tc>
        <w:tc>
          <w:tcPr>
            <w:tcW w:w="2359" w:type="dxa"/>
            <w:vAlign w:val="center"/>
          </w:tcPr>
          <w:p w:rsidR="00650035" w:rsidRDefault="00567EC0" w:rsidP="0062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Инвариант/</w:t>
            </w:r>
            <w:proofErr w:type="spellStart"/>
            <w:r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587" w:type="dxa"/>
            <w:vAlign w:val="center"/>
          </w:tcPr>
          <w:p w:rsidR="00650035" w:rsidRDefault="00567EC0" w:rsidP="0062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:rsidR="00650035" w:rsidRDefault="00567EC0" w:rsidP="0062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</w:tr>
      <w:tr w:rsidR="00650035" w:rsidTr="00624F38">
        <w:trPr>
          <w:trHeight w:val="559"/>
        </w:trPr>
        <w:tc>
          <w:tcPr>
            <w:tcW w:w="1555" w:type="dxa"/>
            <w:vAlign w:val="center"/>
          </w:tcPr>
          <w:p w:rsidR="00650035" w:rsidRDefault="00567EC0" w:rsidP="0062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:rsidR="00650035" w:rsidRDefault="00567EC0" w:rsidP="0062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9" w:type="dxa"/>
            <w:vAlign w:val="center"/>
          </w:tcPr>
          <w:p w:rsidR="00650035" w:rsidRDefault="00567EC0" w:rsidP="0062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  <w:vAlign w:val="center"/>
          </w:tcPr>
          <w:p w:rsidR="00650035" w:rsidRDefault="00567EC0" w:rsidP="0062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9" w:type="dxa"/>
            <w:vAlign w:val="center"/>
          </w:tcPr>
          <w:p w:rsidR="00650035" w:rsidRDefault="00567EC0" w:rsidP="0062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7" w:type="dxa"/>
            <w:vAlign w:val="center"/>
          </w:tcPr>
          <w:p w:rsidR="00650035" w:rsidRDefault="00567EC0" w:rsidP="0062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9" w:type="dxa"/>
            <w:vAlign w:val="center"/>
          </w:tcPr>
          <w:p w:rsidR="00650035" w:rsidRDefault="00567EC0" w:rsidP="00624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650035" w:rsidRPr="00624F38" w:rsidRDefault="00567EC0" w:rsidP="00CF37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Инструкция по заполнению матрицы конкурсного задания </w:t>
      </w:r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hyperlink r:id="rId12">
        <w:r w:rsidRPr="00624F38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Приложение № 1</w:t>
        </w:r>
      </w:hyperlink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24F38" w:rsidRDefault="00624F38" w:rsidP="00CF37AB">
      <w:pPr>
        <w:pStyle w:val="2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firstLine="709"/>
        <w:jc w:val="both"/>
        <w:rPr>
          <w:rFonts w:ascii="Times New Roman" w:hAnsi="Times New Roman"/>
          <w:lang w:val="ru-RU"/>
        </w:rPr>
      </w:pPr>
    </w:p>
    <w:p w:rsidR="00650035" w:rsidRPr="00624F38" w:rsidRDefault="00567EC0" w:rsidP="003308C8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0" w:after="0" w:line="276" w:lineRule="auto"/>
        <w:ind w:firstLine="709"/>
        <w:jc w:val="both"/>
        <w:rPr>
          <w:rFonts w:ascii="Times New Roman" w:hAnsi="Times New Roman"/>
          <w:lang w:val="ru-RU"/>
        </w:rPr>
      </w:pPr>
      <w:bookmarkStart w:id="13" w:name="_Toc127802201"/>
      <w:r w:rsidRPr="00624F38">
        <w:rPr>
          <w:rFonts w:ascii="Times New Roman" w:hAnsi="Times New Roman"/>
          <w:lang w:val="ru-RU"/>
        </w:rPr>
        <w:t>1.5.2. Структура модулей конкурсного задания (инвариант/</w:t>
      </w:r>
      <w:proofErr w:type="spellStart"/>
      <w:r w:rsidRPr="00624F38">
        <w:rPr>
          <w:rFonts w:ascii="Times New Roman" w:hAnsi="Times New Roman"/>
          <w:lang w:val="ru-RU"/>
        </w:rPr>
        <w:t>вариатив</w:t>
      </w:r>
      <w:proofErr w:type="spellEnd"/>
      <w:r w:rsidRPr="00624F38">
        <w:rPr>
          <w:rFonts w:ascii="Times New Roman" w:hAnsi="Times New Roman"/>
          <w:lang w:val="ru-RU"/>
        </w:rPr>
        <w:t>)</w:t>
      </w:r>
      <w:bookmarkEnd w:id="13"/>
    </w:p>
    <w:p w:rsidR="003308C8" w:rsidRDefault="003308C8" w:rsidP="003308C8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0035" w:rsidRPr="00624F38" w:rsidRDefault="00567EC0" w:rsidP="003308C8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А. </w:t>
      </w:r>
      <w:r w:rsidR="00E663B2" w:rsidRPr="00624F38">
        <w:rPr>
          <w:rFonts w:ascii="Times New Roman" w:eastAsia="Times New Roman" w:hAnsi="Times New Roman" w:cs="Times New Roman"/>
          <w:b/>
          <w:sz w:val="28"/>
          <w:szCs w:val="28"/>
        </w:rPr>
        <w:t>Диагностирование и восстановление геометрии автомобильного кузова или его части</w:t>
      </w:r>
      <w:proofErr w:type="gramStart"/>
      <w:r w:rsidR="00E663B2" w:rsidRPr="00624F3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E663B2" w:rsidRPr="00624F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gramEnd"/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нвариант)</w:t>
      </w:r>
    </w:p>
    <w:p w:rsidR="00650035" w:rsidRPr="00624F38" w:rsidRDefault="00567EC0" w:rsidP="00AE7926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/>
          <w:i/>
          <w:sz w:val="28"/>
          <w:szCs w:val="28"/>
        </w:rPr>
        <w:t>Время на выполнение модуля</w:t>
      </w:r>
      <w:r w:rsidR="00CF37AB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624F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44FA2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CF37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часа</w:t>
      </w:r>
    </w:p>
    <w:p w:rsidR="00624F38" w:rsidRPr="00624F38" w:rsidRDefault="00624F38" w:rsidP="00624F38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/>
          <w:i/>
          <w:sz w:val="28"/>
          <w:szCs w:val="28"/>
        </w:rPr>
        <w:t>Описание задания</w:t>
      </w:r>
    </w:p>
    <w:p w:rsidR="00215415" w:rsidRPr="00624F38" w:rsidRDefault="00215415" w:rsidP="00624F38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Автомобиль, автомобильный кузов, часть автомобильного кузова или имитация автомобильного кузова, содержащая в себе кузовные </w:t>
      </w:r>
      <w:r w:rsidRPr="00624F38">
        <w:rPr>
          <w:rFonts w:ascii="Times New Roman" w:eastAsia="Times New Roman" w:hAnsi="Times New Roman" w:cs="Times New Roman"/>
          <w:sz w:val="28"/>
          <w:szCs w:val="28"/>
        </w:rPr>
        <w:lastRenderedPageBreak/>
        <w:t>элементы, составляющие силовой каркас (предварительно собранный) устанавливаются на стенд, кондуктор, подъемник, стапель и прочее для осуществления измерения его геометрических размеров и параметров различными видами измерительных систем</w:t>
      </w:r>
      <w:r w:rsidR="0037765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5415" w:rsidRPr="00624F38" w:rsidRDefault="00215415" w:rsidP="00624F38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После измерения геометрии конкурсанту необходимо составить экспертное заключение (распечатать карту замеров), рассчитать необходимый объем работ и составить план технологических операций. </w:t>
      </w:r>
    </w:p>
    <w:p w:rsidR="00215415" w:rsidRPr="00624F38" w:rsidRDefault="00567EC0" w:rsidP="00624F38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модуля:</w:t>
      </w:r>
      <w:r w:rsidR="00E352B0" w:rsidRPr="00624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5415" w:rsidRPr="00624F38">
        <w:rPr>
          <w:rFonts w:ascii="Times New Roman" w:eastAsia="Times New Roman" w:hAnsi="Times New Roman" w:cs="Times New Roman"/>
          <w:sz w:val="28"/>
          <w:szCs w:val="28"/>
        </w:rPr>
        <w:t>Сравнение с эталонными значениями базы данных.</w:t>
      </w:r>
    </w:p>
    <w:p w:rsidR="00215415" w:rsidRPr="00624F38" w:rsidRDefault="00215415" w:rsidP="00624F38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gramStart"/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 xml:space="preserve"> – Диагностирование и измерение</w:t>
      </w:r>
      <w:r w:rsidR="003776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77653" w:rsidRPr="00377653">
        <w:rPr>
          <w:rFonts w:ascii="Times New Roman" w:hAnsi="Times New Roman" w:cs="Times New Roman"/>
          <w:b/>
          <w:sz w:val="28"/>
          <w:szCs w:val="28"/>
          <w:lang w:eastAsia="en-US"/>
        </w:rPr>
        <w:t>механической измерительной системой</w:t>
      </w:r>
      <w:r w:rsidRPr="0037765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15415" w:rsidRPr="00624F38" w:rsidRDefault="00215415" w:rsidP="00624F38">
      <w:pPr>
        <w:numPr>
          <w:ilvl w:val="0"/>
          <w:numId w:val="1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4F38">
        <w:rPr>
          <w:rFonts w:ascii="Times New Roman" w:hAnsi="Times New Roman" w:cs="Times New Roman"/>
          <w:sz w:val="28"/>
          <w:szCs w:val="28"/>
          <w:lang w:eastAsia="en-US"/>
        </w:rPr>
        <w:t>произвести подготовку механической измерительной системы к работе;</w:t>
      </w:r>
    </w:p>
    <w:p w:rsidR="00215415" w:rsidRPr="00624F38" w:rsidRDefault="00215415" w:rsidP="00624F38">
      <w:pPr>
        <w:numPr>
          <w:ilvl w:val="0"/>
          <w:numId w:val="1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4F38">
        <w:rPr>
          <w:rFonts w:ascii="Times New Roman" w:hAnsi="Times New Roman" w:cs="Times New Roman"/>
          <w:sz w:val="28"/>
          <w:szCs w:val="28"/>
          <w:lang w:eastAsia="en-US"/>
        </w:rPr>
        <w:t>произвести диагностирование геометрии кузова (части кузова) механической системой по эталонной карте, предоставленной технической документацией;</w:t>
      </w:r>
    </w:p>
    <w:p w:rsidR="00215415" w:rsidRPr="00624F38" w:rsidRDefault="00215415" w:rsidP="00624F38">
      <w:pPr>
        <w:numPr>
          <w:ilvl w:val="0"/>
          <w:numId w:val="1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624F38">
        <w:rPr>
          <w:rFonts w:ascii="Times New Roman" w:eastAsia="Times New Roman" w:hAnsi="Times New Roman" w:cs="Times New Roman"/>
          <w:sz w:val="28"/>
          <w:szCs w:val="28"/>
        </w:rPr>
        <w:t>составить экспертное заключение (заполнить карту замеров – для механической системы, распечатать отчет для электронной системы</w:t>
      </w:r>
      <w:proofErr w:type="gramEnd"/>
    </w:p>
    <w:p w:rsidR="00377653" w:rsidRPr="00624F38" w:rsidRDefault="007F4A10" w:rsidP="00377653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653">
        <w:rPr>
          <w:rFonts w:ascii="Times New Roman" w:hAnsi="Times New Roman"/>
          <w:b/>
          <w:sz w:val="28"/>
          <w:szCs w:val="28"/>
        </w:rPr>
        <w:t>А</w:t>
      </w:r>
      <w:proofErr w:type="gramStart"/>
      <w:r w:rsidRPr="00377653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377653">
        <w:rPr>
          <w:rFonts w:ascii="Times New Roman" w:hAnsi="Times New Roman"/>
          <w:b/>
          <w:sz w:val="28"/>
          <w:szCs w:val="28"/>
        </w:rPr>
        <w:t xml:space="preserve"> – </w:t>
      </w:r>
      <w:r w:rsidR="00377653" w:rsidRPr="00624F38">
        <w:rPr>
          <w:rFonts w:ascii="Times New Roman" w:eastAsia="Times New Roman" w:hAnsi="Times New Roman" w:cs="Times New Roman"/>
          <w:b/>
          <w:sz w:val="28"/>
          <w:szCs w:val="28"/>
        </w:rPr>
        <w:t>Диагностирование и измерение</w:t>
      </w:r>
      <w:r w:rsidR="003776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7765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электронной </w:t>
      </w:r>
      <w:r w:rsidR="00377653" w:rsidRPr="00377653">
        <w:rPr>
          <w:rFonts w:ascii="Times New Roman" w:hAnsi="Times New Roman" w:cs="Times New Roman"/>
          <w:b/>
          <w:sz w:val="28"/>
          <w:szCs w:val="28"/>
          <w:lang w:eastAsia="en-US"/>
        </w:rPr>
        <w:t>измерительной системой</w:t>
      </w:r>
      <w:r w:rsidR="00377653" w:rsidRPr="0037765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77653" w:rsidRPr="00624F38" w:rsidRDefault="00377653" w:rsidP="00377653">
      <w:pPr>
        <w:numPr>
          <w:ilvl w:val="0"/>
          <w:numId w:val="1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4F38">
        <w:rPr>
          <w:rFonts w:ascii="Times New Roman" w:hAnsi="Times New Roman" w:cs="Times New Roman"/>
          <w:sz w:val="28"/>
          <w:szCs w:val="28"/>
          <w:lang w:eastAsia="en-US"/>
        </w:rPr>
        <w:t>произвести подготовку электронной измерительной системы к работе;</w:t>
      </w:r>
    </w:p>
    <w:p w:rsidR="00377653" w:rsidRPr="00624F38" w:rsidRDefault="00377653" w:rsidP="00377653">
      <w:pPr>
        <w:numPr>
          <w:ilvl w:val="0"/>
          <w:numId w:val="1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4F38">
        <w:rPr>
          <w:rFonts w:ascii="Times New Roman" w:hAnsi="Times New Roman" w:cs="Times New Roman"/>
          <w:sz w:val="28"/>
          <w:szCs w:val="28"/>
          <w:lang w:eastAsia="en-US"/>
        </w:rPr>
        <w:t>произвести диагностирование геометрии кузова (части кузова) электронной системой, сравнить результаты измерений с картой контрольных точек;</w:t>
      </w:r>
    </w:p>
    <w:p w:rsidR="00377653" w:rsidRPr="00624F38" w:rsidRDefault="00377653" w:rsidP="00377653">
      <w:pPr>
        <w:numPr>
          <w:ilvl w:val="0"/>
          <w:numId w:val="1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624F38">
        <w:rPr>
          <w:rFonts w:ascii="Times New Roman" w:eastAsia="Times New Roman" w:hAnsi="Times New Roman" w:cs="Times New Roman"/>
          <w:sz w:val="28"/>
          <w:szCs w:val="28"/>
        </w:rPr>
        <w:t>составить экспертное заключение (заполнить карту замеров – для механической системы, распечатать отчет для электронной системы</w:t>
      </w:r>
      <w:proofErr w:type="gramEnd"/>
    </w:p>
    <w:p w:rsidR="007F4A10" w:rsidRPr="00377653" w:rsidRDefault="007F4A10" w:rsidP="0037765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4A10" w:rsidRPr="00624F38" w:rsidRDefault="007F4A10" w:rsidP="00624F3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4F38">
        <w:rPr>
          <w:rFonts w:ascii="Times New Roman" w:hAnsi="Times New Roman"/>
          <w:sz w:val="28"/>
          <w:szCs w:val="28"/>
        </w:rPr>
        <w:t>Карта измерений механической измерительной системой заполняется рукописно по форме, указанной в Приложении. Наличие исправлений не допускается. Буквы и цифры прописывать разборчиво.</w:t>
      </w:r>
    </w:p>
    <w:p w:rsidR="00215415" w:rsidRPr="00624F38" w:rsidRDefault="00215415" w:rsidP="00624F38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50035" w:rsidRPr="00624F38" w:rsidRDefault="00567EC0" w:rsidP="00624F38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Б.  </w:t>
      </w:r>
      <w:r w:rsidR="00E663B2" w:rsidRPr="00624F38">
        <w:rPr>
          <w:rFonts w:ascii="Times New Roman" w:eastAsia="Times New Roman" w:hAnsi="Times New Roman" w:cs="Times New Roman"/>
          <w:b/>
          <w:sz w:val="28"/>
          <w:szCs w:val="28"/>
        </w:rPr>
        <w:t>Ремонт силового каркаса кузова или отдельных его элементов</w:t>
      </w:r>
      <w:proofErr w:type="gramStart"/>
      <w:r w:rsidR="00E663B2" w:rsidRPr="00624F3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E663B2" w:rsidRPr="00624F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gramEnd"/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нвариант)</w:t>
      </w:r>
    </w:p>
    <w:p w:rsidR="00650035" w:rsidRPr="00CF37AB" w:rsidRDefault="00567EC0" w:rsidP="00624F3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37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Время на выполнение модуля </w:t>
      </w:r>
      <w:r w:rsidR="00744FA2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CF37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часа;</w:t>
      </w:r>
    </w:p>
    <w:p w:rsidR="007F4A10" w:rsidRPr="00CF37AB" w:rsidRDefault="00567EC0" w:rsidP="00CF37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37AB"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модуля:</w:t>
      </w:r>
      <w:r w:rsidR="007F4A10" w:rsidRPr="00CF37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7F4A10" w:rsidRPr="00624F38" w:rsidRDefault="007F4A10" w:rsidP="00CF37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>ВИК, Сравнение с эталонной базой данных и соответствие нормативной технической документации завода изготовителя.</w:t>
      </w:r>
      <w:r w:rsidR="00567EC0" w:rsidRPr="00624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37AB" w:rsidRDefault="00CF37AB" w:rsidP="00624F38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</w:p>
    <w:p w:rsidR="00CF37AB" w:rsidRDefault="00CF37AB" w:rsidP="00CF37A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Автомобильный кузов, часть автомобильного кузова или имитация кузовного элемента, входящая в состав силового каркаса, устанавливаются на площадку, верстак, кондуктор, стойку или прочее для осуществления его ремонта. При ремонте конкурсанту необходимо восстановить данный элемент, используя способы и методы ремонта, указанные в нормативной и технической документации к данному кузову (части кузова или имитации кузовного элемента)</w:t>
      </w:r>
    </w:p>
    <w:p w:rsidR="003171DC" w:rsidRPr="00624F38" w:rsidRDefault="00E352B0" w:rsidP="00CF37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proofErr w:type="gramStart"/>
      <w:r w:rsidR="00377653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proofErr w:type="gramEnd"/>
      <w:r w:rsidR="003171DC" w:rsidRPr="00624F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Выполнить частичную замену структурного элемента кузова.</w:t>
      </w:r>
    </w:p>
    <w:p w:rsidR="003171DC" w:rsidRPr="00624F38" w:rsidRDefault="003171DC" w:rsidP="00CF37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624F38">
        <w:rPr>
          <w:rFonts w:ascii="Times New Roman" w:eastAsia="Times New Roman" w:hAnsi="Times New Roman" w:cs="Times New Roman"/>
          <w:bCs/>
          <w:sz w:val="28"/>
          <w:szCs w:val="28"/>
        </w:rPr>
        <w:tab/>
        <w:t>организовать рабочее место;</w:t>
      </w:r>
    </w:p>
    <w:p w:rsidR="003171DC" w:rsidRPr="00624F38" w:rsidRDefault="003171DC" w:rsidP="00CF37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624F3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94534">
        <w:rPr>
          <w:rFonts w:ascii="Times New Roman" w:eastAsia="Times New Roman" w:hAnsi="Times New Roman" w:cs="Times New Roman"/>
          <w:bCs/>
          <w:sz w:val="28"/>
          <w:szCs w:val="28"/>
        </w:rPr>
        <w:t>получить</w:t>
      </w:r>
      <w:r w:rsidRPr="00624F38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технологические карты на весь объем согласованных работ;</w:t>
      </w:r>
    </w:p>
    <w:p w:rsidR="003171DC" w:rsidRPr="00624F38" w:rsidRDefault="003171DC" w:rsidP="00CF37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624F38">
        <w:rPr>
          <w:rFonts w:ascii="Times New Roman" w:eastAsia="Times New Roman" w:hAnsi="Times New Roman" w:cs="Times New Roman"/>
          <w:bCs/>
          <w:sz w:val="28"/>
          <w:szCs w:val="28"/>
        </w:rPr>
        <w:tab/>
        <w:t>выполнить частичную замену структурного элемента кузова согласно технической документации;</w:t>
      </w:r>
    </w:p>
    <w:p w:rsidR="003171DC" w:rsidRPr="00624F38" w:rsidRDefault="003171DC" w:rsidP="00CF37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624F38">
        <w:rPr>
          <w:rFonts w:ascii="Times New Roman" w:eastAsia="Times New Roman" w:hAnsi="Times New Roman" w:cs="Times New Roman"/>
          <w:bCs/>
          <w:sz w:val="28"/>
          <w:szCs w:val="28"/>
        </w:rPr>
        <w:tab/>
        <w:t>подготовить зону ремонта к передаче в малярный цех.</w:t>
      </w:r>
    </w:p>
    <w:p w:rsidR="003171DC" w:rsidRPr="00B94534" w:rsidRDefault="00E352B0" w:rsidP="00B9453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proofErr w:type="gramStart"/>
      <w:r w:rsidR="0037765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proofErr w:type="gramEnd"/>
      <w:r w:rsidR="003171DC" w:rsidRPr="00624F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Ремонт повреждения.</w:t>
      </w:r>
    </w:p>
    <w:p w:rsidR="003171DC" w:rsidRPr="00624F38" w:rsidRDefault="003171DC" w:rsidP="00CF37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624F38">
        <w:rPr>
          <w:rFonts w:ascii="Times New Roman" w:eastAsia="Times New Roman" w:hAnsi="Times New Roman" w:cs="Times New Roman"/>
          <w:bCs/>
          <w:sz w:val="28"/>
          <w:szCs w:val="28"/>
        </w:rPr>
        <w:tab/>
        <w:t>выполнить ремонт согласно технической документации;</w:t>
      </w:r>
    </w:p>
    <w:p w:rsidR="003171DC" w:rsidRPr="00624F38" w:rsidRDefault="003171DC" w:rsidP="00624F3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/>
          <w:bCs/>
          <w:sz w:val="28"/>
          <w:szCs w:val="28"/>
        </w:rPr>
        <w:t>Все работы выполняются строго с соблюдением правил ОТ и ТБ</w:t>
      </w:r>
    </w:p>
    <w:p w:rsidR="003171DC" w:rsidRPr="00624F38" w:rsidRDefault="003171DC" w:rsidP="00624F3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Особенности выполнения задания</w:t>
      </w:r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71DC" w:rsidRPr="00624F38" w:rsidRDefault="003171DC" w:rsidP="00624F3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Необходимо всегда придерживаться методики безопасного выполнения работ и правил, действующих на территории страны-устроительницы конкурса; </w:t>
      </w:r>
    </w:p>
    <w:p w:rsidR="003171DC" w:rsidRPr="00624F38" w:rsidRDefault="003171DC" w:rsidP="00624F3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По необходимости, снимите закрепленные болтами детали; </w:t>
      </w:r>
    </w:p>
    <w:p w:rsidR="003171DC" w:rsidRPr="00624F38" w:rsidRDefault="003171DC" w:rsidP="00624F3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>Оценка выполняется по мере выполнения модуля, согласно установленным «точкам STOP» в инструкциях для участника и по окончании трех</w:t>
      </w:r>
      <w:r w:rsidR="0007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(четырех) дней конкурса. </w:t>
      </w:r>
    </w:p>
    <w:p w:rsidR="00650035" w:rsidRPr="00624F38" w:rsidRDefault="00567EC0" w:rsidP="00624F38">
      <w:pPr>
        <w:tabs>
          <w:tab w:val="left" w:pos="709"/>
        </w:tabs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E352B0" w:rsidRPr="00624F3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E663B2" w:rsidRPr="00624F38">
        <w:rPr>
          <w:rFonts w:ascii="Times New Roman" w:eastAsia="Times New Roman" w:hAnsi="Times New Roman" w:cs="Times New Roman"/>
          <w:b/>
          <w:sz w:val="28"/>
          <w:szCs w:val="28"/>
        </w:rPr>
        <w:t>Ремонт металлических съемных панелей, оперения кузова</w:t>
      </w:r>
      <w:proofErr w:type="gramStart"/>
      <w:r w:rsidR="00E663B2" w:rsidRPr="00624F3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E663B2" w:rsidRPr="00624F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gramEnd"/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нвариант)</w:t>
      </w:r>
    </w:p>
    <w:p w:rsidR="00650035" w:rsidRPr="00CF37AB" w:rsidRDefault="00567EC0" w:rsidP="00624F38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37AB">
        <w:rPr>
          <w:rFonts w:ascii="Times New Roman" w:eastAsia="Times New Roman" w:hAnsi="Times New Roman" w:cs="Times New Roman"/>
          <w:b/>
          <w:i/>
          <w:sz w:val="28"/>
          <w:szCs w:val="28"/>
        </w:rPr>
        <w:t>Время на выполнение модуля</w:t>
      </w:r>
      <w:r w:rsidR="00CF37AB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CF37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44FA2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074D7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часа.</w:t>
      </w:r>
    </w:p>
    <w:p w:rsidR="00650035" w:rsidRPr="00CF37AB" w:rsidRDefault="00567EC0" w:rsidP="00624F38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37AB"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модуля:</w:t>
      </w:r>
      <w:r w:rsidR="00E352B0" w:rsidRPr="00CF37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F37AB">
        <w:rPr>
          <w:rFonts w:ascii="Times New Roman" w:eastAsia="Times New Roman" w:hAnsi="Times New Roman" w:cs="Times New Roman"/>
          <w:b/>
          <w:i/>
          <w:sz w:val="28"/>
          <w:szCs w:val="28"/>
        </w:rPr>
        <w:t>ВИК;</w:t>
      </w:r>
    </w:p>
    <w:p w:rsidR="00CF37AB" w:rsidRDefault="00CF37AB" w:rsidP="00624F38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</w:p>
    <w:p w:rsidR="00E352B0" w:rsidRPr="00624F38" w:rsidRDefault="00E352B0" w:rsidP="00624F38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>Съемный элемент кузова (крылья, двери, капот, багажник и прочее) устанавливаются на площадку, кондуктор, стойку и прочее для осуществления его ремонта. При ремонте конкурсанту необходимо восстановить данный элемент, используя способы и методы ремонта, указанные в нормативной и технической документации к данному кузову (съемному элементу).</w:t>
      </w:r>
    </w:p>
    <w:p w:rsidR="00E352B0" w:rsidRPr="00377653" w:rsidRDefault="00E352B0" w:rsidP="00377653">
      <w:pPr>
        <w:tabs>
          <w:tab w:val="left" w:pos="709"/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CF37A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End"/>
      <w:r w:rsidR="00CF37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Правка поверхности детали</w:t>
      </w:r>
    </w:p>
    <w:p w:rsidR="00E352B0" w:rsidRPr="00624F38" w:rsidRDefault="00E352B0" w:rsidP="00624F38">
      <w:pPr>
        <w:numPr>
          <w:ilvl w:val="0"/>
          <w:numId w:val="18"/>
        </w:numPr>
        <w:tabs>
          <w:tab w:val="left" w:pos="709"/>
          <w:tab w:val="left" w:pos="851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4F38">
        <w:rPr>
          <w:rFonts w:ascii="Times New Roman" w:hAnsi="Times New Roman" w:cs="Times New Roman"/>
          <w:sz w:val="28"/>
          <w:szCs w:val="28"/>
          <w:lang w:eastAsia="en-US"/>
        </w:rPr>
        <w:t>расположить деталь на рабочем месте;</w:t>
      </w:r>
    </w:p>
    <w:p w:rsidR="00E352B0" w:rsidRPr="00624F38" w:rsidRDefault="00E352B0" w:rsidP="00624F38">
      <w:pPr>
        <w:numPr>
          <w:ilvl w:val="0"/>
          <w:numId w:val="18"/>
        </w:numPr>
        <w:tabs>
          <w:tab w:val="left" w:pos="709"/>
          <w:tab w:val="left" w:pos="851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4F3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определить зоны ремонта с учетом нанесения шпатлевки и ее шлифовки;</w:t>
      </w:r>
    </w:p>
    <w:p w:rsidR="00E352B0" w:rsidRPr="00624F38" w:rsidRDefault="00E352B0" w:rsidP="00624F38">
      <w:pPr>
        <w:numPr>
          <w:ilvl w:val="0"/>
          <w:numId w:val="18"/>
        </w:numPr>
        <w:tabs>
          <w:tab w:val="left" w:pos="709"/>
          <w:tab w:val="left" w:pos="851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4F38">
        <w:rPr>
          <w:rFonts w:ascii="Times New Roman" w:hAnsi="Times New Roman" w:cs="Times New Roman"/>
          <w:sz w:val="28"/>
          <w:szCs w:val="28"/>
          <w:lang w:eastAsia="en-US"/>
        </w:rPr>
        <w:t>произвести ремонт повреждений разными способами с применением оборудования и инструмента (</w:t>
      </w:r>
      <w:proofErr w:type="spellStart"/>
      <w:r w:rsidRPr="00624F38">
        <w:rPr>
          <w:rFonts w:ascii="Times New Roman" w:hAnsi="Times New Roman" w:cs="Times New Roman"/>
          <w:sz w:val="28"/>
          <w:szCs w:val="28"/>
          <w:lang w:eastAsia="en-US"/>
        </w:rPr>
        <w:t>споттер</w:t>
      </w:r>
      <w:proofErr w:type="spellEnd"/>
      <w:r w:rsidRPr="00624F38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24F38">
        <w:rPr>
          <w:rFonts w:ascii="Times New Roman" w:hAnsi="Times New Roman" w:cs="Times New Roman"/>
          <w:sz w:val="28"/>
          <w:szCs w:val="28"/>
          <w:lang w:eastAsia="en-US"/>
        </w:rPr>
        <w:t>минилифтер</w:t>
      </w:r>
      <w:proofErr w:type="spellEnd"/>
      <w:r w:rsidRPr="00624F38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24F38">
        <w:rPr>
          <w:rFonts w:ascii="Times New Roman" w:hAnsi="Times New Roman" w:cs="Times New Roman"/>
          <w:sz w:val="28"/>
          <w:szCs w:val="28"/>
          <w:lang w:eastAsia="en-US"/>
        </w:rPr>
        <w:t>рихтовочные</w:t>
      </w:r>
      <w:proofErr w:type="spellEnd"/>
      <w:r w:rsidRPr="00624F38">
        <w:rPr>
          <w:rFonts w:ascii="Times New Roman" w:hAnsi="Times New Roman" w:cs="Times New Roman"/>
          <w:sz w:val="28"/>
          <w:szCs w:val="28"/>
          <w:lang w:eastAsia="en-US"/>
        </w:rPr>
        <w:t xml:space="preserve"> молотки поддержки (наковальни), при необходимости сварочное оборудование)</w:t>
      </w:r>
    </w:p>
    <w:p w:rsidR="00E352B0" w:rsidRPr="00624F38" w:rsidRDefault="00E352B0" w:rsidP="00624F38">
      <w:pPr>
        <w:tabs>
          <w:tab w:val="left" w:pos="709"/>
          <w:tab w:val="left" w:pos="851"/>
        </w:tabs>
        <w:spacing w:after="0"/>
        <w:ind w:firstLine="709"/>
        <w:jc w:val="both"/>
      </w:pPr>
      <w:r w:rsidRPr="00624F38">
        <w:rPr>
          <w:rFonts w:ascii="Times New Roman" w:hAnsi="Times New Roman"/>
          <w:b/>
          <w:sz w:val="28"/>
          <w:szCs w:val="28"/>
        </w:rPr>
        <w:t>Особенности выполнения задания.</w:t>
      </w:r>
      <w:r w:rsidRPr="00624F38">
        <w:t xml:space="preserve"> </w:t>
      </w:r>
    </w:p>
    <w:p w:rsidR="00E352B0" w:rsidRPr="00624F38" w:rsidRDefault="00E352B0" w:rsidP="00624F38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4F38">
        <w:rPr>
          <w:rFonts w:ascii="Times New Roman" w:hAnsi="Times New Roman"/>
          <w:sz w:val="28"/>
          <w:szCs w:val="28"/>
        </w:rPr>
        <w:t>Ремонт поверхности производится тремя различными способами (</w:t>
      </w:r>
      <w:proofErr w:type="spellStart"/>
      <w:r w:rsidRPr="00624F38">
        <w:rPr>
          <w:rFonts w:ascii="Times New Roman" w:hAnsi="Times New Roman"/>
          <w:sz w:val="28"/>
          <w:szCs w:val="28"/>
        </w:rPr>
        <w:t>споттер</w:t>
      </w:r>
      <w:proofErr w:type="spellEnd"/>
      <w:r w:rsidRPr="00624F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4F38">
        <w:rPr>
          <w:rFonts w:ascii="Times New Roman" w:hAnsi="Times New Roman"/>
          <w:sz w:val="28"/>
          <w:szCs w:val="28"/>
        </w:rPr>
        <w:t>минилифтер</w:t>
      </w:r>
      <w:proofErr w:type="spellEnd"/>
      <w:r w:rsidRPr="00624F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4F38">
        <w:rPr>
          <w:rFonts w:ascii="Times New Roman" w:hAnsi="Times New Roman"/>
          <w:sz w:val="28"/>
          <w:szCs w:val="28"/>
        </w:rPr>
        <w:t>рихтовочный</w:t>
      </w:r>
      <w:proofErr w:type="spellEnd"/>
      <w:r w:rsidRPr="00624F38">
        <w:rPr>
          <w:rFonts w:ascii="Times New Roman" w:hAnsi="Times New Roman"/>
          <w:sz w:val="28"/>
          <w:szCs w:val="28"/>
        </w:rPr>
        <w:t xml:space="preserve"> набор) Конкретное применение оборудования и инструмента на повреждение указывается экспертами в технической документации.</w:t>
      </w:r>
    </w:p>
    <w:p w:rsidR="00650035" w:rsidRPr="00624F38" w:rsidRDefault="00567EC0" w:rsidP="00624F38">
      <w:pPr>
        <w:tabs>
          <w:tab w:val="left" w:pos="709"/>
        </w:tabs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Г.  </w:t>
      </w:r>
      <w:r w:rsidR="00E663B2" w:rsidRPr="00624F38">
        <w:rPr>
          <w:rFonts w:ascii="Times New Roman" w:eastAsia="Times New Roman" w:hAnsi="Times New Roman" w:cs="Times New Roman"/>
          <w:b/>
          <w:sz w:val="28"/>
          <w:szCs w:val="28"/>
        </w:rPr>
        <w:t>Ремонт неметаллических панелей и декоративных элементов кузова</w:t>
      </w:r>
      <w:proofErr w:type="gramStart"/>
      <w:r w:rsidR="00E663B2" w:rsidRPr="00624F3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E663B2" w:rsidRPr="00624F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1368" w:rsidRPr="00624F38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proofErr w:type="gramStart"/>
      <w:r w:rsidR="00101368" w:rsidRPr="00624F3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="00101368" w:rsidRPr="00624F38">
        <w:rPr>
          <w:rFonts w:ascii="Times New Roman" w:eastAsia="Times New Roman" w:hAnsi="Times New Roman" w:cs="Times New Roman"/>
          <w:b/>
          <w:sz w:val="28"/>
          <w:szCs w:val="28"/>
        </w:rPr>
        <w:t>ариатив</w:t>
      </w:r>
      <w:proofErr w:type="spellEnd"/>
      <w:r w:rsidR="00101368" w:rsidRPr="00624F38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50035" w:rsidRPr="00CF37AB" w:rsidRDefault="00567EC0" w:rsidP="00624F38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37AB">
        <w:rPr>
          <w:rFonts w:ascii="Times New Roman" w:eastAsia="Times New Roman" w:hAnsi="Times New Roman" w:cs="Times New Roman"/>
          <w:b/>
          <w:i/>
          <w:sz w:val="28"/>
          <w:szCs w:val="28"/>
        </w:rPr>
        <w:t>Время на выполнение модуля</w:t>
      </w:r>
      <w:r w:rsidR="00CF37AB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CF37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663B2" w:rsidRPr="00CF37AB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CF37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часа.</w:t>
      </w:r>
    </w:p>
    <w:p w:rsidR="00014C2C" w:rsidRPr="00CF37AB" w:rsidRDefault="00567EC0" w:rsidP="00624F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37AB"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модуля:</w:t>
      </w:r>
      <w:r w:rsidR="00014C2C" w:rsidRPr="00CF37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4808B9" w:rsidRPr="00CF37AB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="00014C2C" w:rsidRPr="00CF37AB">
        <w:rPr>
          <w:rFonts w:ascii="Times New Roman" w:eastAsia="Times New Roman" w:hAnsi="Times New Roman" w:cs="Times New Roman"/>
          <w:b/>
          <w:i/>
          <w:sz w:val="28"/>
          <w:szCs w:val="28"/>
        </w:rPr>
        <w:t>ИК, Соответствие нормативной технической документации завода изготовителя.</w:t>
      </w:r>
    </w:p>
    <w:p w:rsidR="00CF37AB" w:rsidRDefault="00CF37AB" w:rsidP="00624F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</w:p>
    <w:p w:rsidR="00014C2C" w:rsidRPr="00624F38" w:rsidRDefault="00014C2C" w:rsidP="00624F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Конкурсанту необходимо восстановить съемный неметаллический элемент кузова (бампера, накладки, </w:t>
      </w:r>
      <w:proofErr w:type="spellStart"/>
      <w:r w:rsidRPr="00624F38">
        <w:rPr>
          <w:rFonts w:ascii="Times New Roman" w:eastAsia="Times New Roman" w:hAnsi="Times New Roman" w:cs="Times New Roman"/>
          <w:sz w:val="28"/>
          <w:szCs w:val="28"/>
        </w:rPr>
        <w:t>фальш</w:t>
      </w:r>
      <w:proofErr w:type="spellEnd"/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-пороги, арки, </w:t>
      </w:r>
      <w:proofErr w:type="spellStart"/>
      <w:r w:rsidRPr="00624F38">
        <w:rPr>
          <w:rFonts w:ascii="Times New Roman" w:eastAsia="Times New Roman" w:hAnsi="Times New Roman" w:cs="Times New Roman"/>
          <w:sz w:val="28"/>
          <w:szCs w:val="28"/>
        </w:rPr>
        <w:t>молдинги</w:t>
      </w:r>
      <w:proofErr w:type="spellEnd"/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 и прочее), используя способы и методы ремонта, указанные в нормативной и технической документации к данному кузову (съемному элементу)</w:t>
      </w:r>
    </w:p>
    <w:p w:rsidR="00014C2C" w:rsidRPr="00624F38" w:rsidRDefault="004808B9" w:rsidP="00624F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014C2C" w:rsidRPr="00624F38">
        <w:rPr>
          <w:rFonts w:ascii="Times New Roman" w:eastAsia="Times New Roman" w:hAnsi="Times New Roman" w:cs="Times New Roman"/>
          <w:b/>
          <w:sz w:val="28"/>
          <w:szCs w:val="28"/>
        </w:rPr>
        <w:t>1 - Выполнить ремонт зон</w:t>
      </w:r>
      <w:r w:rsidR="004B4C96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proofErr w:type="gramStart"/>
      <w:r w:rsidR="00014C2C" w:rsidRPr="00624F38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014C2C" w:rsidRPr="00624F38">
        <w:rPr>
          <w:rFonts w:ascii="Times New Roman" w:eastAsia="Times New Roman" w:hAnsi="Times New Roman" w:cs="Times New Roman"/>
          <w:b/>
          <w:sz w:val="28"/>
          <w:szCs w:val="28"/>
        </w:rPr>
        <w:t xml:space="preserve"> с использованием сварки полимеров</w:t>
      </w:r>
    </w:p>
    <w:p w:rsidR="00014C2C" w:rsidRPr="00624F38" w:rsidRDefault="00014C2C" w:rsidP="00624F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>- подобрать технологии восстановления, для каждого повреждения;</w:t>
      </w:r>
    </w:p>
    <w:p w:rsidR="00014C2C" w:rsidRPr="00624F38" w:rsidRDefault="00014C2C" w:rsidP="00624F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>- организовать рабочее место;</w:t>
      </w:r>
    </w:p>
    <w:p w:rsidR="00014C2C" w:rsidRPr="00624F38" w:rsidRDefault="00014C2C" w:rsidP="00624F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>- запросить у экспертов необходимый набор расходных материалов, подготовить необходимый инструмент и оборудование (или прописать, что необходимо для выполнения работы)</w:t>
      </w:r>
    </w:p>
    <w:p w:rsidR="00014C2C" w:rsidRPr="00624F38" w:rsidRDefault="00014C2C" w:rsidP="00624F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>- задать вопрос экспертам, не осталось ли фрагмента кронштейна подлежащего восстановлению (в случае отказа эксперта предоставить, конкурсант должен запросить как вариант новую деталь как образец для точного выполнения ремонта)</w:t>
      </w:r>
    </w:p>
    <w:p w:rsidR="00014C2C" w:rsidRPr="00624F38" w:rsidRDefault="00014C2C" w:rsidP="00624F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>- выстроить для себя технологический процесс (с какой технологии начнет), например конкурсант планирует начать выполнение модуля с клеевого состава, а в процессе высыхания состава конкурсант продолжит выполнять ремонт с помощью сварки полимеров.</w:t>
      </w:r>
    </w:p>
    <w:p w:rsidR="00377653" w:rsidRPr="00624F38" w:rsidRDefault="004808B9" w:rsidP="003776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7765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14C2C" w:rsidRPr="00624F38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377653" w:rsidRPr="00624F38">
        <w:rPr>
          <w:rFonts w:ascii="Times New Roman" w:eastAsia="Times New Roman" w:hAnsi="Times New Roman" w:cs="Times New Roman"/>
          <w:b/>
          <w:sz w:val="28"/>
          <w:szCs w:val="28"/>
        </w:rPr>
        <w:t>Выполнить ремонт зон</w:t>
      </w:r>
      <w:r w:rsidR="004B4C96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proofErr w:type="gramStart"/>
      <w:r w:rsidR="00377653" w:rsidRPr="00624F38">
        <w:rPr>
          <w:rFonts w:ascii="Times New Roman" w:eastAsia="Times New Roman" w:hAnsi="Times New Roman" w:cs="Times New Roman"/>
          <w:b/>
          <w:sz w:val="28"/>
          <w:szCs w:val="28"/>
        </w:rPr>
        <w:t xml:space="preserve"> Б</w:t>
      </w:r>
      <w:proofErr w:type="gramEnd"/>
      <w:r w:rsidR="00377653" w:rsidRPr="00624F38">
        <w:rPr>
          <w:rFonts w:ascii="Times New Roman" w:eastAsia="Times New Roman" w:hAnsi="Times New Roman" w:cs="Times New Roman"/>
          <w:b/>
          <w:sz w:val="28"/>
          <w:szCs w:val="28"/>
        </w:rPr>
        <w:t xml:space="preserve"> с использованием клеевой технологии</w:t>
      </w:r>
    </w:p>
    <w:p w:rsidR="00014C2C" w:rsidRPr="00624F38" w:rsidRDefault="00014C2C" w:rsidP="00624F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624F38">
        <w:rPr>
          <w:rFonts w:ascii="Times New Roman" w:eastAsia="Times New Roman" w:hAnsi="Times New Roman" w:cs="Times New Roman"/>
          <w:bCs/>
          <w:sz w:val="28"/>
          <w:szCs w:val="28"/>
        </w:rPr>
        <w:t>произвести очистку детали от загрязнений;</w:t>
      </w:r>
    </w:p>
    <w:p w:rsidR="00014C2C" w:rsidRPr="00624F38" w:rsidRDefault="00014C2C" w:rsidP="00624F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624F38">
        <w:rPr>
          <w:rFonts w:ascii="Times New Roman" w:eastAsia="Times New Roman" w:hAnsi="Times New Roman" w:cs="Times New Roman"/>
          <w:bCs/>
          <w:sz w:val="28"/>
          <w:szCs w:val="28"/>
        </w:rPr>
        <w:t>определ</w:t>
      </w:r>
      <w:r w:rsidR="00E04C1E">
        <w:rPr>
          <w:rFonts w:ascii="Times New Roman" w:eastAsia="Times New Roman" w:hAnsi="Times New Roman" w:cs="Times New Roman"/>
          <w:bCs/>
          <w:sz w:val="28"/>
          <w:szCs w:val="28"/>
        </w:rPr>
        <w:t>ить</w:t>
      </w:r>
      <w:r w:rsidRPr="00624F38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какому типу материала относится ремонтируемый элемент (маркировка) для определения технологии и методов ремонта с </w:t>
      </w:r>
      <w:r w:rsidRPr="00624F3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предварительным расчётом затрат и поиском в электронных каталогах заменителей;</w:t>
      </w:r>
    </w:p>
    <w:p w:rsidR="00014C2C" w:rsidRPr="00624F38" w:rsidRDefault="00014C2C" w:rsidP="00624F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624F38">
        <w:rPr>
          <w:rFonts w:ascii="Times New Roman" w:eastAsia="Times New Roman" w:hAnsi="Times New Roman" w:cs="Times New Roman"/>
          <w:bCs/>
          <w:sz w:val="28"/>
          <w:szCs w:val="28"/>
        </w:rPr>
        <w:t>собрать комплект необходимых материалов и оборудования и произвести ремонт повреждённых участков и утраченных фрагментов детали;</w:t>
      </w:r>
    </w:p>
    <w:p w:rsidR="00014C2C" w:rsidRPr="00624F38" w:rsidRDefault="00014C2C" w:rsidP="00624F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624F38">
        <w:rPr>
          <w:rFonts w:ascii="Times New Roman" w:eastAsia="Times New Roman" w:hAnsi="Times New Roman" w:cs="Times New Roman"/>
          <w:bCs/>
          <w:sz w:val="28"/>
          <w:szCs w:val="28"/>
        </w:rPr>
        <w:t>подготовить деталь для передачи в окраску;</w:t>
      </w:r>
    </w:p>
    <w:p w:rsidR="00014C2C" w:rsidRPr="00624F38" w:rsidRDefault="00014C2C" w:rsidP="00624F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624F3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24F38">
        <w:rPr>
          <w:rFonts w:ascii="Times New Roman" w:eastAsia="Times New Roman" w:hAnsi="Times New Roman" w:cs="Times New Roman"/>
          <w:bCs/>
          <w:sz w:val="28"/>
          <w:szCs w:val="28"/>
        </w:rPr>
        <w:t>становить элемент на место проверить на соответствие качества выполненного ремонта;</w:t>
      </w:r>
    </w:p>
    <w:p w:rsidR="00014C2C" w:rsidRPr="00624F38" w:rsidRDefault="00014C2C" w:rsidP="00624F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624F38">
        <w:rPr>
          <w:rFonts w:ascii="Times New Roman" w:eastAsia="Times New Roman" w:hAnsi="Times New Roman" w:cs="Times New Roman"/>
          <w:bCs/>
          <w:sz w:val="28"/>
          <w:szCs w:val="28"/>
        </w:rPr>
        <w:t>убрать рабочее место, сдать готовую работу.</w:t>
      </w:r>
    </w:p>
    <w:p w:rsidR="00014C2C" w:rsidRPr="00624F38" w:rsidRDefault="00014C2C" w:rsidP="00624F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Особенности выполнения задания.</w:t>
      </w:r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4C2C" w:rsidRPr="00624F38" w:rsidRDefault="00014C2C" w:rsidP="00624F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>Во время выполнения задания необходимо придерживаться инструкций, изложенных ниже, для выполнения данного модуля. Во время работы должна всегда соблюдаться техника безопасности.</w:t>
      </w:r>
    </w:p>
    <w:p w:rsidR="00014C2C" w:rsidRPr="00624F38" w:rsidRDefault="00014C2C" w:rsidP="00624F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Cs/>
          <w:sz w:val="28"/>
          <w:szCs w:val="28"/>
        </w:rPr>
        <w:t>При выполнении задания необходимо уметь пользоваться электронными каталогами и разбираться в маркировке-аббревиатуре типов пластиков для правильности выбора технологического цикла ремонта, написать карту ремонта, возможно использование электронных ресурсов в качестве подсказки. Готовую деталь после принятия работ могут подвергнуть испытаниям на прочность как следствие, говорящее о качестве выполненного ремонта.</w:t>
      </w:r>
    </w:p>
    <w:p w:rsidR="00014C2C" w:rsidRPr="00624F38" w:rsidRDefault="00014C2C" w:rsidP="00624F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0035" w:rsidRPr="00624F38" w:rsidRDefault="00567EC0" w:rsidP="00624F38">
      <w:pPr>
        <w:tabs>
          <w:tab w:val="left" w:pos="709"/>
        </w:tabs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Д.  </w:t>
      </w:r>
      <w:r w:rsidR="00E663B2" w:rsidRPr="00624F38">
        <w:rPr>
          <w:rFonts w:ascii="Times New Roman" w:eastAsia="Times New Roman" w:hAnsi="Times New Roman" w:cs="Times New Roman"/>
          <w:b/>
          <w:sz w:val="28"/>
          <w:szCs w:val="28"/>
        </w:rPr>
        <w:t>Подготовка передачи автомобиля или детали кузова в малярный цех</w:t>
      </w:r>
      <w:proofErr w:type="gramStart"/>
      <w:r w:rsidR="00E663B2" w:rsidRPr="00624F3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E663B2" w:rsidRPr="00624F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proofErr w:type="gramStart"/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ариатив</w:t>
      </w:r>
      <w:proofErr w:type="spellEnd"/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50035" w:rsidRPr="00CF37AB" w:rsidRDefault="00567EC0" w:rsidP="00624F38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37AB">
        <w:rPr>
          <w:rFonts w:ascii="Times New Roman" w:eastAsia="Times New Roman" w:hAnsi="Times New Roman" w:cs="Times New Roman"/>
          <w:b/>
          <w:i/>
          <w:sz w:val="28"/>
          <w:szCs w:val="28"/>
        </w:rPr>
        <w:t>Время на выполнение модуля</w:t>
      </w:r>
      <w:r w:rsidR="00CF37AB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CF37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C239F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Pr="00CF37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часа</w:t>
      </w:r>
    </w:p>
    <w:p w:rsidR="00CF37AB" w:rsidRPr="00CF37AB" w:rsidRDefault="00014C2C" w:rsidP="00624F38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37AB"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модуля:</w:t>
      </w:r>
      <w:r w:rsidR="004808B9" w:rsidRPr="00CF37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ВИК, Соответствие нормативной технической документации завода изготовителя. </w:t>
      </w:r>
    </w:p>
    <w:p w:rsidR="004808B9" w:rsidRPr="00624F38" w:rsidRDefault="004808B9" w:rsidP="00624F38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808B9" w:rsidRPr="00624F38" w:rsidRDefault="004808B9" w:rsidP="00624F38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Конкурсант выполняет шпатлевание поверхности кузовного элемента, осуществляет сушку и обработку шпатлевки, придает ремонтной поверхности первоначальную форму </w:t>
      </w:r>
    </w:p>
    <w:p w:rsidR="004808B9" w:rsidRPr="00624F38" w:rsidRDefault="004808B9" w:rsidP="00624F38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proofErr w:type="gramStart"/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 xml:space="preserve"> - Шпатлевание и выравнивание поверхности</w:t>
      </w:r>
    </w:p>
    <w:p w:rsidR="004808B9" w:rsidRPr="00624F38" w:rsidRDefault="004808B9" w:rsidP="00CF37AB">
      <w:pPr>
        <w:numPr>
          <w:ilvl w:val="0"/>
          <w:numId w:val="19"/>
        </w:numPr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>подготовка рабочего места;</w:t>
      </w:r>
      <w:r w:rsidRPr="00624F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808B9" w:rsidRPr="00624F38" w:rsidRDefault="004808B9" w:rsidP="00CF37AB">
      <w:pPr>
        <w:numPr>
          <w:ilvl w:val="0"/>
          <w:numId w:val="19"/>
        </w:numPr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Cs/>
          <w:sz w:val="28"/>
          <w:szCs w:val="28"/>
        </w:rPr>
        <w:t>выбор необходимого вида шпатлевки и абразивного материала;</w:t>
      </w:r>
    </w:p>
    <w:p w:rsidR="004808B9" w:rsidRPr="00624F38" w:rsidRDefault="004808B9" w:rsidP="00CF37AB">
      <w:pPr>
        <w:numPr>
          <w:ilvl w:val="0"/>
          <w:numId w:val="19"/>
        </w:numPr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подготовка поверхности для нанесения шпатлёвки (шлифовка поверхности </w:t>
      </w:r>
      <w:proofErr w:type="gramStart"/>
      <w:r w:rsidRPr="00624F38">
        <w:rPr>
          <w:rFonts w:ascii="Times New Roman" w:eastAsia="Times New Roman" w:hAnsi="Times New Roman" w:cs="Times New Roman"/>
          <w:bCs/>
          <w:sz w:val="28"/>
          <w:szCs w:val="28"/>
        </w:rPr>
        <w:t>до метала</w:t>
      </w:r>
      <w:proofErr w:type="gramEnd"/>
      <w:r w:rsidRPr="00624F3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зоны выходов);</w:t>
      </w:r>
    </w:p>
    <w:p w:rsidR="004808B9" w:rsidRPr="00624F38" w:rsidRDefault="004808B9" w:rsidP="00CF37AB">
      <w:pPr>
        <w:numPr>
          <w:ilvl w:val="0"/>
          <w:numId w:val="19"/>
        </w:numPr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Cs/>
          <w:sz w:val="28"/>
          <w:szCs w:val="28"/>
        </w:rPr>
        <w:t>смешивание материала (шпатлевка + отвердитель);</w:t>
      </w:r>
    </w:p>
    <w:p w:rsidR="004808B9" w:rsidRPr="00624F38" w:rsidRDefault="004808B9" w:rsidP="00CF37AB">
      <w:pPr>
        <w:numPr>
          <w:ilvl w:val="0"/>
          <w:numId w:val="19"/>
        </w:numPr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Cs/>
          <w:sz w:val="28"/>
          <w:szCs w:val="28"/>
        </w:rPr>
        <w:t>нанесение шпатлёвки в зоне ремонта;</w:t>
      </w:r>
    </w:p>
    <w:p w:rsidR="004808B9" w:rsidRPr="00624F38" w:rsidRDefault="004808B9" w:rsidP="00CF37AB">
      <w:pPr>
        <w:numPr>
          <w:ilvl w:val="0"/>
          <w:numId w:val="19"/>
        </w:numPr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Cs/>
          <w:sz w:val="28"/>
          <w:szCs w:val="28"/>
        </w:rPr>
        <w:t>последующая шлифовка.</w:t>
      </w:r>
    </w:p>
    <w:p w:rsidR="004808B9" w:rsidRPr="00624F38" w:rsidRDefault="004808B9" w:rsidP="00624F38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Особенности выполнения задания.</w:t>
      </w:r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37AB" w:rsidRPr="000C239F" w:rsidRDefault="004808B9" w:rsidP="00377653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выполнения данного модуля используется </w:t>
      </w:r>
      <w:r w:rsidR="000C239F" w:rsidRPr="00624F38">
        <w:rPr>
          <w:rFonts w:ascii="Times New Roman" w:eastAsia="Times New Roman" w:hAnsi="Times New Roman" w:cs="Times New Roman"/>
          <w:sz w:val="28"/>
          <w:szCs w:val="28"/>
        </w:rPr>
        <w:t xml:space="preserve">кузовной элемент </w:t>
      </w:r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с предыдущих модулей, с </w:t>
      </w:r>
      <w:r w:rsidR="000C239F">
        <w:rPr>
          <w:rFonts w:ascii="Times New Roman" w:eastAsia="Times New Roman" w:hAnsi="Times New Roman" w:cs="Times New Roman"/>
          <w:sz w:val="28"/>
          <w:szCs w:val="28"/>
        </w:rPr>
        <w:t>нанесенными экспертами повреждения, не требующими ремонта</w:t>
      </w:r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, весь цикл ремонта проходит без линии «СТОП» всё фиксируется в процессе ремонта. Итоговая толщина покрытия при шпатлевании поверхности указывается в тех документации, разработанной к выполнению задания. Использование абразивных материалов с понижением градации. </w:t>
      </w:r>
    </w:p>
    <w:p w:rsidR="00CF37AB" w:rsidRDefault="00CF37AB" w:rsidP="00CF37AB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50035" w:rsidRPr="00624F38" w:rsidRDefault="00567EC0" w:rsidP="00CF37AB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 w:rsidRPr="00624F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 СПЕЦИАЛЬНЫЕ ПРАВИЛА КОМПЕТЕНЦИИ</w:t>
      </w:r>
      <w:r w:rsidRPr="00624F38">
        <w:rPr>
          <w:rFonts w:ascii="Times New Roman" w:eastAsia="Times New Roman" w:hAnsi="Times New Roman" w:cs="Times New Roman"/>
          <w:i/>
          <w:vertAlign w:val="superscript"/>
        </w:rPr>
        <w:footnoteReference w:id="2"/>
      </w:r>
    </w:p>
    <w:p w:rsidR="00CF37AB" w:rsidRDefault="000C239F" w:rsidP="00CF37AB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выполняется </w:t>
      </w:r>
      <w:r w:rsidR="00523B27">
        <w:rPr>
          <w:rFonts w:ascii="Times New Roman" w:eastAsia="Times New Roman" w:hAnsi="Times New Roman" w:cs="Times New Roman"/>
          <w:sz w:val="28"/>
          <w:szCs w:val="28"/>
        </w:rPr>
        <w:t>конкурсантом самостоятельно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77653" w:rsidRDefault="00377653" w:rsidP="00CF37AB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всего конкурсного задания не должно превышать 12 часов. Ежедневно</w:t>
      </w:r>
      <w:r w:rsidR="00450B71">
        <w:rPr>
          <w:rFonts w:ascii="Times New Roman" w:eastAsia="Times New Roman" w:hAnsi="Times New Roman" w:cs="Times New Roman"/>
          <w:sz w:val="28"/>
          <w:szCs w:val="28"/>
        </w:rPr>
        <w:t>, участники на выполнение конкурсного задания не должны затрачивать более 4 часов.</w:t>
      </w:r>
    </w:p>
    <w:p w:rsidR="00450B71" w:rsidRDefault="00450B71" w:rsidP="00CF37AB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каждые 50 минут организаторы должны предоставлять участникам 10 минутный перерыв.</w:t>
      </w:r>
    </w:p>
    <w:p w:rsidR="00650035" w:rsidRPr="00624F38" w:rsidRDefault="00567EC0" w:rsidP="00CF37AB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>Количество рабочих мест (постов) на площадке должно строго соответствовать количеству аккредитованных участников конкурса.</w:t>
      </w:r>
    </w:p>
    <w:p w:rsidR="00650035" w:rsidRPr="00624F38" w:rsidRDefault="00567EC0" w:rsidP="00CF37AB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>В случае исключения (невыполнения) одного или нескольких из модулей конкурсного задания (инвариант исключать нельзя!), время на выполнение уменьшается пропорционально времени, рекомендованного для выполнения данного модуля.</w:t>
      </w:r>
    </w:p>
    <w:p w:rsidR="00F9573C" w:rsidRPr="00624F38" w:rsidRDefault="00F9573C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0035" w:rsidRPr="00624F38" w:rsidRDefault="00567E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Инструкции, относящиеся непосредственно к соревнованию:</w:t>
      </w:r>
    </w:p>
    <w:p w:rsidR="00650035" w:rsidRPr="00624F38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0035" w:rsidRPr="00624F38" w:rsidRDefault="00567E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сварочных аппаратов, инструмента и оборудования допускается строго в соответствии с требованиями, прописанными в данном документе. Организатор соревнований обязан предоставить сварочные аппараты, которые можно использовать в основных режимах работы. Марки и модели оборудования, а также производители могут отличаться между собой, но должны строго соответствовать техническим характеристикам, прописанным в настоящем </w:t>
      </w:r>
      <w:proofErr w:type="gramStart"/>
      <w:r w:rsidRPr="00624F38">
        <w:rPr>
          <w:rFonts w:ascii="Times New Roman" w:eastAsia="Times New Roman" w:hAnsi="Times New Roman" w:cs="Times New Roman"/>
          <w:sz w:val="28"/>
          <w:szCs w:val="28"/>
        </w:rPr>
        <w:t>КЗ</w:t>
      </w:r>
      <w:proofErr w:type="gramEnd"/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 и ИЛ.</w:t>
      </w:r>
    </w:p>
    <w:p w:rsidR="00650035" w:rsidRPr="00624F38" w:rsidRDefault="00567E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>При выполнении работ может быть использован весь технический потенциал сварочных аппаратов.</w:t>
      </w:r>
    </w:p>
    <w:p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B27" w:rsidRDefault="00523B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B27" w:rsidRPr="00624F38" w:rsidRDefault="00523B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0035" w:rsidRPr="00624F38" w:rsidRDefault="00567E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F38">
        <w:rPr>
          <w:rFonts w:ascii="Times New Roman" w:eastAsia="Times New Roman" w:hAnsi="Times New Roman" w:cs="Times New Roman"/>
        </w:rPr>
        <w:lastRenderedPageBreak/>
        <w:t xml:space="preserve">        </w:t>
      </w:r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Источники питания для сварки (минимальные требования):</w:t>
      </w:r>
    </w:p>
    <w:p w:rsidR="00650035" w:rsidRPr="00624F38" w:rsidRDefault="00567E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624F38">
        <w:rPr>
          <w:rFonts w:ascii="Times New Roman" w:eastAsia="Times New Roman" w:hAnsi="Times New Roman" w:cs="Times New Roman"/>
          <w:sz w:val="28"/>
          <w:szCs w:val="28"/>
          <w:u w:val="single"/>
        </w:rPr>
        <w:t>РД</w:t>
      </w:r>
      <w:r w:rsidRPr="00624F38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(111) MMA, </w:t>
      </w:r>
      <w:r w:rsidRPr="00624F38">
        <w:rPr>
          <w:rFonts w:ascii="Times New Roman" w:eastAsia="Times New Roman" w:hAnsi="Times New Roman" w:cs="Times New Roman"/>
          <w:sz w:val="28"/>
          <w:szCs w:val="28"/>
          <w:u w:val="single"/>
        </w:rPr>
        <w:t>РАД</w:t>
      </w:r>
      <w:r w:rsidRPr="00624F38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(141) TIG: AC/DC</w:t>
      </w:r>
    </w:p>
    <w:p w:rsidR="00650035" w:rsidRPr="00624F38" w:rsidRDefault="00567E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>Сварочные аппараты инверторного типа, обеспечивающие максимальный ток не менее 230А с питанием от сети напряжением 220/380В. Оборудование должно обладать следующими функциями:</w:t>
      </w:r>
    </w:p>
    <w:p w:rsidR="00650035" w:rsidRPr="00624F38" w:rsidRDefault="00567E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>- возможность выполнения сварки в режиме постоянного тока, в режиме смешанного тока, в режиме переменного тока с регулируемой частотой и балансом;</w:t>
      </w:r>
    </w:p>
    <w:p w:rsidR="00650035" w:rsidRPr="00624F38" w:rsidRDefault="00567E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>Оснастка сварочного оборудования:</w:t>
      </w:r>
    </w:p>
    <w:p w:rsidR="00650035" w:rsidRPr="00624F38" w:rsidRDefault="00567E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РД (111) MMA Сварочный кабель и </w:t>
      </w:r>
      <w:proofErr w:type="spellStart"/>
      <w:r w:rsidRPr="00624F38">
        <w:rPr>
          <w:rFonts w:ascii="Times New Roman" w:eastAsia="Times New Roman" w:hAnsi="Times New Roman" w:cs="Times New Roman"/>
          <w:sz w:val="28"/>
          <w:szCs w:val="28"/>
        </w:rPr>
        <w:t>электрододержатель</w:t>
      </w:r>
      <w:proofErr w:type="spellEnd"/>
      <w:r w:rsidRPr="00624F38">
        <w:rPr>
          <w:rFonts w:ascii="Times New Roman" w:eastAsia="Times New Roman" w:hAnsi="Times New Roman" w:cs="Times New Roman"/>
          <w:sz w:val="28"/>
          <w:szCs w:val="28"/>
        </w:rPr>
        <w:t>, обратный кабель и зажим;</w:t>
      </w:r>
    </w:p>
    <w:p w:rsidR="00650035" w:rsidRPr="00624F38" w:rsidRDefault="00567E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РАД (141) TIG Сварочная горелка, расходные материалы к ней и рукав в сборе, редуктор с двумя ротаметрами, шланги, хомуты, допускается применение ножных или ручных пультов дистанционного управления сварочным током, шланг для </w:t>
      </w:r>
      <w:proofErr w:type="spellStart"/>
      <w:r w:rsidRPr="00624F38">
        <w:rPr>
          <w:rFonts w:ascii="Times New Roman" w:eastAsia="Times New Roman" w:hAnsi="Times New Roman" w:cs="Times New Roman"/>
          <w:sz w:val="28"/>
          <w:szCs w:val="28"/>
        </w:rPr>
        <w:t>поддува</w:t>
      </w:r>
      <w:proofErr w:type="spellEnd"/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 защитного газа;</w:t>
      </w:r>
    </w:p>
    <w:p w:rsidR="00650035" w:rsidRPr="00624F38" w:rsidRDefault="00567E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>МП(135) MIG/MAG Сварочная горелка, расходные материалы к ней и рукав в сборе, редуктор, шланг, хомуты;</w:t>
      </w:r>
    </w:p>
    <w:p w:rsidR="00650035" w:rsidRPr="00624F38" w:rsidRDefault="00567EC0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Шлифование, использование абразивных материалов, режущего инструмента и оборудования.</w:t>
      </w:r>
    </w:p>
    <w:p w:rsidR="00650035" w:rsidRPr="00624F38" w:rsidRDefault="00567EC0" w:rsidP="00842ACB">
      <w:pPr>
        <w:spacing w:after="0" w:line="276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Воздействие абразивных материалов, режущего инструмента и оборудования как для внутренней поверхности (со стороны корня шва) так и для наружной стороны (стороны облицовки) запрещены. «Облицовочный слой» будет определен как верхний слой сварного шва, который определяет размеры шва, кромки и углы. В случае обнаружения воздействия </w:t>
      </w:r>
      <w:proofErr w:type="gramStart"/>
      <w:r w:rsidRPr="00624F3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24F38">
        <w:rPr>
          <w:rFonts w:ascii="Times New Roman" w:eastAsia="Times New Roman" w:hAnsi="Times New Roman" w:cs="Times New Roman"/>
          <w:sz w:val="28"/>
          <w:szCs w:val="28"/>
        </w:rPr>
        <w:t>облицовочный</w:t>
      </w:r>
      <w:proofErr w:type="gramEnd"/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 шов или на внутреннюю поверхность шва (со стороны корня) абразивных материалов, ударного-режущего ручного инструмента и оборудования изделие не допускается к визуально-измерительному контролю.</w:t>
      </w:r>
    </w:p>
    <w:p w:rsidR="00650035" w:rsidRPr="00624F38" w:rsidRDefault="00567EC0" w:rsidP="00842ACB">
      <w:pPr>
        <w:spacing w:after="0" w:line="276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>Места прерывания дуги (</w:t>
      </w:r>
      <w:proofErr w:type="gramStart"/>
      <w:r w:rsidRPr="00624F38">
        <w:rPr>
          <w:rFonts w:ascii="Times New Roman" w:eastAsia="Times New Roman" w:hAnsi="Times New Roman" w:cs="Times New Roman"/>
          <w:sz w:val="28"/>
          <w:szCs w:val="28"/>
        </w:rPr>
        <w:t>стоп-точки</w:t>
      </w:r>
      <w:proofErr w:type="gramEnd"/>
      <w:r w:rsidRPr="00624F38">
        <w:rPr>
          <w:rFonts w:ascii="Times New Roman" w:eastAsia="Times New Roman" w:hAnsi="Times New Roman" w:cs="Times New Roman"/>
          <w:sz w:val="28"/>
          <w:szCs w:val="28"/>
        </w:rPr>
        <w:t>) могут быть подготовлены перед продолжением сварки.</w:t>
      </w:r>
    </w:p>
    <w:p w:rsidR="00650035" w:rsidRPr="00624F38" w:rsidRDefault="00567EC0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b/>
          <w:sz w:val="28"/>
          <w:szCs w:val="28"/>
        </w:rPr>
        <w:t>Зачистка проволочной щеткой.</w:t>
      </w:r>
    </w:p>
    <w:p w:rsidR="00650035" w:rsidRDefault="00567EC0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Зачистка проволочной щеткой, ручная или с использованием механических инструментов, может использоваться </w:t>
      </w:r>
      <w:r w:rsidR="004F0210">
        <w:rPr>
          <w:rFonts w:ascii="Times New Roman" w:eastAsia="Times New Roman" w:hAnsi="Times New Roman" w:cs="Times New Roman"/>
          <w:sz w:val="28"/>
          <w:szCs w:val="28"/>
        </w:rPr>
        <w:t>только при наличии защитной маски</w:t>
      </w:r>
      <w:r w:rsidRPr="00624F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2ACB" w:rsidRPr="00624F38" w:rsidRDefault="00842ACB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0035" w:rsidRPr="00624F38" w:rsidRDefault="00567EC0" w:rsidP="00842ACB">
      <w:pPr>
        <w:pStyle w:val="3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_Toc127802202"/>
      <w:r w:rsidRPr="00624F38">
        <w:rPr>
          <w:rFonts w:ascii="Times New Roman" w:hAnsi="Times New Roman" w:cs="Times New Roman"/>
          <w:sz w:val="28"/>
          <w:szCs w:val="28"/>
          <w:lang w:val="ru-RU"/>
        </w:rPr>
        <w:lastRenderedPageBreak/>
        <w:t>2.1. Личный инструмент конкурсанта (ЛИК)</w:t>
      </w:r>
      <w:bookmarkEnd w:id="14"/>
    </w:p>
    <w:p w:rsidR="00650035" w:rsidRPr="00624F38" w:rsidRDefault="00567EC0" w:rsidP="00842A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>ЛИК неопределенный, т.е. можно привезти оборудование по списку, кроме запрещенных приспособлений и оборудования.</w:t>
      </w:r>
    </w:p>
    <w:p w:rsidR="00650035" w:rsidRPr="00624F38" w:rsidRDefault="00650035" w:rsidP="00842AC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eading=h.ccwbx4mjbkxw" w:colFirst="0" w:colLast="0"/>
      <w:bookmarkEnd w:id="15"/>
    </w:p>
    <w:p w:rsidR="00650035" w:rsidRPr="00624F38" w:rsidRDefault="00567EC0" w:rsidP="00842ACB">
      <w:pPr>
        <w:pStyle w:val="3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_Toc127802203"/>
      <w:r w:rsidRPr="00624F38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624F38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 </w:t>
      </w:r>
      <w:r w:rsidRPr="00624F38">
        <w:rPr>
          <w:rFonts w:ascii="Times New Roman" w:hAnsi="Times New Roman" w:cs="Times New Roman"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6"/>
    </w:p>
    <w:p w:rsidR="00650035" w:rsidRDefault="00567EC0" w:rsidP="00842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>Запрещается использовать:</w:t>
      </w:r>
    </w:p>
    <w:p w:rsidR="00842ACB" w:rsidRDefault="008169D1" w:rsidP="00523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Самодельный инструмент, шаблоны,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инструмент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отвечающий требованиям ОТ и ТБ.</w:t>
      </w:r>
      <w:bookmarkStart w:id="17" w:name="_Toc127802204"/>
    </w:p>
    <w:p w:rsidR="00650035" w:rsidRPr="00624F38" w:rsidRDefault="00567EC0" w:rsidP="00523B27">
      <w:pPr>
        <w:pStyle w:val="3"/>
        <w:pageBreakBefore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24F3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 </w:t>
      </w:r>
      <w:r w:rsidRPr="00842ACB">
        <w:rPr>
          <w:rFonts w:ascii="Times New Roman Полужирный" w:hAnsi="Times New Roman Полужирный" w:cs="Times New Roman"/>
          <w:caps/>
          <w:sz w:val="28"/>
          <w:szCs w:val="28"/>
          <w:lang w:val="ru-RU"/>
        </w:rPr>
        <w:t>Приложения</w:t>
      </w:r>
      <w:bookmarkEnd w:id="17"/>
    </w:p>
    <w:p w:rsidR="00842ACB" w:rsidRDefault="00842ACB" w:rsidP="00842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0035" w:rsidRPr="00624F38" w:rsidRDefault="00567EC0" w:rsidP="00523B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№1 </w:t>
      </w:r>
      <w:hyperlink r:id="rId13">
        <w:r w:rsidRPr="00624F3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Инструкция по заполнению матрицы конкурсного задания</w:t>
        </w:r>
      </w:hyperlink>
      <w:bookmarkStart w:id="18" w:name="_GoBack"/>
      <w:bookmarkEnd w:id="18"/>
    </w:p>
    <w:p w:rsidR="00650035" w:rsidRPr="00624F38" w:rsidRDefault="00567EC0" w:rsidP="00523B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№2 </w:t>
      </w:r>
      <w:hyperlink r:id="rId14" w:anchor="gid=2039688519">
        <w:r w:rsidRPr="00624F3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Матрица конкурсного задания</w:t>
        </w:r>
      </w:hyperlink>
    </w:p>
    <w:p w:rsidR="00650035" w:rsidRPr="00624F38" w:rsidRDefault="00567EC0" w:rsidP="00523B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>Приложение №3 Инфраструктурный лист</w:t>
      </w:r>
    </w:p>
    <w:p w:rsidR="00650035" w:rsidRPr="00624F38" w:rsidRDefault="00567EC0" w:rsidP="00523B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№4 </w:t>
      </w:r>
      <w:hyperlink r:id="rId15">
        <w:r w:rsidRPr="00624F3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Критерии оценки</w:t>
        </w:r>
      </w:hyperlink>
    </w:p>
    <w:p w:rsidR="00650035" w:rsidRPr="00624F38" w:rsidRDefault="00567EC0" w:rsidP="00523B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№5 </w:t>
      </w:r>
      <w:hyperlink r:id="rId16">
        <w:r w:rsidRPr="00624F3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План застройки</w:t>
        </w:r>
      </w:hyperlink>
    </w:p>
    <w:p w:rsidR="00650035" w:rsidRPr="00624F38" w:rsidRDefault="00567EC0" w:rsidP="00523B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№6 </w:t>
      </w:r>
      <w:hyperlink r:id="rId17">
        <w:r w:rsidRPr="00624F3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Инструкция по охране труда и технике безопасности по компетенции «Сварочные технологии».</w:t>
        </w:r>
      </w:hyperlink>
    </w:p>
    <w:p w:rsidR="00650035" w:rsidRPr="00624F38" w:rsidRDefault="00567EC0" w:rsidP="00523B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7 </w:t>
      </w:r>
      <w:hyperlink r:id="rId18">
        <w:r w:rsidRPr="00624F3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Чертеж Модуль “А”</w:t>
        </w:r>
      </w:hyperlink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      Технологическая карта Модуль “А”</w:t>
      </w:r>
    </w:p>
    <w:p w:rsidR="00650035" w:rsidRPr="00624F38" w:rsidRDefault="00567EC0" w:rsidP="00523B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8 </w:t>
      </w:r>
      <w:hyperlink r:id="rId19">
        <w:r w:rsidRPr="00624F3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Чертеж Модуль “Б”</w:t>
        </w:r>
      </w:hyperlink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 (сб. св.), </w:t>
      </w:r>
      <w:hyperlink r:id="rId20">
        <w:r w:rsidRPr="00624F3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чертеж Модуль “Б”</w:t>
        </w:r>
      </w:hyperlink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 (дет.)</w:t>
      </w:r>
      <w:proofErr w:type="gramEnd"/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      Технологическая карта Модуль “Б”</w:t>
      </w:r>
    </w:p>
    <w:p w:rsidR="00650035" w:rsidRPr="00624F38" w:rsidRDefault="00567EC0" w:rsidP="00523B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9  </w:t>
      </w:r>
      <w:hyperlink r:id="rId21">
        <w:r w:rsidRPr="00624F3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Чертеж Модуль “В”</w:t>
        </w:r>
      </w:hyperlink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      Технологическая карта Модуль “В”</w:t>
      </w:r>
    </w:p>
    <w:p w:rsidR="00650035" w:rsidRPr="00624F38" w:rsidRDefault="00567EC0" w:rsidP="00523B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10 </w:t>
      </w:r>
      <w:hyperlink r:id="rId22">
        <w:r w:rsidRPr="00624F3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Чертеж Модуль “Г”</w:t>
        </w:r>
      </w:hyperlink>
      <w:hyperlink r:id="rId23">
        <w:r w:rsidRPr="00624F3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     Технологическая карта Модуль “Г”</w:t>
      </w:r>
    </w:p>
    <w:p w:rsidR="00650035" w:rsidRPr="00624F38" w:rsidRDefault="00567EC0" w:rsidP="00523B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11 </w:t>
      </w:r>
      <w:hyperlink r:id="rId24">
        <w:r w:rsidRPr="00624F3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Чертеж Модуль “Д”</w:t>
        </w:r>
      </w:hyperlink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      Технологическая карта Модуль “Д”</w:t>
      </w:r>
    </w:p>
    <w:p w:rsidR="00650035" w:rsidRPr="00624F38" w:rsidRDefault="00567EC0" w:rsidP="00523B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12 </w:t>
      </w:r>
      <w:hyperlink r:id="rId25">
        <w:r w:rsidRPr="00624F3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Чертеж Модуль “Е”</w:t>
        </w:r>
      </w:hyperlink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      Технологическая карта Модуль “Е”</w:t>
      </w:r>
    </w:p>
    <w:p w:rsidR="00650035" w:rsidRPr="00624F38" w:rsidRDefault="00567EC0" w:rsidP="00523B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13 </w:t>
      </w:r>
      <w:hyperlink r:id="rId26">
        <w:r w:rsidRPr="00624F3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Чертеж Модуль “Ж”</w:t>
        </w:r>
      </w:hyperlink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 (сб. св.), </w:t>
      </w:r>
      <w:proofErr w:type="gramStart"/>
      <w:r w:rsidRPr="00624F38">
        <w:rPr>
          <w:rFonts w:ascii="Times New Roman" w:eastAsia="Times New Roman" w:hAnsi="Times New Roman" w:cs="Times New Roman"/>
          <w:sz w:val="28"/>
          <w:szCs w:val="28"/>
          <w:u w:val="single"/>
        </w:rPr>
        <w:t>ч</w:t>
      </w:r>
      <w:hyperlink r:id="rId27">
        <w:r w:rsidRPr="00624F3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ертеж</w:t>
        </w:r>
        <w:proofErr w:type="gramEnd"/>
        <w:r w:rsidRPr="00624F3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Модуль “Ж”</w:t>
        </w:r>
      </w:hyperlink>
      <w:r w:rsidRPr="00624F38">
        <w:rPr>
          <w:rFonts w:ascii="Times New Roman" w:eastAsia="Times New Roman" w:hAnsi="Times New Roman" w:cs="Times New Roman"/>
          <w:sz w:val="28"/>
          <w:szCs w:val="28"/>
        </w:rPr>
        <w:t xml:space="preserve"> (дет.)     Технологическая карта Модуль “Ж”</w:t>
      </w:r>
    </w:p>
    <w:p w:rsidR="00650035" w:rsidRPr="00624F38" w:rsidRDefault="00650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0035" w:rsidRPr="00624F38" w:rsidRDefault="0065003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sectPr w:rsidR="00650035" w:rsidRPr="00624F38" w:rsidSect="00D75A68">
      <w:headerReference w:type="default" r:id="rId28"/>
      <w:footerReference w:type="default" r:id="rId29"/>
      <w:pgSz w:w="11906" w:h="16838"/>
      <w:pgMar w:top="1134" w:right="849" w:bottom="1134" w:left="1984" w:header="624" w:footer="17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ED3" w:rsidRDefault="003D4ED3">
      <w:pPr>
        <w:spacing w:after="0" w:line="240" w:lineRule="auto"/>
      </w:pPr>
      <w:r>
        <w:separator/>
      </w:r>
    </w:p>
  </w:endnote>
  <w:endnote w:type="continuationSeparator" w:id="0">
    <w:p w:rsidR="003D4ED3" w:rsidRDefault="003D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34" w:rsidRDefault="00B9453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ff2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5954"/>
      <w:gridCol w:w="3685"/>
    </w:tblGrid>
    <w:tr w:rsidR="00B94534">
      <w:trPr>
        <w:jc w:val="center"/>
      </w:trPr>
      <w:tc>
        <w:tcPr>
          <w:tcW w:w="5954" w:type="dxa"/>
          <w:shd w:val="clear" w:color="auto" w:fill="auto"/>
          <w:vAlign w:val="center"/>
        </w:tcPr>
        <w:p w:rsidR="00B94534" w:rsidRDefault="00B945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B94534" w:rsidRDefault="00B945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separate"/>
          </w:r>
          <w:r w:rsidR="00523B27">
            <w:rPr>
              <w:rFonts w:ascii="Times New Roman" w:eastAsia="Times New Roman" w:hAnsi="Times New Roman" w:cs="Times New Roman"/>
              <w:smallCaps/>
              <w:noProof/>
              <w:color w:val="000000"/>
              <w:sz w:val="18"/>
              <w:szCs w:val="18"/>
            </w:rPr>
            <w:t>19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B94534" w:rsidRDefault="00B945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ED3" w:rsidRDefault="003D4ED3">
      <w:pPr>
        <w:spacing w:after="0" w:line="240" w:lineRule="auto"/>
      </w:pPr>
      <w:r>
        <w:separator/>
      </w:r>
    </w:p>
  </w:footnote>
  <w:footnote w:type="continuationSeparator" w:id="0">
    <w:p w:rsidR="003D4ED3" w:rsidRDefault="003D4ED3">
      <w:pPr>
        <w:spacing w:after="0" w:line="240" w:lineRule="auto"/>
      </w:pPr>
      <w:r>
        <w:continuationSeparator/>
      </w:r>
    </w:p>
  </w:footnote>
  <w:footnote w:id="1">
    <w:p w:rsidR="00B94534" w:rsidRDefault="00B94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КЗ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одной командой.</w:t>
      </w:r>
    </w:p>
  </w:footnote>
  <w:footnote w:id="2">
    <w:p w:rsidR="00B94534" w:rsidRDefault="00B94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34" w:rsidRDefault="00B94534">
    <w:pPr>
      <w:keepNext/>
      <w:spacing w:after="0" w:line="360" w:lineRule="auto"/>
      <w:ind w:firstLine="709"/>
      <w:jc w:val="both"/>
      <w:rPr>
        <w:rFonts w:ascii="Times New Roman" w:eastAsia="Times New Roman" w:hAnsi="Times New Roman" w:cs="Times New Roman"/>
        <w:b/>
        <w:sz w:val="24"/>
        <w:szCs w:val="24"/>
      </w:rPr>
    </w:pPr>
    <w:bookmarkStart w:id="19" w:name="_heading=h.4upsrdyq9eqz" w:colFirst="0" w:colLast="0"/>
    <w:bookmarkEnd w:id="19"/>
  </w:p>
  <w:p w:rsidR="00B94534" w:rsidRDefault="00B945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CEC"/>
    <w:multiLevelType w:val="multilevel"/>
    <w:tmpl w:val="8908605A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">
    <w:nsid w:val="07B31B84"/>
    <w:multiLevelType w:val="multilevel"/>
    <w:tmpl w:val="94C610C0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2">
    <w:nsid w:val="096C2639"/>
    <w:multiLevelType w:val="hybridMultilevel"/>
    <w:tmpl w:val="3D7C2E68"/>
    <w:lvl w:ilvl="0" w:tplc="B790B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A1CEA4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724F2F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4BAC65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7BE15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2620F6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A56DDC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A277B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46CC15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5457E9"/>
    <w:multiLevelType w:val="multilevel"/>
    <w:tmpl w:val="AA6A362A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4">
    <w:nsid w:val="0C7A570B"/>
    <w:multiLevelType w:val="multilevel"/>
    <w:tmpl w:val="2D0437FA"/>
    <w:lvl w:ilvl="0">
      <w:numFmt w:val="bullet"/>
      <w:pStyle w:val="a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309" w:hanging="360"/>
      </w:pPr>
    </w:lvl>
    <w:lvl w:ilvl="3">
      <w:numFmt w:val="bullet"/>
      <w:lvlText w:val="•"/>
      <w:lvlJc w:val="left"/>
      <w:pPr>
        <w:ind w:left="3078" w:hanging="360"/>
      </w:pPr>
    </w:lvl>
    <w:lvl w:ilvl="4">
      <w:numFmt w:val="bullet"/>
      <w:lvlText w:val="•"/>
      <w:lvlJc w:val="left"/>
      <w:pPr>
        <w:ind w:left="3847" w:hanging="360"/>
      </w:pPr>
    </w:lvl>
    <w:lvl w:ilvl="5">
      <w:numFmt w:val="bullet"/>
      <w:lvlText w:val="•"/>
      <w:lvlJc w:val="left"/>
      <w:pPr>
        <w:ind w:left="4616" w:hanging="360"/>
      </w:pPr>
    </w:lvl>
    <w:lvl w:ilvl="6">
      <w:numFmt w:val="bullet"/>
      <w:lvlText w:val="•"/>
      <w:lvlJc w:val="left"/>
      <w:pPr>
        <w:ind w:left="5386" w:hanging="360"/>
      </w:pPr>
    </w:lvl>
    <w:lvl w:ilvl="7">
      <w:numFmt w:val="bullet"/>
      <w:lvlText w:val="•"/>
      <w:lvlJc w:val="left"/>
      <w:pPr>
        <w:ind w:left="6155" w:hanging="360"/>
      </w:pPr>
    </w:lvl>
    <w:lvl w:ilvl="8">
      <w:numFmt w:val="bullet"/>
      <w:lvlText w:val="•"/>
      <w:lvlJc w:val="left"/>
      <w:pPr>
        <w:ind w:left="6924" w:hanging="360"/>
      </w:pPr>
    </w:lvl>
  </w:abstractNum>
  <w:abstractNum w:abstractNumId="5">
    <w:nsid w:val="0E952D56"/>
    <w:multiLevelType w:val="multilevel"/>
    <w:tmpl w:val="E1A4152C"/>
    <w:lvl w:ilvl="0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6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D7B38DB"/>
    <w:multiLevelType w:val="hybridMultilevel"/>
    <w:tmpl w:val="C6A663BC"/>
    <w:lvl w:ilvl="0" w:tplc="86D4E25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CFAC9B7A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544090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7961EC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7802B18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9A6CB6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112A03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540DE54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D4A8D8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9401BD"/>
    <w:multiLevelType w:val="multilevel"/>
    <w:tmpl w:val="ADB0D81A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9">
    <w:nsid w:val="2CF57575"/>
    <w:multiLevelType w:val="multilevel"/>
    <w:tmpl w:val="B906B944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0">
    <w:nsid w:val="312C2CCB"/>
    <w:multiLevelType w:val="multilevel"/>
    <w:tmpl w:val="2F0A139E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1">
    <w:nsid w:val="375F7D50"/>
    <w:multiLevelType w:val="multilevel"/>
    <w:tmpl w:val="98EAD9A6"/>
    <w:lvl w:ilvl="0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2">
    <w:nsid w:val="3CDA4987"/>
    <w:multiLevelType w:val="hybridMultilevel"/>
    <w:tmpl w:val="1E3C6F2A"/>
    <w:lvl w:ilvl="0" w:tplc="2BBE9B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0627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50EFDD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AAEC1E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30AD7C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1F60D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CC6219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B96902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79A8BF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DB496C"/>
    <w:multiLevelType w:val="hybridMultilevel"/>
    <w:tmpl w:val="E010869A"/>
    <w:lvl w:ilvl="0" w:tplc="2F9CC6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A594A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06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CC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8A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A24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8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B4E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301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65756"/>
    <w:multiLevelType w:val="multilevel"/>
    <w:tmpl w:val="68EE112E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5">
    <w:nsid w:val="54447E43"/>
    <w:multiLevelType w:val="multilevel"/>
    <w:tmpl w:val="5524A7E8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6">
    <w:nsid w:val="55625A52"/>
    <w:multiLevelType w:val="hybridMultilevel"/>
    <w:tmpl w:val="84BE07E0"/>
    <w:lvl w:ilvl="0" w:tplc="0419000F">
      <w:start w:val="1"/>
      <w:numFmt w:val="decimal"/>
      <w:lvlText w:val="%1."/>
      <w:lvlJc w:val="left"/>
      <w:pPr>
        <w:ind w:left="936" w:hanging="360"/>
      </w:p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>
    <w:nsid w:val="5B89564F"/>
    <w:multiLevelType w:val="multilevel"/>
    <w:tmpl w:val="68EE112E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8">
    <w:nsid w:val="5E2B5D5E"/>
    <w:multiLevelType w:val="hybridMultilevel"/>
    <w:tmpl w:val="5FC2F738"/>
    <w:lvl w:ilvl="0" w:tplc="AC0272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C56A0C40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3E90746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17C1B1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6660FDC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CEA4234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5E2233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50C3AA2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A2F667D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30A4735"/>
    <w:multiLevelType w:val="multilevel"/>
    <w:tmpl w:val="E034A6C0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20">
    <w:nsid w:val="631C76B8"/>
    <w:multiLevelType w:val="multilevel"/>
    <w:tmpl w:val="68CE313C"/>
    <w:lvl w:ilvl="0">
      <w:numFmt w:val="bullet"/>
      <w:pStyle w:val="a0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309" w:hanging="360"/>
      </w:pPr>
    </w:lvl>
    <w:lvl w:ilvl="3">
      <w:numFmt w:val="bullet"/>
      <w:lvlText w:val="•"/>
      <w:lvlJc w:val="left"/>
      <w:pPr>
        <w:ind w:left="3078" w:hanging="360"/>
      </w:pPr>
    </w:lvl>
    <w:lvl w:ilvl="4">
      <w:numFmt w:val="bullet"/>
      <w:lvlText w:val="•"/>
      <w:lvlJc w:val="left"/>
      <w:pPr>
        <w:ind w:left="3847" w:hanging="360"/>
      </w:pPr>
    </w:lvl>
    <w:lvl w:ilvl="5">
      <w:numFmt w:val="bullet"/>
      <w:lvlText w:val="•"/>
      <w:lvlJc w:val="left"/>
      <w:pPr>
        <w:ind w:left="4616" w:hanging="360"/>
      </w:pPr>
    </w:lvl>
    <w:lvl w:ilvl="6">
      <w:numFmt w:val="bullet"/>
      <w:lvlText w:val="•"/>
      <w:lvlJc w:val="left"/>
      <w:pPr>
        <w:ind w:left="5386" w:hanging="360"/>
      </w:pPr>
    </w:lvl>
    <w:lvl w:ilvl="7">
      <w:numFmt w:val="bullet"/>
      <w:lvlText w:val="•"/>
      <w:lvlJc w:val="left"/>
      <w:pPr>
        <w:ind w:left="6155" w:hanging="360"/>
      </w:pPr>
    </w:lvl>
    <w:lvl w:ilvl="8">
      <w:numFmt w:val="bullet"/>
      <w:lvlText w:val="•"/>
      <w:lvlJc w:val="left"/>
      <w:pPr>
        <w:ind w:left="6924" w:hanging="360"/>
      </w:pPr>
    </w:lvl>
  </w:abstractNum>
  <w:abstractNum w:abstractNumId="21">
    <w:nsid w:val="6AA20C66"/>
    <w:multiLevelType w:val="hybridMultilevel"/>
    <w:tmpl w:val="9DB6B970"/>
    <w:lvl w:ilvl="0" w:tplc="99CEDB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1902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34C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86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E6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A4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64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E3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E66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0B1881"/>
    <w:multiLevelType w:val="hybridMultilevel"/>
    <w:tmpl w:val="7D6C0C62"/>
    <w:lvl w:ilvl="0" w:tplc="B790BB06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>
    <w:nsid w:val="701473A5"/>
    <w:multiLevelType w:val="multilevel"/>
    <w:tmpl w:val="B634918C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309" w:hanging="360"/>
      </w:pPr>
    </w:lvl>
    <w:lvl w:ilvl="3">
      <w:numFmt w:val="bullet"/>
      <w:lvlText w:val="•"/>
      <w:lvlJc w:val="left"/>
      <w:pPr>
        <w:ind w:left="3078" w:hanging="360"/>
      </w:pPr>
    </w:lvl>
    <w:lvl w:ilvl="4">
      <w:numFmt w:val="bullet"/>
      <w:lvlText w:val="•"/>
      <w:lvlJc w:val="left"/>
      <w:pPr>
        <w:ind w:left="3847" w:hanging="360"/>
      </w:pPr>
    </w:lvl>
    <w:lvl w:ilvl="5">
      <w:numFmt w:val="bullet"/>
      <w:lvlText w:val="•"/>
      <w:lvlJc w:val="left"/>
      <w:pPr>
        <w:ind w:left="4616" w:hanging="360"/>
      </w:pPr>
    </w:lvl>
    <w:lvl w:ilvl="6">
      <w:numFmt w:val="bullet"/>
      <w:lvlText w:val="•"/>
      <w:lvlJc w:val="left"/>
      <w:pPr>
        <w:ind w:left="5386" w:hanging="360"/>
      </w:pPr>
    </w:lvl>
    <w:lvl w:ilvl="7">
      <w:numFmt w:val="bullet"/>
      <w:lvlText w:val="•"/>
      <w:lvlJc w:val="left"/>
      <w:pPr>
        <w:ind w:left="6155" w:hanging="360"/>
      </w:pPr>
    </w:lvl>
    <w:lvl w:ilvl="8">
      <w:numFmt w:val="bullet"/>
      <w:lvlText w:val="•"/>
      <w:lvlJc w:val="left"/>
      <w:pPr>
        <w:ind w:left="6924" w:hanging="360"/>
      </w:pPr>
    </w:lvl>
  </w:abstractNum>
  <w:abstractNum w:abstractNumId="24">
    <w:nsid w:val="76336207"/>
    <w:multiLevelType w:val="multilevel"/>
    <w:tmpl w:val="02AAAD54"/>
    <w:lvl w:ilvl="0">
      <w:numFmt w:val="bullet"/>
      <w:pStyle w:val="ListaBlack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25">
    <w:nsid w:val="7C99562B"/>
    <w:multiLevelType w:val="hybridMultilevel"/>
    <w:tmpl w:val="F66E724A"/>
    <w:lvl w:ilvl="0" w:tplc="DA384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E02E23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ADE3FA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BA8B51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59EE58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7C4CF6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5CAD3A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78CB4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6C9D4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8"/>
  </w:num>
  <w:num w:numId="5">
    <w:abstractNumId w:val="3"/>
  </w:num>
  <w:num w:numId="6">
    <w:abstractNumId w:val="10"/>
  </w:num>
  <w:num w:numId="7">
    <w:abstractNumId w:val="1"/>
  </w:num>
  <w:num w:numId="8">
    <w:abstractNumId w:val="24"/>
  </w:num>
  <w:num w:numId="9">
    <w:abstractNumId w:val="0"/>
  </w:num>
  <w:num w:numId="10">
    <w:abstractNumId w:val="19"/>
  </w:num>
  <w:num w:numId="11">
    <w:abstractNumId w:val="14"/>
  </w:num>
  <w:num w:numId="12">
    <w:abstractNumId w:val="9"/>
  </w:num>
  <w:num w:numId="13">
    <w:abstractNumId w:val="23"/>
  </w:num>
  <w:num w:numId="14">
    <w:abstractNumId w:val="17"/>
  </w:num>
  <w:num w:numId="15">
    <w:abstractNumId w:val="2"/>
  </w:num>
  <w:num w:numId="16">
    <w:abstractNumId w:val="25"/>
  </w:num>
  <w:num w:numId="17">
    <w:abstractNumId w:val="7"/>
  </w:num>
  <w:num w:numId="18">
    <w:abstractNumId w:val="21"/>
  </w:num>
  <w:num w:numId="19">
    <w:abstractNumId w:val="13"/>
  </w:num>
  <w:num w:numId="20">
    <w:abstractNumId w:val="18"/>
  </w:num>
  <w:num w:numId="21">
    <w:abstractNumId w:val="12"/>
  </w:num>
  <w:num w:numId="22">
    <w:abstractNumId w:val="6"/>
  </w:num>
  <w:num w:numId="23">
    <w:abstractNumId w:val="5"/>
  </w:num>
  <w:num w:numId="24">
    <w:abstractNumId w:val="16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035"/>
    <w:rsid w:val="00014C2C"/>
    <w:rsid w:val="00024A7F"/>
    <w:rsid w:val="00074D7A"/>
    <w:rsid w:val="000C239F"/>
    <w:rsid w:val="00101368"/>
    <w:rsid w:val="00147C12"/>
    <w:rsid w:val="00161C87"/>
    <w:rsid w:val="00215415"/>
    <w:rsid w:val="00250B7B"/>
    <w:rsid w:val="00253F9D"/>
    <w:rsid w:val="002F18C7"/>
    <w:rsid w:val="002F50F1"/>
    <w:rsid w:val="003171DC"/>
    <w:rsid w:val="003308C8"/>
    <w:rsid w:val="00377653"/>
    <w:rsid w:val="003D4ED3"/>
    <w:rsid w:val="00432340"/>
    <w:rsid w:val="00450B71"/>
    <w:rsid w:val="004575DB"/>
    <w:rsid w:val="004808B9"/>
    <w:rsid w:val="004B4C96"/>
    <w:rsid w:val="004F0210"/>
    <w:rsid w:val="00523B27"/>
    <w:rsid w:val="00567EC0"/>
    <w:rsid w:val="005B2E8C"/>
    <w:rsid w:val="005B2EC0"/>
    <w:rsid w:val="005D5E9E"/>
    <w:rsid w:val="00624F38"/>
    <w:rsid w:val="006326AB"/>
    <w:rsid w:val="00650035"/>
    <w:rsid w:val="00744FA2"/>
    <w:rsid w:val="0075738D"/>
    <w:rsid w:val="00771EC4"/>
    <w:rsid w:val="007A213A"/>
    <w:rsid w:val="007A6A14"/>
    <w:rsid w:val="007E514A"/>
    <w:rsid w:val="007F4A10"/>
    <w:rsid w:val="008169D1"/>
    <w:rsid w:val="00842ACB"/>
    <w:rsid w:val="008A769D"/>
    <w:rsid w:val="008B288E"/>
    <w:rsid w:val="00911F79"/>
    <w:rsid w:val="00950253"/>
    <w:rsid w:val="00977A04"/>
    <w:rsid w:val="009E2F71"/>
    <w:rsid w:val="00A91780"/>
    <w:rsid w:val="00AE7926"/>
    <w:rsid w:val="00B01EA4"/>
    <w:rsid w:val="00B94534"/>
    <w:rsid w:val="00B9494B"/>
    <w:rsid w:val="00C13A3D"/>
    <w:rsid w:val="00C24E74"/>
    <w:rsid w:val="00CB7A8E"/>
    <w:rsid w:val="00CC4913"/>
    <w:rsid w:val="00CD0152"/>
    <w:rsid w:val="00CF37AB"/>
    <w:rsid w:val="00D75A68"/>
    <w:rsid w:val="00DB5674"/>
    <w:rsid w:val="00E04C1E"/>
    <w:rsid w:val="00E15643"/>
    <w:rsid w:val="00E352B0"/>
    <w:rsid w:val="00E373B3"/>
    <w:rsid w:val="00E663B2"/>
    <w:rsid w:val="00F05F6F"/>
    <w:rsid w:val="00F46F7C"/>
    <w:rsid w:val="00F9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rsid w:val="00D75A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rsid w:val="00D75A68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827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link w:val="aff3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4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5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6">
    <w:name w:val="annotation text"/>
    <w:basedOn w:val="a1"/>
    <w:link w:val="aff7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2"/>
    <w:link w:val="aff6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semiHidden/>
    <w:unhideWhenUsed/>
    <w:rsid w:val="00DE39D8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424D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ff3">
    <w:name w:val="Абзац списка Знак"/>
    <w:basedOn w:val="a2"/>
    <w:link w:val="aff2"/>
    <w:uiPriority w:val="34"/>
    <w:rsid w:val="00424D96"/>
    <w:rPr>
      <w:rFonts w:ascii="Calibri" w:eastAsia="Calibri" w:hAnsi="Calibri" w:cs="Times New Roman"/>
    </w:rPr>
  </w:style>
  <w:style w:type="paragraph" w:styleId="affa">
    <w:name w:val="Subtitle"/>
    <w:basedOn w:val="a1"/>
    <w:next w:val="a1"/>
    <w:rsid w:val="00D75A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TableNormal"/>
    <w:rsid w:val="00D75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D75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D75A6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rsid w:val="00D75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rsid w:val="00D75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rsid w:val="00D75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rsid w:val="00D75A6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rsid w:val="00D75A68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827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link w:val="aff3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4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5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6">
    <w:name w:val="annotation text"/>
    <w:basedOn w:val="a1"/>
    <w:link w:val="aff7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2"/>
    <w:link w:val="aff6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semiHidden/>
    <w:unhideWhenUsed/>
    <w:rsid w:val="00DE39D8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424D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ff3">
    <w:name w:val="Абзац списка Знак"/>
    <w:basedOn w:val="a2"/>
    <w:link w:val="aff2"/>
    <w:uiPriority w:val="34"/>
    <w:rsid w:val="00424D96"/>
    <w:rPr>
      <w:rFonts w:ascii="Calibri" w:eastAsia="Calibri" w:hAnsi="Calibri" w:cs="Times New Roman"/>
    </w:rPr>
  </w:style>
  <w:style w:type="paragraph" w:styleId="affa">
    <w:name w:val="Subtitle"/>
    <w:basedOn w:val="a1"/>
    <w:next w:val="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google.com/document/d/1ltEFc_sElVHH2H5WPMWurxz10DLM6Tqt/edit" TargetMode="External"/><Relationship Id="rId18" Type="http://schemas.openxmlformats.org/officeDocument/2006/relationships/hyperlink" Target="https://drive.google.com/file/d/1Wdswp9ybyQ5kdzwmzks5N_qVjhSrBpzv/view?usp=sharing" TargetMode="External"/><Relationship Id="rId26" Type="http://schemas.openxmlformats.org/officeDocument/2006/relationships/hyperlink" Target="https://drive.google.com/file/d/1Vi5O0Crm_1GfkYPhP64r4vKKuvuTkOYD/view?usp=share_link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drive.google.com/file/d/1sVCZJUqh3suC-xIyvZAFrN3gHkgXHUV4/view?usp=share_lin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document/d/1ltEFc_sElVHH2H5WPMWurxz10DLM6Tqt/edit" TargetMode="External"/><Relationship Id="rId17" Type="http://schemas.openxmlformats.org/officeDocument/2006/relationships/hyperlink" Target="https://docs.google.com/document/d/1Z0OdzrkDucWYi1y12gG5zI_31ktmELo6/edit?usp=share_link&amp;ouid=114359840160250154280&amp;rtpof=true&amp;sd=true" TargetMode="External"/><Relationship Id="rId25" Type="http://schemas.openxmlformats.org/officeDocument/2006/relationships/hyperlink" Target="https://drive.google.com/file/d/1EbibkH4n3FrwHdBcos8XOBA1Mj5f2lp5/view?usp=share_li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file/d/1HzmGqpb3d_rg77k55-VNVh2oujAdkWVj/view" TargetMode="External"/><Relationship Id="rId20" Type="http://schemas.openxmlformats.org/officeDocument/2006/relationships/hyperlink" Target="https://drive.google.com/file/d/1aaXJc8xCjYngmYVOWGfPEvpTVg9SfEih/view?usp=share_link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spreadsheets/d/1Gpolrfr1qrxa_V-8tAiZjMe4Nk4S6SPp/edit" TargetMode="External"/><Relationship Id="rId24" Type="http://schemas.openxmlformats.org/officeDocument/2006/relationships/hyperlink" Target="https://drive.google.com/file/d/1AwXLcO1tOthNwdR2hX_BQICpsZ_9pG0H/view?usp=share_link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docs.google.com/spreadsheets/d/1fnM-21scz2ubJVok9-g1l0Uj95YKWG3G/edit?usp=share_link&amp;ouid=114359840160250154280&amp;rtpof=true&amp;sd=true" TargetMode="External"/><Relationship Id="rId23" Type="http://schemas.openxmlformats.org/officeDocument/2006/relationships/hyperlink" Target="https://drive.google.com/file/d/1RLoOkDRaCwrQmFiURFMqCZ2KC8enYdMq/view?usp=share_link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docs.google.com/spreadsheets/d/1Gpolrfr1qrxa_V-8tAiZjMe4Nk4S6SPp/edit" TargetMode="External"/><Relationship Id="rId19" Type="http://schemas.openxmlformats.org/officeDocument/2006/relationships/hyperlink" Target="https://drive.google.com/file/d/1pQH0b1CnRb8P8uhMm9eIXpZMA96yYtzS/view?usp=share_link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docs.google.com/spreadsheets/d/1Gpolrfr1qrxa_V-8tAiZjMe4Nk4S6SPp/edit" TargetMode="External"/><Relationship Id="rId22" Type="http://schemas.openxmlformats.org/officeDocument/2006/relationships/hyperlink" Target="https://drive.google.com/file/d/1RLoOkDRaCwrQmFiURFMqCZ2KC8enYdMq/view?usp=share_link" TargetMode="External"/><Relationship Id="rId27" Type="http://schemas.openxmlformats.org/officeDocument/2006/relationships/hyperlink" Target="https://drive.google.com/file/d/1HFATbBhYeVHD6txBNPd5dBWCi5qusfAE/view?usp=share_lin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sggjXUeEzxoQKOIERs/UcdBSQ==">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4FE677-D8FE-43B2-8622-EB795F1C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5900</TotalTime>
  <Pages>20</Pages>
  <Words>5048</Words>
  <Characters>28777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12</cp:revision>
  <dcterms:created xsi:type="dcterms:W3CDTF">2023-01-18T11:57:00Z</dcterms:created>
  <dcterms:modified xsi:type="dcterms:W3CDTF">2023-12-25T12:28:00Z</dcterms:modified>
</cp:coreProperties>
</file>