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59099F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4671C">
            <w:rPr>
              <w:rFonts w:ascii="Times New Roman" w:eastAsia="Arial Unicode MS" w:hAnsi="Times New Roman" w:cs="Times New Roman"/>
              <w:sz w:val="40"/>
              <w:szCs w:val="40"/>
            </w:rPr>
            <w:t>СУДОРЕМОНТ</w:t>
          </w:r>
          <w:r w:rsidR="0074671C"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706D530" w14:textId="77777777" w:rsidR="004F6449" w:rsidRDefault="004F644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 этапа</w:t>
          </w:r>
        </w:p>
        <w:p w14:paraId="723989CC" w14:textId="3E37507D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4F6449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FA029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482D9543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D7DC348" w:rsidR="009B18A2" w:rsidRDefault="004F644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B883926" w14:textId="480A7B31" w:rsidR="009C4AC7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0879075" w:history="1">
        <w:r w:rsidR="009C4AC7" w:rsidRPr="00385D36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_Toc150879075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3</w:t>
        </w:r>
        <w:r w:rsidR="009C4AC7">
          <w:rPr>
            <w:noProof/>
            <w:webHidden/>
          </w:rPr>
          <w:fldChar w:fldCharType="end"/>
        </w:r>
      </w:hyperlink>
    </w:p>
    <w:p w14:paraId="2405333C" w14:textId="564451B0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76" w:history="1">
        <w:r w:rsidR="009C4AC7" w:rsidRPr="00385D36">
          <w:rPr>
            <w:rStyle w:val="ae"/>
            <w:noProof/>
          </w:rPr>
          <w:t>1.1. ОБЩИЕ СВЕДЕНИЯ О ТРЕБОВАНИЯХ КОМПЕТЕНЦИИ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_Toc150879076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3</w:t>
        </w:r>
        <w:r w:rsidR="009C4AC7">
          <w:rPr>
            <w:noProof/>
            <w:webHidden/>
          </w:rPr>
          <w:fldChar w:fldCharType="end"/>
        </w:r>
      </w:hyperlink>
    </w:p>
    <w:p w14:paraId="768B42C2" w14:textId="6EB48829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77" w:history="1">
        <w:r w:rsidR="009C4AC7" w:rsidRPr="00385D36">
          <w:rPr>
            <w:rStyle w:val="ae"/>
            <w:noProof/>
          </w:rPr>
          <w:t>1.2. ПЕРЕЧЕНЬ ПРОФЕССИОНАЛЬНЫХ ЗАДАЧ СПЕЦИАЛИСТА ПО КОМПЕТЕНЦИИ «СУДОРЕМОНТ»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_Toc150879077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3</w:t>
        </w:r>
        <w:r w:rsidR="009C4AC7">
          <w:rPr>
            <w:noProof/>
            <w:webHidden/>
          </w:rPr>
          <w:fldChar w:fldCharType="end"/>
        </w:r>
      </w:hyperlink>
    </w:p>
    <w:p w14:paraId="578D14FF" w14:textId="2936EAD0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78" w:history="1">
        <w:r w:rsidR="009C4AC7" w:rsidRPr="00385D36">
          <w:rPr>
            <w:rStyle w:val="ae"/>
            <w:noProof/>
          </w:rPr>
          <w:t>1.3. ТРЕБОВАНИЯ К СХЕМЕ ОЦЕНКИ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_Toc150879078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6</w:t>
        </w:r>
        <w:r w:rsidR="009C4AC7">
          <w:rPr>
            <w:noProof/>
            <w:webHidden/>
          </w:rPr>
          <w:fldChar w:fldCharType="end"/>
        </w:r>
      </w:hyperlink>
    </w:p>
    <w:p w14:paraId="5A6B52AD" w14:textId="3BF7F94D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79" w:history="1">
        <w:r w:rsidR="009C4AC7" w:rsidRPr="00385D36">
          <w:rPr>
            <w:rStyle w:val="ae"/>
            <w:noProof/>
          </w:rPr>
          <w:t>1.4. СПЕЦИФИКАЦИЯ ОЦЕНКИ КОМПЕТЕНЦИИ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_Toc150879079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6</w:t>
        </w:r>
        <w:r w:rsidR="009C4AC7">
          <w:rPr>
            <w:noProof/>
            <w:webHidden/>
          </w:rPr>
          <w:fldChar w:fldCharType="end"/>
        </w:r>
      </w:hyperlink>
    </w:p>
    <w:p w14:paraId="624FA118" w14:textId="3E53F79A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80" w:history="1">
        <w:r w:rsidR="009C4AC7" w:rsidRPr="00385D36">
          <w:rPr>
            <w:rStyle w:val="ae"/>
            <w:noProof/>
          </w:rPr>
          <w:t>1.5. КОНКУРСНОЕ ЗАДАНИЕ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_Toc150879080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7</w:t>
        </w:r>
        <w:r w:rsidR="009C4AC7">
          <w:rPr>
            <w:noProof/>
            <w:webHidden/>
          </w:rPr>
          <w:fldChar w:fldCharType="end"/>
        </w:r>
      </w:hyperlink>
    </w:p>
    <w:p w14:paraId="23E4054A" w14:textId="496E623E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81" w:history="1">
        <w:r w:rsidR="009C4AC7" w:rsidRPr="00385D36">
          <w:rPr>
            <w:rStyle w:val="ae"/>
            <w:noProof/>
          </w:rPr>
          <w:t>1.5.1. Разработка/выбор конкурсного задания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_Toc150879081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7</w:t>
        </w:r>
        <w:r w:rsidR="009C4AC7">
          <w:rPr>
            <w:noProof/>
            <w:webHidden/>
          </w:rPr>
          <w:fldChar w:fldCharType="end"/>
        </w:r>
      </w:hyperlink>
    </w:p>
    <w:p w14:paraId="7DABAD1D" w14:textId="2D828161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82" w:history="1">
        <w:r w:rsidR="009C4AC7" w:rsidRPr="00385D36">
          <w:rPr>
            <w:rStyle w:val="ae"/>
            <w:noProof/>
          </w:rPr>
          <w:t>1.5.2. Структура модулей конкурсного задания (инвариант/вариатив)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_Toc150879082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7</w:t>
        </w:r>
        <w:r w:rsidR="009C4AC7">
          <w:rPr>
            <w:noProof/>
            <w:webHidden/>
          </w:rPr>
          <w:fldChar w:fldCharType="end"/>
        </w:r>
      </w:hyperlink>
    </w:p>
    <w:p w14:paraId="3E1D2B72" w14:textId="17342628" w:rsidR="009C4AC7" w:rsidRDefault="00FA029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0879083" w:history="1">
        <w:r w:rsidR="009C4AC7" w:rsidRPr="00385D36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_Toc150879083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8</w:t>
        </w:r>
        <w:r w:rsidR="009C4AC7">
          <w:rPr>
            <w:noProof/>
            <w:webHidden/>
          </w:rPr>
          <w:fldChar w:fldCharType="end"/>
        </w:r>
      </w:hyperlink>
    </w:p>
    <w:p w14:paraId="00187C46" w14:textId="6EAB69FA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84" w:history="1">
        <w:r w:rsidR="009C4AC7" w:rsidRPr="00385D36">
          <w:rPr>
            <w:rStyle w:val="ae"/>
            <w:noProof/>
          </w:rPr>
          <w:t>2.1. Личный инструмент конкурсанта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_Toc150879084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9</w:t>
        </w:r>
        <w:r w:rsidR="009C4AC7">
          <w:rPr>
            <w:noProof/>
            <w:webHidden/>
          </w:rPr>
          <w:fldChar w:fldCharType="end"/>
        </w:r>
      </w:hyperlink>
    </w:p>
    <w:p w14:paraId="46644453" w14:textId="242BFB75" w:rsidR="009C4AC7" w:rsidRDefault="00FA029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0879085" w:history="1">
        <w:r w:rsidR="009C4AC7" w:rsidRPr="00385D36">
          <w:rPr>
            <w:rStyle w:val="ae"/>
            <w:noProof/>
          </w:rPr>
          <w:t>2.2.</w:t>
        </w:r>
        <w:r w:rsidR="009C4AC7" w:rsidRPr="00385D36">
          <w:rPr>
            <w:rStyle w:val="ae"/>
            <w:i/>
            <w:noProof/>
          </w:rPr>
          <w:t xml:space="preserve"> </w:t>
        </w:r>
        <w:r w:rsidR="009C4AC7" w:rsidRPr="00385D36">
          <w:rPr>
            <w:rStyle w:val="ae"/>
            <w:noProof/>
          </w:rPr>
          <w:t>Материалы, оборудование и инструменты, запрещенные на площадке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_Toc150879085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10</w:t>
        </w:r>
        <w:r w:rsidR="009C4AC7">
          <w:rPr>
            <w:noProof/>
            <w:webHidden/>
          </w:rPr>
          <w:fldChar w:fldCharType="end"/>
        </w:r>
      </w:hyperlink>
    </w:p>
    <w:p w14:paraId="0F9DF528" w14:textId="3F6076BC" w:rsidR="009C4AC7" w:rsidRDefault="00FA029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0879086" w:history="1">
        <w:r w:rsidR="009C4AC7" w:rsidRPr="00385D36">
          <w:rPr>
            <w:rStyle w:val="ae"/>
            <w:rFonts w:ascii="Times New Roman" w:hAnsi="Times New Roman"/>
            <w:noProof/>
          </w:rPr>
          <w:t>3. Приложения</w:t>
        </w:r>
        <w:r w:rsidR="009C4AC7">
          <w:rPr>
            <w:noProof/>
            <w:webHidden/>
          </w:rPr>
          <w:tab/>
        </w:r>
        <w:r w:rsidR="009C4AC7">
          <w:rPr>
            <w:noProof/>
            <w:webHidden/>
          </w:rPr>
          <w:fldChar w:fldCharType="begin"/>
        </w:r>
        <w:r w:rsidR="009C4AC7">
          <w:rPr>
            <w:noProof/>
            <w:webHidden/>
          </w:rPr>
          <w:instrText xml:space="preserve"> PAGEREF _Toc150879086 \h </w:instrText>
        </w:r>
        <w:r w:rsidR="009C4AC7">
          <w:rPr>
            <w:noProof/>
            <w:webHidden/>
          </w:rPr>
        </w:r>
        <w:r w:rsidR="009C4AC7">
          <w:rPr>
            <w:noProof/>
            <w:webHidden/>
          </w:rPr>
          <w:fldChar w:fldCharType="separate"/>
        </w:r>
        <w:r w:rsidR="009C4AC7">
          <w:rPr>
            <w:noProof/>
            <w:webHidden/>
          </w:rPr>
          <w:t>10</w:t>
        </w:r>
        <w:r w:rsidR="009C4AC7">
          <w:rPr>
            <w:noProof/>
            <w:webHidden/>
          </w:rPr>
          <w:fldChar w:fldCharType="end"/>
        </w:r>
      </w:hyperlink>
    </w:p>
    <w:p w14:paraId="36AA3717" w14:textId="0B50884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7082"/>
      </w:tblGrid>
      <w:tr w:rsidR="0074671C" w14:paraId="023057E8" w14:textId="77777777" w:rsidTr="009C4AC7">
        <w:tc>
          <w:tcPr>
            <w:tcW w:w="2547" w:type="dxa"/>
          </w:tcPr>
          <w:p w14:paraId="14EDB9BC" w14:textId="77777777" w:rsidR="0074671C" w:rsidRPr="00C17B01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/>
                <w:bCs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ТрК</w:t>
            </w:r>
            <w:proofErr w:type="spellEnd"/>
          </w:p>
        </w:tc>
        <w:tc>
          <w:tcPr>
            <w:tcW w:w="7082" w:type="dxa"/>
          </w:tcPr>
          <w:p w14:paraId="7EFB1A64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74671C" w14:paraId="3BD187EA" w14:textId="77777777" w:rsidTr="009C4AC7">
        <w:tc>
          <w:tcPr>
            <w:tcW w:w="2547" w:type="dxa"/>
          </w:tcPr>
          <w:p w14:paraId="13A91036" w14:textId="77777777" w:rsidR="0074671C" w:rsidRPr="00C17B01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/>
                <w:bCs/>
              </w:rPr>
            </w:pPr>
            <w:r w:rsidRPr="00C17B01">
              <w:rPr>
                <w:b/>
                <w:bCs/>
              </w:rPr>
              <w:br w:type="page"/>
            </w:r>
            <w:r>
              <w:rPr>
                <w:i/>
                <w:color w:val="000000"/>
                <w:sz w:val="28"/>
                <w:szCs w:val="28"/>
              </w:rPr>
              <w:t>ВИК</w:t>
            </w:r>
          </w:p>
        </w:tc>
        <w:tc>
          <w:tcPr>
            <w:tcW w:w="7082" w:type="dxa"/>
          </w:tcPr>
          <w:p w14:paraId="57DFB28C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Визуально-измерительный контроль</w:t>
            </w:r>
          </w:p>
        </w:tc>
      </w:tr>
      <w:tr w:rsidR="0074671C" w:rsidRPr="001601A1" w14:paraId="1374160A" w14:textId="77777777" w:rsidTr="009C4AC7">
        <w:tc>
          <w:tcPr>
            <w:tcW w:w="2547" w:type="dxa"/>
          </w:tcPr>
          <w:p w14:paraId="7057FACA" w14:textId="77777777" w:rsidR="0074671C" w:rsidRPr="001601A1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bCs/>
                <w:i/>
                <w:sz w:val="28"/>
                <w:szCs w:val="28"/>
              </w:rPr>
            </w:pPr>
            <w:r w:rsidRPr="001601A1">
              <w:rPr>
                <w:bCs/>
                <w:i/>
                <w:sz w:val="28"/>
                <w:szCs w:val="28"/>
              </w:rPr>
              <w:t>Д</w:t>
            </w:r>
          </w:p>
        </w:tc>
        <w:tc>
          <w:tcPr>
            <w:tcW w:w="7082" w:type="dxa"/>
          </w:tcPr>
          <w:p w14:paraId="7A3D0EF7" w14:textId="77777777" w:rsidR="0074671C" w:rsidRPr="001601A1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601A1">
              <w:rPr>
                <w:i/>
                <w:color w:val="000000"/>
                <w:sz w:val="28"/>
                <w:szCs w:val="28"/>
              </w:rPr>
              <w:t>Дефектоскопия</w:t>
            </w:r>
          </w:p>
        </w:tc>
      </w:tr>
      <w:tr w:rsidR="0074671C" w14:paraId="64ECCFA1" w14:textId="77777777" w:rsidTr="009C4AC7">
        <w:tc>
          <w:tcPr>
            <w:tcW w:w="2547" w:type="dxa"/>
          </w:tcPr>
          <w:p w14:paraId="44290AD5" w14:textId="212048F7" w:rsidR="0074671C" w:rsidRDefault="00163ED8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Ф</w:t>
            </w:r>
          </w:p>
        </w:tc>
        <w:tc>
          <w:tcPr>
            <w:tcW w:w="7082" w:type="dxa"/>
          </w:tcPr>
          <w:p w14:paraId="75915EC0" w14:textId="4CED2A6D" w:rsidR="0074671C" w:rsidRPr="00163ED8" w:rsidRDefault="00163ED8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63ED8">
              <w:rPr>
                <w:i/>
                <w:color w:val="000000"/>
                <w:sz w:val="28"/>
                <w:szCs w:val="28"/>
              </w:rPr>
              <w:t>Фланец</w:t>
            </w:r>
          </w:p>
        </w:tc>
      </w:tr>
      <w:tr w:rsidR="0074671C" w14:paraId="60D8749C" w14:textId="77777777" w:rsidTr="009C4AC7">
        <w:tc>
          <w:tcPr>
            <w:tcW w:w="2547" w:type="dxa"/>
          </w:tcPr>
          <w:p w14:paraId="6BE63245" w14:textId="19409A73" w:rsidR="0074671C" w:rsidRDefault="00163ED8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7082" w:type="dxa"/>
          </w:tcPr>
          <w:p w14:paraId="792378A6" w14:textId="489E0484" w:rsidR="0074671C" w:rsidRPr="00163ED8" w:rsidRDefault="00163ED8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63ED8">
              <w:rPr>
                <w:i/>
                <w:color w:val="000000"/>
                <w:sz w:val="28"/>
                <w:szCs w:val="28"/>
              </w:rPr>
              <w:t>Комингс</w:t>
            </w:r>
          </w:p>
        </w:tc>
      </w:tr>
      <w:tr w:rsidR="0074671C" w14:paraId="067945A4" w14:textId="77777777" w:rsidTr="009C4AC7">
        <w:tc>
          <w:tcPr>
            <w:tcW w:w="2547" w:type="dxa"/>
          </w:tcPr>
          <w:p w14:paraId="6AFE6BB2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</w:t>
            </w:r>
          </w:p>
        </w:tc>
        <w:tc>
          <w:tcPr>
            <w:tcW w:w="7082" w:type="dxa"/>
          </w:tcPr>
          <w:p w14:paraId="3D768280" w14:textId="77777777" w:rsidR="0074671C" w:rsidRPr="00163ED8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163ED8">
              <w:rPr>
                <w:i/>
                <w:color w:val="000000"/>
                <w:sz w:val="28"/>
                <w:szCs w:val="28"/>
              </w:rPr>
              <w:t>Кница</w:t>
            </w:r>
          </w:p>
        </w:tc>
      </w:tr>
      <w:tr w:rsidR="006F3B9C" w14:paraId="75E5EF78" w14:textId="77777777" w:rsidTr="009C4AC7">
        <w:tc>
          <w:tcPr>
            <w:tcW w:w="2547" w:type="dxa"/>
          </w:tcPr>
          <w:p w14:paraId="0DFC7FF5" w14:textId="0CB80FA8" w:rsidR="006F3B9C" w:rsidRPr="00075E7F" w:rsidRDefault="006F3B9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</w:t>
            </w:r>
          </w:p>
        </w:tc>
        <w:tc>
          <w:tcPr>
            <w:tcW w:w="7082" w:type="dxa"/>
          </w:tcPr>
          <w:p w14:paraId="2AC580AB" w14:textId="3EFC3047" w:rsidR="006F3B9C" w:rsidRPr="00163ED8" w:rsidRDefault="006F3B9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Цистерна</w:t>
            </w:r>
          </w:p>
        </w:tc>
      </w:tr>
      <w:tr w:rsidR="006F3B9C" w14:paraId="55CAAC5A" w14:textId="77777777" w:rsidTr="009C4AC7">
        <w:tc>
          <w:tcPr>
            <w:tcW w:w="2547" w:type="dxa"/>
          </w:tcPr>
          <w:p w14:paraId="333CD6A4" w14:textId="292C89BA" w:rsidR="006F3B9C" w:rsidRDefault="00B47200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НО</w:t>
            </w:r>
          </w:p>
        </w:tc>
        <w:tc>
          <w:tcPr>
            <w:tcW w:w="7082" w:type="dxa"/>
          </w:tcPr>
          <w:p w14:paraId="4003330F" w14:textId="2543A1F0" w:rsidR="006F3B9C" w:rsidRDefault="00B47200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Наружная обшивка</w:t>
            </w:r>
          </w:p>
        </w:tc>
      </w:tr>
      <w:tr w:rsidR="00DB625C" w14:paraId="5D677A1D" w14:textId="77777777" w:rsidTr="009C4AC7">
        <w:tc>
          <w:tcPr>
            <w:tcW w:w="2547" w:type="dxa"/>
          </w:tcPr>
          <w:p w14:paraId="0B57FE07" w14:textId="09A3AD08" w:rsidR="00DB625C" w:rsidRDefault="00DB625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РЖ</w:t>
            </w:r>
          </w:p>
        </w:tc>
        <w:tc>
          <w:tcPr>
            <w:tcW w:w="7082" w:type="dxa"/>
          </w:tcPr>
          <w:p w14:paraId="49B91BAC" w14:textId="19267F30" w:rsidR="00DB625C" w:rsidRDefault="00DB625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Ребро жесткости</w:t>
            </w:r>
          </w:p>
        </w:tc>
      </w:tr>
      <w:tr w:rsidR="007466A3" w14:paraId="077ED6F4" w14:textId="77777777" w:rsidTr="009C4AC7">
        <w:tc>
          <w:tcPr>
            <w:tcW w:w="2547" w:type="dxa"/>
          </w:tcPr>
          <w:p w14:paraId="655F2885" w14:textId="00B9FDA3" w:rsidR="007466A3" w:rsidRDefault="007466A3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</w:t>
            </w:r>
          </w:p>
        </w:tc>
        <w:tc>
          <w:tcPr>
            <w:tcW w:w="7082" w:type="dxa"/>
          </w:tcPr>
          <w:p w14:paraId="0EA26810" w14:textId="630B85B8" w:rsidR="007466A3" w:rsidRDefault="007466A3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Уголок</w:t>
            </w:r>
          </w:p>
        </w:tc>
      </w:tr>
      <w:tr w:rsidR="0074671C" w:rsidRPr="00075E7F" w14:paraId="49A189D1" w14:textId="77777777" w:rsidTr="009C4AC7">
        <w:tc>
          <w:tcPr>
            <w:tcW w:w="2547" w:type="dxa"/>
          </w:tcPr>
          <w:p w14:paraId="750C5CD4" w14:textId="77777777" w:rsidR="0074671C" w:rsidRPr="00075E7F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82" w:type="dxa"/>
          </w:tcPr>
          <w:p w14:paraId="76522D52" w14:textId="77777777" w:rsidR="0074671C" w:rsidRPr="00075E7F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 w:rsidRPr="00767ADA">
              <w:rPr>
                <w:i/>
                <w:color w:val="000000"/>
                <w:sz w:val="28"/>
                <w:szCs w:val="28"/>
              </w:rPr>
              <w:t>Технологические карты</w:t>
            </w:r>
          </w:p>
        </w:tc>
      </w:tr>
      <w:tr w:rsidR="0074671C" w:rsidRPr="00075E7F" w14:paraId="67230052" w14:textId="77777777" w:rsidTr="009C4AC7">
        <w:tc>
          <w:tcPr>
            <w:tcW w:w="2547" w:type="dxa"/>
          </w:tcPr>
          <w:p w14:paraId="5530E779" w14:textId="77777777" w:rsidR="0074671C" w:rsidRPr="00075E7F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РД 111/ММА</w:t>
            </w:r>
          </w:p>
        </w:tc>
        <w:tc>
          <w:tcPr>
            <w:tcW w:w="7082" w:type="dxa"/>
          </w:tcPr>
          <w:p w14:paraId="502CF0E9" w14:textId="77777777" w:rsidR="0074671C" w:rsidRPr="00075E7F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Ручная дуговая сварка плавящимся покрытым электродом</w:t>
            </w:r>
          </w:p>
        </w:tc>
      </w:tr>
      <w:tr w:rsidR="0074671C" w:rsidRPr="00075E7F" w14:paraId="042A6210" w14:textId="77777777" w:rsidTr="009C4AC7">
        <w:tc>
          <w:tcPr>
            <w:tcW w:w="2547" w:type="dxa"/>
          </w:tcPr>
          <w:p w14:paraId="44D03649" w14:textId="77777777" w:rsidR="0074671C" w:rsidRPr="00075E7F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МП 135</w:t>
            </w:r>
            <w:r>
              <w:rPr>
                <w:i/>
                <w:color w:val="000000"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MIG MAG</w:t>
            </w:r>
          </w:p>
        </w:tc>
        <w:tc>
          <w:tcPr>
            <w:tcW w:w="7082" w:type="dxa"/>
          </w:tcPr>
          <w:p w14:paraId="02BF68F6" w14:textId="77777777" w:rsidR="0074671C" w:rsidRPr="00075E7F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Частично механизированная сварка (наплавка) плавлением проволокой сплошного сечения в среде защитного газа и их смесей</w:t>
            </w:r>
          </w:p>
        </w:tc>
      </w:tr>
      <w:tr w:rsidR="0074671C" w14:paraId="738E5D0B" w14:textId="77777777" w:rsidTr="009C4AC7">
        <w:tc>
          <w:tcPr>
            <w:tcW w:w="2547" w:type="dxa"/>
          </w:tcPr>
          <w:p w14:paraId="6900B83C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82" w:type="dxa"/>
          </w:tcPr>
          <w:p w14:paraId="5BA8BE03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74671C" w14:paraId="0829F57F" w14:textId="77777777" w:rsidTr="009C4AC7">
        <w:tc>
          <w:tcPr>
            <w:tcW w:w="2547" w:type="dxa"/>
          </w:tcPr>
          <w:p w14:paraId="379454AD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82" w:type="dxa"/>
          </w:tcPr>
          <w:p w14:paraId="5081370E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74671C" w14:paraId="4452ADB5" w14:textId="77777777" w:rsidTr="009C4AC7">
        <w:tc>
          <w:tcPr>
            <w:tcW w:w="2547" w:type="dxa"/>
          </w:tcPr>
          <w:p w14:paraId="4CBBC1B5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82" w:type="dxa"/>
          </w:tcPr>
          <w:p w14:paraId="5A031BE9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4671C" w14:paraId="108CA3FE" w14:textId="77777777" w:rsidTr="009C4AC7">
        <w:tc>
          <w:tcPr>
            <w:tcW w:w="2547" w:type="dxa"/>
          </w:tcPr>
          <w:p w14:paraId="32DEE075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82" w:type="dxa"/>
          </w:tcPr>
          <w:p w14:paraId="2B55AAF8" w14:textId="77777777" w:rsidR="0074671C" w:rsidRDefault="0074671C" w:rsidP="00F11F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087907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087907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178E11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4671C">
        <w:rPr>
          <w:rFonts w:ascii="Times New Roman" w:hAnsi="Times New Roman" w:cs="Times New Roman"/>
          <w:sz w:val="28"/>
          <w:szCs w:val="28"/>
        </w:rPr>
        <w:t>Судоремонт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1D3A093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087907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74671C">
        <w:rPr>
          <w:rFonts w:ascii="Times New Roman" w:hAnsi="Times New Roman"/>
          <w:sz w:val="24"/>
        </w:rPr>
        <w:t>СУДОРЕМОНТ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6446502C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87E845E" w14:textId="3FD5BBE8" w:rsidR="0074671C" w:rsidRDefault="0074671C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5"/>
        <w:gridCol w:w="1457"/>
      </w:tblGrid>
      <w:tr w:rsidR="0074671C" w:rsidRPr="003732A7" w14:paraId="031E3FF1" w14:textId="77777777" w:rsidTr="00F11FCF">
        <w:tc>
          <w:tcPr>
            <w:tcW w:w="330" w:type="pct"/>
            <w:shd w:val="clear" w:color="auto" w:fill="92D050"/>
            <w:vAlign w:val="center"/>
          </w:tcPr>
          <w:p w14:paraId="455639F2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17F9CCE9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6536D1DF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4671C" w:rsidRPr="003732A7" w14:paraId="4BDA5958" w14:textId="77777777" w:rsidTr="00F11FC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87B18E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02B3667D" w14:textId="77777777" w:rsidR="0074671C" w:rsidRPr="00EC530C" w:rsidRDefault="0074671C" w:rsidP="00F11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1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охрана труда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76F81FB" w14:textId="2CE23D4A" w:rsidR="0074671C" w:rsidRPr="00EC530C" w:rsidRDefault="001C1DB2" w:rsidP="00F1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4671C" w:rsidRPr="003732A7" w14:paraId="2F576E7A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A269AD" w14:textId="77777777" w:rsidR="0074671C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7BBCCA1E" w14:textId="77777777" w:rsidR="0074671C" w:rsidRPr="0084549F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49F">
              <w:rPr>
                <w:color w:val="000000"/>
                <w:sz w:val="24"/>
                <w:szCs w:val="24"/>
              </w:rPr>
              <w:t xml:space="preserve"> </w:t>
            </w: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A2CA8D" w14:textId="77777777" w:rsidR="0074671C" w:rsidRPr="0084549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выполнении слесарных и ремонтных работ;</w:t>
            </w:r>
          </w:p>
          <w:p w14:paraId="44413B32" w14:textId="77777777" w:rsidR="0074671C" w:rsidRPr="0084549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приспособлений, используемых для ручной правки, резки, рубки, </w:t>
            </w:r>
            <w:proofErr w:type="spellStart"/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кернения</w:t>
            </w:r>
            <w:proofErr w:type="spellEnd"/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88BAF1" w14:textId="77777777" w:rsidR="0074671C" w:rsidRPr="0084549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Виды и назначение ручного слесарного инструмента;</w:t>
            </w:r>
          </w:p>
          <w:p w14:paraId="397877DB" w14:textId="77777777" w:rsidR="0074671C" w:rsidRPr="0084549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охраны труда при выполнении монтажных, демонтажных работ;</w:t>
            </w:r>
          </w:p>
          <w:p w14:paraId="5D9AF143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Технологические операции и их последовательность;</w:t>
            </w:r>
          </w:p>
          <w:p w14:paraId="1C2675FA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работах по обработке деталей на станках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88BB1C" w14:textId="77777777" w:rsidR="0074671C" w:rsidRPr="0084549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работы газовых горелок, требования охраны труда при работах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A7ED8FE" w14:textId="77777777" w:rsidR="0074671C" w:rsidRPr="00EC530C" w:rsidRDefault="0074671C" w:rsidP="00F1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71C" w:rsidRPr="003732A7" w14:paraId="79EC6DBE" w14:textId="77777777" w:rsidTr="00F11FCF"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60EDE" w14:textId="77777777" w:rsidR="0074671C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53E9A" w14:textId="77777777" w:rsidR="0074671C" w:rsidRPr="0084549F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49F">
              <w:rPr>
                <w:color w:val="000000"/>
                <w:sz w:val="24"/>
                <w:szCs w:val="24"/>
              </w:rPr>
              <w:t xml:space="preserve"> </w:t>
            </w: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619F7F9F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49F">
              <w:rPr>
                <w:rFonts w:ascii="Times New Roman" w:hAnsi="Times New Roman" w:cs="Times New Roman"/>
                <w:sz w:val="28"/>
                <w:szCs w:val="28"/>
              </w:rPr>
              <w:t>Использовать слесарно-сборочный и измерительный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EFE342" w14:textId="77777777" w:rsidR="0074671C" w:rsidRPr="00176377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Обеспечить безопасность труда по отношению к себе и окружающим;</w:t>
            </w:r>
          </w:p>
          <w:p w14:paraId="13EE356B" w14:textId="77777777" w:rsidR="0074671C" w:rsidRPr="00176377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34840690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Соблюдать последовательность выполнения производственных операций (процессов);</w:t>
            </w:r>
          </w:p>
          <w:p w14:paraId="47FCA119" w14:textId="77777777" w:rsidR="0074671C" w:rsidRPr="00176377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Следовать инструкциям безопасности производителей оборудования, инструмента и материалов;</w:t>
            </w:r>
          </w:p>
          <w:p w14:paraId="41BD0D4E" w14:textId="77777777" w:rsidR="0074671C" w:rsidRPr="0084549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Поддерживать чистоту и порядок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B43F48" w14:textId="77777777" w:rsidR="0074671C" w:rsidRPr="00EC530C" w:rsidRDefault="0074671C" w:rsidP="00F1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671C" w:rsidRPr="003732A7" w14:paraId="50ACE44A" w14:textId="77777777" w:rsidTr="00F11FCF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3B01E3" w14:textId="77777777" w:rsidR="0074671C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46903" w14:textId="77777777" w:rsidR="0074671C" w:rsidRPr="00EC530C" w:rsidRDefault="0074671C" w:rsidP="00F11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Выявление и определение методов исправления дефектов </w:t>
            </w:r>
            <w:r w:rsidRPr="00E7334C">
              <w:rPr>
                <w:rFonts w:ascii="Times New Roman" w:hAnsi="Times New Roman" w:cs="Times New Roman"/>
                <w:b/>
                <w:sz w:val="28"/>
                <w:szCs w:val="28"/>
              </w:rPr>
              <w:t>корпуса судна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1FD6231" w14:textId="0BD8BC66" w:rsidR="0074671C" w:rsidRPr="00EC530C" w:rsidRDefault="00B436FD" w:rsidP="00F1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4671C" w:rsidRPr="003732A7" w14:paraId="6DF08A0C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BED9B4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BB29AAC" w14:textId="77777777" w:rsidR="0074671C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DE46884" w14:textId="77777777" w:rsidR="0074671C" w:rsidRPr="00EC530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 xml:space="preserve">типовые дефекты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 xml:space="preserve"> и сборк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 xml:space="preserve"> и их причины, методы предупреждения дефектов;</w:t>
            </w:r>
          </w:p>
          <w:p w14:paraId="2E8A53FD" w14:textId="77777777" w:rsidR="0074671C" w:rsidRPr="00EC530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>этапы узловой и секционной сборки;</w:t>
            </w:r>
          </w:p>
          <w:p w14:paraId="0BC4E80E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>методы ремонта, 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обшивки и набора корпуса судна;</w:t>
            </w:r>
          </w:p>
          <w:p w14:paraId="1C071E15" w14:textId="77777777" w:rsidR="0074671C" w:rsidRPr="000244DA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обладать необходимыми метрологическими познаниями. 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819B98F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1C" w:rsidRPr="003732A7" w14:paraId="77489CB7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ECEC2A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7F2CE032" w14:textId="77777777" w:rsidR="0074671C" w:rsidRPr="00764773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A1CF4D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технической и технологической документацией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 xml:space="preserve">выполняемые </w:t>
            </w:r>
            <w:proofErr w:type="spellStart"/>
            <w:r w:rsidRPr="00EC530C">
              <w:rPr>
                <w:rFonts w:ascii="Times New Roman" w:hAnsi="Times New Roman" w:cs="Times New Roman"/>
                <w:sz w:val="28"/>
                <w:szCs w:val="28"/>
              </w:rPr>
              <w:t>судокорпусные</w:t>
            </w:r>
            <w:proofErr w:type="spellEnd"/>
            <w:r w:rsidRPr="00EC530C">
              <w:rPr>
                <w:rFonts w:ascii="Times New Roman" w:hAnsi="Times New Roman" w:cs="Times New Roman"/>
                <w:sz w:val="28"/>
                <w:szCs w:val="28"/>
              </w:rPr>
              <w:t xml:space="preserve"> работы;</w:t>
            </w:r>
          </w:p>
          <w:p w14:paraId="159AC7F8" w14:textId="77777777" w:rsidR="0074671C" w:rsidRPr="00EC530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>применять инструмент, приспособления и оборудование;</w:t>
            </w:r>
          </w:p>
          <w:p w14:paraId="6DF62678" w14:textId="77777777" w:rsidR="0074671C" w:rsidRPr="000244DA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30C">
              <w:rPr>
                <w:rFonts w:ascii="Times New Roman" w:hAnsi="Times New Roman" w:cs="Times New Roman"/>
                <w:sz w:val="28"/>
                <w:szCs w:val="28"/>
              </w:rPr>
              <w:t>проводить типовые испытания и контроль деталей и судовых корпусных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72EBE56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1C" w:rsidRPr="003732A7" w14:paraId="49371CB3" w14:textId="77777777" w:rsidTr="00F11FC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7B11084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1ED3717F" w14:textId="77777777" w:rsidR="0074671C" w:rsidRPr="00EC530C" w:rsidRDefault="0074671C" w:rsidP="00F11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</w:t>
            </w:r>
            <w:r w:rsidRPr="00EC530C">
              <w:rPr>
                <w:rFonts w:ascii="Times New Roman" w:hAnsi="Times New Roman" w:cs="Times New Roman"/>
                <w:b/>
                <w:sz w:val="28"/>
                <w:szCs w:val="28"/>
              </w:rPr>
              <w:t>слесарно-сборочных работ при демонтаже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монтаже </w:t>
            </w:r>
            <w:r w:rsidRPr="00EC530C">
              <w:rPr>
                <w:rFonts w:ascii="Times New Roman" w:hAnsi="Times New Roman" w:cs="Times New Roman"/>
                <w:b/>
                <w:sz w:val="28"/>
                <w:szCs w:val="28"/>
              </w:rPr>
              <w:t>судовых конструкций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0B5CAF0" w14:textId="363578B4" w:rsidR="0074671C" w:rsidRPr="00EC530C" w:rsidRDefault="001C1DB2" w:rsidP="00F1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74671C" w:rsidRPr="003732A7" w14:paraId="05FC88FF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54CBC1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1984F3" w14:textId="77777777" w:rsidR="0074671C" w:rsidRPr="00764773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00E564F" w14:textId="77777777" w:rsidR="0074671C" w:rsidRPr="006F5BD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методы сборки, установки, проверки и демонтажа объемных секций и блоков; </w:t>
            </w:r>
          </w:p>
          <w:p w14:paraId="71121473" w14:textId="77777777" w:rsidR="0074671C" w:rsidRPr="006F5BD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 и способы формирования корпуса судна; </w:t>
            </w:r>
          </w:p>
          <w:p w14:paraId="5DA77470" w14:textId="77777777" w:rsidR="0074671C" w:rsidRPr="006F5BD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блочный метод формирования корпуса и организация работ на построечном месте; </w:t>
            </w:r>
          </w:p>
          <w:p w14:paraId="7C2AE5D8" w14:textId="77777777" w:rsidR="0074671C" w:rsidRPr="006F5BD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секционный метод постройки судна и организации работ на построенном месте; </w:t>
            </w:r>
          </w:p>
          <w:p w14:paraId="14C084A9" w14:textId="77777777" w:rsidR="0074671C" w:rsidRPr="006F5BD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стыкования блоков судна и организации работ на построенном месте.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8ADFE2B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1C" w:rsidRPr="003732A7" w14:paraId="67A2607A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205C27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87C22E1" w14:textId="77777777" w:rsidR="0074671C" w:rsidRPr="00764773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D52DBFE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разметку и построение разверток деталей и частей корпуса судна; </w:t>
            </w:r>
          </w:p>
          <w:p w14:paraId="2ECE7957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>осуществлять обработку деталей в свободный размер ручным слесарным инструментом;</w:t>
            </w:r>
          </w:p>
          <w:p w14:paraId="4211BED2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демонтаж, ремонт, сборку, разметку, </w:t>
            </w:r>
            <w:proofErr w:type="spellStart"/>
            <w:r w:rsidRPr="006F5BDF">
              <w:rPr>
                <w:rFonts w:ascii="Times New Roman" w:hAnsi="Times New Roman" w:cs="Times New Roman"/>
                <w:sz w:val="28"/>
                <w:szCs w:val="28"/>
              </w:rPr>
              <w:t>контуровку</w:t>
            </w:r>
            <w:proofErr w:type="spellEnd"/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и 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секций с </w:t>
            </w: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>кривизной;</w:t>
            </w:r>
          </w:p>
          <w:p w14:paraId="3DD24B51" w14:textId="77777777" w:rsidR="0074671C" w:rsidRPr="006F5BDF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D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слесарные операции при демонтаже вспомогательных механизмов,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арматуры, трубопроводов;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7A031C6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1C" w:rsidRPr="003732A7" w14:paraId="7B411921" w14:textId="77777777" w:rsidTr="00F11FC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B5C2992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79B3AC8A" w14:textId="77777777" w:rsidR="0074671C" w:rsidRPr="00081E19" w:rsidRDefault="0074671C" w:rsidP="00F11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ремонтных работ </w:t>
            </w:r>
            <w:r w:rsidRPr="00E7334C">
              <w:rPr>
                <w:rFonts w:ascii="Times New Roman" w:hAnsi="Times New Roman" w:cs="Times New Roman"/>
                <w:b/>
                <w:sz w:val="28"/>
                <w:szCs w:val="28"/>
              </w:rPr>
              <w:t>корпуса судна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EF168D" w14:textId="320E6C14" w:rsidR="0074671C" w:rsidRPr="00EC530C" w:rsidRDefault="001C1DB2" w:rsidP="00F11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4671C" w:rsidRPr="003732A7" w14:paraId="4B1713C2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6DF536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464D397" w14:textId="77777777" w:rsidR="0074671C" w:rsidRPr="00764773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B15F974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490D">
              <w:rPr>
                <w:rFonts w:ascii="Times New Roman" w:hAnsi="Times New Roman" w:cs="Times New Roman"/>
                <w:sz w:val="28"/>
                <w:szCs w:val="28"/>
              </w:rPr>
              <w:t xml:space="preserve">орядок выполнения слесарных операций при ремонте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корпуса судна;</w:t>
            </w:r>
          </w:p>
          <w:p w14:paraId="150FE0C9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A490D">
              <w:rPr>
                <w:rFonts w:ascii="Times New Roman" w:hAnsi="Times New Roman" w:cs="Times New Roman"/>
                <w:sz w:val="28"/>
                <w:szCs w:val="28"/>
              </w:rPr>
              <w:t>оследовательность сборки,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становки, стыкования и проверки;</w:t>
            </w:r>
          </w:p>
          <w:p w14:paraId="1D2F4C6C" w14:textId="77777777" w:rsidR="0074671C" w:rsidRPr="000244DA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EA490D">
              <w:rPr>
                <w:rFonts w:ascii="Times New Roman" w:hAnsi="Times New Roman" w:cs="Times New Roman"/>
                <w:sz w:val="28"/>
                <w:szCs w:val="28"/>
              </w:rPr>
              <w:t>пособы и методы выполнения ремонтных работ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A939710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1C" w:rsidRPr="003732A7" w14:paraId="65082A54" w14:textId="77777777" w:rsidTr="00F11FC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5DD63D" w14:textId="77777777" w:rsidR="0074671C" w:rsidRPr="000244DA" w:rsidRDefault="0074671C" w:rsidP="00F1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DF0B70D" w14:textId="77777777" w:rsidR="0074671C" w:rsidRPr="00764773" w:rsidRDefault="0074671C" w:rsidP="00F1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AB6634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слесарные операции по обработке деталей пневматическими и электрическими машинами (сверление, развертывание, </w:t>
            </w:r>
            <w:proofErr w:type="spellStart"/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зенкование</w:t>
            </w:r>
            <w:proofErr w:type="spellEnd"/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, зенкерование)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7CDC18" w14:textId="77777777" w:rsidR="0074671C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377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176377">
              <w:rPr>
                <w:rFonts w:ascii="Times New Roman" w:hAnsi="Times New Roman" w:cs="Times New Roman"/>
                <w:sz w:val="28"/>
                <w:szCs w:val="28"/>
              </w:rPr>
              <w:t>судокорпусные</w:t>
            </w:r>
            <w:proofErr w:type="spellEnd"/>
            <w:r w:rsidRPr="00176377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при изготовлении, сборке, установке и ремонте особо сложных узлов, изделий судового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143A4B" w14:textId="77777777" w:rsidR="0074671C" w:rsidRPr="0044775E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E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44775E">
              <w:rPr>
                <w:rFonts w:ascii="Times New Roman" w:hAnsi="Times New Roman" w:cs="Times New Roman"/>
                <w:sz w:val="28"/>
                <w:szCs w:val="28"/>
              </w:rPr>
              <w:t>электроприхватку</w:t>
            </w:r>
            <w:proofErr w:type="spellEnd"/>
            <w:r w:rsidRPr="0044775E">
              <w:rPr>
                <w:rFonts w:ascii="Times New Roman" w:hAnsi="Times New Roman" w:cs="Times New Roman"/>
                <w:sz w:val="28"/>
                <w:szCs w:val="28"/>
              </w:rPr>
              <w:t>, тепловую резку, пневматическую резку с соблюдением технологических регламентов при демонтаже, сборке и установке конструкций из углеродистых и легированных сталей во всех пространственных положениях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0D2436" w14:textId="77777777" w:rsidR="0074671C" w:rsidRPr="000244DA" w:rsidRDefault="0074671C" w:rsidP="00F11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75E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приспособления, оснастку и устройства при выполнении корпусных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B332B12" w14:textId="77777777" w:rsidR="0074671C" w:rsidRPr="000244DA" w:rsidRDefault="0074671C" w:rsidP="00F1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087907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4D93C8B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412"/>
        <w:gridCol w:w="1147"/>
        <w:gridCol w:w="1135"/>
        <w:gridCol w:w="1135"/>
        <w:gridCol w:w="1133"/>
        <w:gridCol w:w="1123"/>
        <w:gridCol w:w="10"/>
        <w:gridCol w:w="2258"/>
      </w:tblGrid>
      <w:tr w:rsidR="0074671C" w:rsidRPr="00613219" w14:paraId="02EC1953" w14:textId="77777777" w:rsidTr="00F11FCF">
        <w:trPr>
          <w:trHeight w:val="1538"/>
          <w:jc w:val="center"/>
        </w:trPr>
        <w:tc>
          <w:tcPr>
            <w:tcW w:w="3823" w:type="pct"/>
            <w:gridSpan w:val="7"/>
            <w:shd w:val="clear" w:color="auto" w:fill="92D050"/>
            <w:vAlign w:val="center"/>
          </w:tcPr>
          <w:p w14:paraId="6A2D5A77" w14:textId="77777777" w:rsidR="0074671C" w:rsidRPr="00613219" w:rsidRDefault="0074671C" w:rsidP="00F11F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77" w:type="pct"/>
            <w:gridSpan w:val="2"/>
            <w:shd w:val="clear" w:color="auto" w:fill="92D050"/>
            <w:vAlign w:val="center"/>
          </w:tcPr>
          <w:p w14:paraId="68F465A3" w14:textId="77777777" w:rsidR="0074671C" w:rsidRPr="00613219" w:rsidRDefault="0074671C" w:rsidP="00F11F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4671C" w:rsidRPr="00613219" w14:paraId="1B3818EC" w14:textId="77777777" w:rsidTr="00F11FCF">
        <w:trPr>
          <w:trHeight w:val="50"/>
          <w:jc w:val="center"/>
        </w:trPr>
        <w:tc>
          <w:tcPr>
            <w:tcW w:w="665" w:type="pct"/>
            <w:vMerge w:val="restart"/>
            <w:shd w:val="clear" w:color="auto" w:fill="92D050"/>
            <w:vAlign w:val="center"/>
          </w:tcPr>
          <w:p w14:paraId="36944957" w14:textId="77777777" w:rsidR="0074671C" w:rsidRPr="00613219" w:rsidRDefault="0074671C" w:rsidP="00F11F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4" w:type="pct"/>
            <w:shd w:val="clear" w:color="auto" w:fill="92D050"/>
            <w:vAlign w:val="center"/>
          </w:tcPr>
          <w:p w14:paraId="71CE4D52" w14:textId="77777777" w:rsidR="0074671C" w:rsidRPr="00613219" w:rsidRDefault="0074671C" w:rsidP="00F11F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5" w:type="pct"/>
            <w:shd w:val="clear" w:color="auto" w:fill="00B050"/>
            <w:vAlign w:val="center"/>
          </w:tcPr>
          <w:p w14:paraId="127934E8" w14:textId="77777777" w:rsidR="0074671C" w:rsidRPr="00613219" w:rsidRDefault="0074671C" w:rsidP="00F11F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4EEF7455" w14:textId="77777777" w:rsidR="0074671C" w:rsidRPr="00613219" w:rsidRDefault="0074671C" w:rsidP="00F11F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534EC8BB" w14:textId="77777777" w:rsidR="0074671C" w:rsidRPr="00613219" w:rsidRDefault="0074671C" w:rsidP="00F11F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10777E56" w14:textId="77777777" w:rsidR="0074671C" w:rsidRPr="00613219" w:rsidRDefault="0074671C" w:rsidP="00F11F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gridSpan w:val="2"/>
            <w:shd w:val="clear" w:color="auto" w:fill="00B050"/>
            <w:vAlign w:val="center"/>
          </w:tcPr>
          <w:p w14:paraId="533658E5" w14:textId="77777777" w:rsidR="0074671C" w:rsidRPr="00613219" w:rsidRDefault="0074671C" w:rsidP="00F11F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72" w:type="pct"/>
            <w:shd w:val="clear" w:color="auto" w:fill="00B050"/>
            <w:vAlign w:val="center"/>
          </w:tcPr>
          <w:p w14:paraId="66FD371C" w14:textId="77777777" w:rsidR="0074671C" w:rsidRPr="00613219" w:rsidRDefault="0074671C" w:rsidP="00F11FC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B298D" w:rsidRPr="00613219" w14:paraId="71386EE9" w14:textId="77777777" w:rsidTr="00F11FCF">
        <w:trPr>
          <w:trHeight w:val="363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5220D0DA" w14:textId="77777777" w:rsidR="007B298D" w:rsidRPr="00613219" w:rsidRDefault="007B298D" w:rsidP="007B29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4FF92119" w14:textId="77777777" w:rsidR="007B298D" w:rsidRPr="00613219" w:rsidRDefault="007B298D" w:rsidP="007B29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5" w:type="pct"/>
            <w:vAlign w:val="center"/>
          </w:tcPr>
          <w:p w14:paraId="2377971F" w14:textId="53E9FF8D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3DED4E56" w14:textId="2926AF23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9" w:type="pct"/>
            <w:vAlign w:val="center"/>
          </w:tcPr>
          <w:p w14:paraId="53E31D6C" w14:textId="6D0D93FB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center"/>
          </w:tcPr>
          <w:p w14:paraId="4AEC8C74" w14:textId="30B84B45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6FD51E45" w14:textId="11D71532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5DF73EFE" w14:textId="1C9A9FC3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B298D" w:rsidRPr="00613219" w14:paraId="4CD6EB5B" w14:textId="77777777" w:rsidTr="00F11FCF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1D03DC47" w14:textId="77777777" w:rsidR="007B298D" w:rsidRPr="00613219" w:rsidRDefault="007B298D" w:rsidP="007B29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38265E8B" w14:textId="77777777" w:rsidR="007B298D" w:rsidRPr="00613219" w:rsidRDefault="007B298D" w:rsidP="007B29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5" w:type="pct"/>
            <w:vAlign w:val="center"/>
          </w:tcPr>
          <w:p w14:paraId="3305D0AA" w14:textId="54048D55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 w:rsidRPr="005C140D">
              <w:rPr>
                <w:sz w:val="22"/>
                <w:szCs w:val="22"/>
              </w:rPr>
              <w:t>4</w:t>
            </w:r>
          </w:p>
        </w:tc>
        <w:tc>
          <w:tcPr>
            <w:tcW w:w="589" w:type="pct"/>
            <w:vAlign w:val="center"/>
          </w:tcPr>
          <w:p w14:paraId="0122DF41" w14:textId="77777777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31DB7DC2" w14:textId="77777777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14:paraId="4C743758" w14:textId="77777777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gridSpan w:val="2"/>
            <w:vAlign w:val="center"/>
          </w:tcPr>
          <w:p w14:paraId="217C1555" w14:textId="7FB0938D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 w:rsidRPr="005C140D">
              <w:rPr>
                <w:sz w:val="22"/>
                <w:szCs w:val="22"/>
              </w:rPr>
              <w:t>3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304B1E52" w14:textId="55E6912F" w:rsidR="007B298D" w:rsidRPr="005C140D" w:rsidRDefault="00B436FD" w:rsidP="007B298D">
            <w:pPr>
              <w:jc w:val="center"/>
              <w:rPr>
                <w:sz w:val="22"/>
                <w:szCs w:val="22"/>
              </w:rPr>
            </w:pPr>
            <w:r w:rsidRPr="005C140D">
              <w:rPr>
                <w:sz w:val="22"/>
                <w:szCs w:val="22"/>
              </w:rPr>
              <w:t>7</w:t>
            </w:r>
          </w:p>
        </w:tc>
      </w:tr>
      <w:tr w:rsidR="007B298D" w:rsidRPr="00613219" w14:paraId="40B99040" w14:textId="77777777" w:rsidTr="00F11FCF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6C0FEB68" w14:textId="77777777" w:rsidR="007B298D" w:rsidRPr="00613219" w:rsidRDefault="007B298D" w:rsidP="007B29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39C6DD75" w14:textId="77777777" w:rsidR="007B298D" w:rsidRPr="00613219" w:rsidRDefault="007B298D" w:rsidP="007B29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5" w:type="pct"/>
            <w:vAlign w:val="center"/>
          </w:tcPr>
          <w:p w14:paraId="1D2AA1E8" w14:textId="5085BA2E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0791F0F0" w14:textId="266A3740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589" w:type="pct"/>
            <w:vAlign w:val="center"/>
          </w:tcPr>
          <w:p w14:paraId="04D4EEBF" w14:textId="037A6C66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588" w:type="pct"/>
            <w:vAlign w:val="center"/>
          </w:tcPr>
          <w:p w14:paraId="77D7DAC4" w14:textId="3AF103C5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588" w:type="pct"/>
            <w:gridSpan w:val="2"/>
            <w:vAlign w:val="center"/>
          </w:tcPr>
          <w:p w14:paraId="2EF0990D" w14:textId="3678996A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5F2C4756" w14:textId="59CA4B80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B298D" w:rsidRPr="00613219" w14:paraId="4F0B9EF4" w14:textId="77777777" w:rsidTr="00F11FCF">
        <w:trPr>
          <w:trHeight w:val="50"/>
          <w:jc w:val="center"/>
        </w:trPr>
        <w:tc>
          <w:tcPr>
            <w:tcW w:w="665" w:type="pct"/>
            <w:vMerge/>
            <w:shd w:val="clear" w:color="auto" w:fill="92D050"/>
            <w:vAlign w:val="center"/>
          </w:tcPr>
          <w:p w14:paraId="29DFB135" w14:textId="77777777" w:rsidR="007B298D" w:rsidRPr="00613219" w:rsidRDefault="007B298D" w:rsidP="007B29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59DFC73" w14:textId="77777777" w:rsidR="007B298D" w:rsidRPr="00613219" w:rsidRDefault="007B298D" w:rsidP="007B29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5" w:type="pct"/>
            <w:vAlign w:val="center"/>
          </w:tcPr>
          <w:p w14:paraId="18EA721D" w14:textId="77777777" w:rsidR="007B298D" w:rsidRPr="005C140D" w:rsidRDefault="007B298D" w:rsidP="007B2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5288E0F" w14:textId="6549B6E3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589" w:type="pct"/>
            <w:vAlign w:val="center"/>
          </w:tcPr>
          <w:p w14:paraId="2FDED940" w14:textId="3A74BB8C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588" w:type="pct"/>
            <w:vAlign w:val="center"/>
          </w:tcPr>
          <w:p w14:paraId="13413336" w14:textId="2132AAD9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588" w:type="pct"/>
            <w:gridSpan w:val="2"/>
            <w:vAlign w:val="center"/>
          </w:tcPr>
          <w:p w14:paraId="4756529E" w14:textId="4098E7E1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 w:rsidRPr="005C140D">
              <w:rPr>
                <w:sz w:val="22"/>
                <w:szCs w:val="22"/>
              </w:rPr>
              <w:t>5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55AC537C" w14:textId="3D69E2E9" w:rsidR="007B298D" w:rsidRPr="005C140D" w:rsidRDefault="001C1DB2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B298D" w:rsidRPr="00613219" w14:paraId="00A9F20B" w14:textId="77777777" w:rsidTr="00F11FCF">
        <w:trPr>
          <w:trHeight w:val="50"/>
          <w:jc w:val="center"/>
        </w:trPr>
        <w:tc>
          <w:tcPr>
            <w:tcW w:w="879" w:type="pct"/>
            <w:gridSpan w:val="2"/>
            <w:shd w:val="clear" w:color="auto" w:fill="00B050"/>
            <w:vAlign w:val="center"/>
          </w:tcPr>
          <w:p w14:paraId="0BDDC77E" w14:textId="77777777" w:rsidR="007B298D" w:rsidRDefault="007B298D" w:rsidP="007B298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563ADFE0" w14:textId="77777777" w:rsidR="007B298D" w:rsidRPr="00613219" w:rsidRDefault="007B298D" w:rsidP="007B298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2BAB6992" w14:textId="01086AFD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69FDCDAB" w14:textId="60D59ACF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8C80BD6" w14:textId="13414568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D7AEE1A" w14:textId="74CAB4D7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8" w:type="pct"/>
            <w:gridSpan w:val="2"/>
            <w:shd w:val="clear" w:color="auto" w:fill="F2F2F2" w:themeFill="background1" w:themeFillShade="F2"/>
            <w:vAlign w:val="center"/>
          </w:tcPr>
          <w:p w14:paraId="300D41B9" w14:textId="1C1DB980" w:rsidR="007B298D" w:rsidRPr="005C140D" w:rsidRDefault="005C140D" w:rsidP="007B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079F2DBA" w14:textId="23BF4189" w:rsidR="007B298D" w:rsidRPr="005C140D" w:rsidRDefault="00B436FD" w:rsidP="007B298D">
            <w:pPr>
              <w:jc w:val="center"/>
              <w:rPr>
                <w:b/>
                <w:sz w:val="22"/>
                <w:szCs w:val="22"/>
              </w:rPr>
            </w:pPr>
            <w:r w:rsidRPr="005C140D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3A871879" w:rsidR="008E5424" w:rsidRDefault="008E5424" w:rsidP="0074671C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087907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2DAF8FF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6966"/>
        <w:gridCol w:w="2120"/>
      </w:tblGrid>
      <w:tr w:rsidR="0074671C" w:rsidRPr="009D04EE" w14:paraId="1D0167E8" w14:textId="77777777" w:rsidTr="00F11FCF">
        <w:tc>
          <w:tcPr>
            <w:tcW w:w="3899" w:type="pct"/>
            <w:gridSpan w:val="2"/>
            <w:shd w:val="clear" w:color="auto" w:fill="92D050"/>
          </w:tcPr>
          <w:p w14:paraId="5BE0EE85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101" w:type="pct"/>
            <w:shd w:val="clear" w:color="auto" w:fill="92D050"/>
          </w:tcPr>
          <w:p w14:paraId="5F2B58FA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4671C" w:rsidRPr="009D04EE" w14:paraId="603B708A" w14:textId="77777777" w:rsidTr="00F11FCF">
        <w:tc>
          <w:tcPr>
            <w:tcW w:w="282" w:type="pct"/>
            <w:shd w:val="clear" w:color="auto" w:fill="00B050"/>
          </w:tcPr>
          <w:p w14:paraId="59FBF723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617" w:type="pct"/>
            <w:shd w:val="clear" w:color="auto" w:fill="92D050"/>
          </w:tcPr>
          <w:p w14:paraId="3244DAF9" w14:textId="767E6226" w:rsidR="0074671C" w:rsidRPr="004904C5" w:rsidRDefault="00837A5E" w:rsidP="00F11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A5E">
              <w:rPr>
                <w:b/>
                <w:sz w:val="24"/>
                <w:szCs w:val="24"/>
              </w:rPr>
              <w:t>Разработка технологической карты изготовления горловины</w:t>
            </w:r>
          </w:p>
        </w:tc>
        <w:tc>
          <w:tcPr>
            <w:tcW w:w="1101" w:type="pct"/>
            <w:shd w:val="clear" w:color="auto" w:fill="auto"/>
          </w:tcPr>
          <w:p w14:paraId="16915375" w14:textId="05A7C95F" w:rsidR="0074671C" w:rsidRPr="009D04EE" w:rsidRDefault="0074671C" w:rsidP="00F11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74671C" w:rsidRPr="009D04EE" w14:paraId="2A3B607B" w14:textId="77777777" w:rsidTr="00F11FCF">
        <w:tc>
          <w:tcPr>
            <w:tcW w:w="282" w:type="pct"/>
            <w:shd w:val="clear" w:color="auto" w:fill="00B050"/>
          </w:tcPr>
          <w:p w14:paraId="63595172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617" w:type="pct"/>
            <w:shd w:val="clear" w:color="auto" w:fill="92D050"/>
          </w:tcPr>
          <w:p w14:paraId="74967128" w14:textId="78A37449" w:rsidR="0074671C" w:rsidRPr="00066AC0" w:rsidRDefault="00837A5E" w:rsidP="00F11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A5E">
              <w:rPr>
                <w:b/>
                <w:color w:val="000000"/>
                <w:sz w:val="24"/>
                <w:szCs w:val="24"/>
              </w:rPr>
              <w:t>Раскрой материала и изготовление деталей горловины</w:t>
            </w:r>
          </w:p>
        </w:tc>
        <w:tc>
          <w:tcPr>
            <w:tcW w:w="1101" w:type="pct"/>
            <w:shd w:val="clear" w:color="auto" w:fill="auto"/>
          </w:tcPr>
          <w:p w14:paraId="4A7FF734" w14:textId="77777777" w:rsidR="0074671C" w:rsidRPr="009D04EE" w:rsidRDefault="0074671C" w:rsidP="00F11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74671C" w:rsidRPr="009D04EE" w14:paraId="1D7A1D0F" w14:textId="77777777" w:rsidTr="00F11FCF">
        <w:tc>
          <w:tcPr>
            <w:tcW w:w="282" w:type="pct"/>
            <w:shd w:val="clear" w:color="auto" w:fill="00B050"/>
          </w:tcPr>
          <w:p w14:paraId="42F11950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617" w:type="pct"/>
            <w:shd w:val="clear" w:color="auto" w:fill="92D050"/>
          </w:tcPr>
          <w:p w14:paraId="3664E89B" w14:textId="13C97C84" w:rsidR="0074671C" w:rsidRPr="00066AC0" w:rsidRDefault="00837A5E" w:rsidP="00F11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A5E">
              <w:rPr>
                <w:b/>
                <w:color w:val="000000"/>
                <w:sz w:val="24"/>
                <w:szCs w:val="24"/>
              </w:rPr>
              <w:t>Раскрой и изготовление деталей комингса</w:t>
            </w:r>
          </w:p>
        </w:tc>
        <w:tc>
          <w:tcPr>
            <w:tcW w:w="1101" w:type="pct"/>
            <w:shd w:val="clear" w:color="auto" w:fill="auto"/>
          </w:tcPr>
          <w:p w14:paraId="583C5447" w14:textId="77777777" w:rsidR="0074671C" w:rsidRPr="009D04EE" w:rsidRDefault="0074671C" w:rsidP="00F11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74671C" w:rsidRPr="009D04EE" w14:paraId="76CE9AE0" w14:textId="77777777" w:rsidTr="00F11FCF">
        <w:tc>
          <w:tcPr>
            <w:tcW w:w="282" w:type="pct"/>
            <w:shd w:val="clear" w:color="auto" w:fill="00B050"/>
          </w:tcPr>
          <w:p w14:paraId="70B98630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617" w:type="pct"/>
            <w:shd w:val="clear" w:color="auto" w:fill="92D050"/>
          </w:tcPr>
          <w:p w14:paraId="185DD30E" w14:textId="24838581" w:rsidR="0074671C" w:rsidRPr="00066AC0" w:rsidRDefault="00837A5E" w:rsidP="00F11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A5E">
              <w:rPr>
                <w:b/>
                <w:color w:val="000000"/>
                <w:sz w:val="24"/>
                <w:szCs w:val="24"/>
              </w:rPr>
              <w:t>Монтаж всех элементов горловины типа С</w:t>
            </w:r>
          </w:p>
        </w:tc>
        <w:tc>
          <w:tcPr>
            <w:tcW w:w="1101" w:type="pct"/>
            <w:shd w:val="clear" w:color="auto" w:fill="auto"/>
          </w:tcPr>
          <w:p w14:paraId="62767E0D" w14:textId="77777777" w:rsidR="0074671C" w:rsidRPr="004904C5" w:rsidRDefault="0074671C" w:rsidP="00F11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74671C" w:rsidRPr="009D04EE" w14:paraId="23F891FB" w14:textId="77777777" w:rsidTr="00F11FCF">
        <w:tc>
          <w:tcPr>
            <w:tcW w:w="282" w:type="pct"/>
            <w:shd w:val="clear" w:color="auto" w:fill="00B050"/>
          </w:tcPr>
          <w:p w14:paraId="6F1881A0" w14:textId="77777777" w:rsidR="0074671C" w:rsidRPr="00437D28" w:rsidRDefault="0074671C" w:rsidP="00F11F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3617" w:type="pct"/>
            <w:shd w:val="clear" w:color="auto" w:fill="92D050"/>
          </w:tcPr>
          <w:p w14:paraId="1A31D9E1" w14:textId="3AD6E87D" w:rsidR="0074671C" w:rsidRPr="00066AC0" w:rsidRDefault="00837A5E" w:rsidP="00F11F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7A5E">
              <w:rPr>
                <w:b/>
                <w:color w:val="000000"/>
                <w:sz w:val="24"/>
                <w:szCs w:val="24"/>
              </w:rPr>
              <w:t>Выявление, определение методов исправления дефектов корпуса судна</w:t>
            </w:r>
          </w:p>
        </w:tc>
        <w:tc>
          <w:tcPr>
            <w:tcW w:w="1101" w:type="pct"/>
            <w:shd w:val="clear" w:color="auto" w:fill="auto"/>
          </w:tcPr>
          <w:p w14:paraId="05803EDF" w14:textId="024EE51B" w:rsidR="0074671C" w:rsidRPr="009D04EE" w:rsidRDefault="009C4AC7" w:rsidP="00F11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Д, </w:t>
            </w:r>
            <w:r w:rsidR="0074671C">
              <w:rPr>
                <w:sz w:val="24"/>
                <w:szCs w:val="24"/>
              </w:rPr>
              <w:t>ВИК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50879080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374429F1" w:rsidR="009E52E7" w:rsidRPr="007B298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Конкурсного задания</w:t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4671C"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298D"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4E0128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B298D"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4671C" w:rsidRPr="007B29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5087908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B75AF98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F6449" w:rsidRPr="00AC0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C0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C0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64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8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Б, В, Г</w:t>
      </w:r>
      <w:r w:rsidR="004F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4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4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 w:rsidR="007B298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39091C3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</w:t>
      </w:r>
      <w:r w:rsidR="009C4A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E0ED80" w14:textId="4EAA8E07" w:rsidR="009612B0" w:rsidRPr="00DD07CF" w:rsidRDefault="00730AE0" w:rsidP="00DD07CF">
      <w:pPr>
        <w:pStyle w:val="-2"/>
        <w:jc w:val="center"/>
        <w:rPr>
          <w:rFonts w:ascii="Times New Roman" w:hAnsi="Times New Roman"/>
          <w:bCs/>
          <w:szCs w:val="28"/>
        </w:rPr>
      </w:pPr>
      <w:bookmarkStart w:id="11" w:name="_Toc150879082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1CB1A5D4" w14:textId="393D70DE" w:rsidR="004F6449" w:rsidRPr="00376D10" w:rsidRDefault="004F6449" w:rsidP="004F644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F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7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A5531"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Разработка </w:t>
      </w:r>
      <w:r w:rsidR="00376D10"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технологической карты</w:t>
      </w:r>
      <w:r w:rsidR="00FA5531"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6D10"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изготовления горловины</w:t>
      </w:r>
      <w:r w:rsidRPr="00376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="00FA5531" w:rsidRPr="00376D1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F3F1D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376D10">
        <w:rPr>
          <w:rFonts w:ascii="Times New Roman" w:eastAsia="Times New Roman" w:hAnsi="Times New Roman" w:cs="Times New Roman"/>
          <w:b/>
          <w:sz w:val="28"/>
          <w:szCs w:val="28"/>
        </w:rPr>
        <w:t>вариант)</w:t>
      </w:r>
    </w:p>
    <w:p w14:paraId="66336DAF" w14:textId="6DC55E55" w:rsidR="004F6449" w:rsidRPr="00376D10" w:rsidRDefault="004F6449" w:rsidP="004F64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  <w:r w:rsidRPr="00376D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F00130" w14:textId="44D15851" w:rsidR="00FA5531" w:rsidRPr="00376D10" w:rsidRDefault="004F6449" w:rsidP="004F64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D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>Участники должны разработать принципиальн</w:t>
      </w:r>
      <w:r w:rsidR="00B812E3">
        <w:rPr>
          <w:rFonts w:ascii="Times New Roman" w:eastAsia="Times New Roman" w:hAnsi="Times New Roman" w:cs="Times New Roman"/>
          <w:bCs/>
          <w:sz w:val="28"/>
          <w:szCs w:val="28"/>
        </w:rPr>
        <w:t xml:space="preserve">ый технологический процесс 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изготовления </w:t>
      </w:r>
      <w:r w:rsidR="00376D10" w:rsidRPr="00376D10">
        <w:rPr>
          <w:rFonts w:ascii="Times New Roman" w:eastAsia="Times New Roman" w:hAnsi="Times New Roman" w:cs="Times New Roman"/>
          <w:bCs/>
          <w:sz w:val="28"/>
          <w:szCs w:val="28"/>
        </w:rPr>
        <w:t>горловины типа С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76D10"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Технологическая карта 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представляет 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собой перечень последовательных операций согласно </w:t>
      </w:r>
      <w:r w:rsidR="00376D10" w:rsidRPr="00376D10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>ОСТ</w:t>
      </w:r>
      <w:r w:rsidR="00376D10"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2021-90С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>. Проверяется на</w:t>
      </w:r>
      <w:r w:rsidR="00B812E3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личие всех необходимых операций, 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>их последовательность</w:t>
      </w:r>
      <w:r w:rsidR="00B812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выбор необходимого инструмента</w:t>
      </w:r>
      <w:r w:rsidR="00FA5531" w:rsidRPr="00376D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9660E29" w14:textId="53E43382" w:rsidR="00376D10" w:rsidRPr="004F3F1D" w:rsidRDefault="00376D10" w:rsidP="00376D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F3F1D" w:rsidRPr="004F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F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56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0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(Раскрой материала и и</w:t>
      </w:r>
      <w:r w:rsidRPr="004F3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зготовление деталей горловины) </w:t>
      </w:r>
      <w:r w:rsidRPr="004F3F1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5811AC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 w:rsidRPr="004F3F1D">
        <w:rPr>
          <w:rFonts w:ascii="Times New Roman" w:eastAsia="Times New Roman" w:hAnsi="Times New Roman" w:cs="Times New Roman"/>
          <w:b/>
          <w:sz w:val="28"/>
          <w:szCs w:val="28"/>
        </w:rPr>
        <w:t>вариант)</w:t>
      </w:r>
    </w:p>
    <w:p w14:paraId="1B3A017B" w14:textId="2B016317" w:rsidR="00376D10" w:rsidRPr="009612B0" w:rsidRDefault="00376D10" w:rsidP="00376D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14:paraId="7BFA2A65" w14:textId="520E12D2" w:rsidR="004F3F1D" w:rsidRPr="009612B0" w:rsidRDefault="00376D10" w:rsidP="004F3F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2B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Участники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производят разметку заготовки конструкции по чертежам (крышка, </w:t>
      </w:r>
      <w:r w:rsidR="00A1584D" w:rsidRPr="00A1584D">
        <w:rPr>
          <w:rFonts w:ascii="Times New Roman" w:eastAsia="Times New Roman" w:hAnsi="Times New Roman" w:cs="Times New Roman"/>
          <w:bCs/>
          <w:sz w:val="28"/>
          <w:szCs w:val="28"/>
        </w:rPr>
        <w:t>воздушн</w:t>
      </w:r>
      <w:r w:rsidR="00A1584D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A1584D" w:rsidRPr="00A1584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труб</w:t>
      </w:r>
      <w:r w:rsidR="00A158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>, фланец</w:t>
      </w:r>
      <w:r w:rsidR="00190575" w:rsidRPr="009612B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81101" w:rsidRPr="00B811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81101" w:rsidRPr="009612B0">
        <w:rPr>
          <w:rFonts w:ascii="Times New Roman" w:eastAsia="Times New Roman" w:hAnsi="Times New Roman" w:cs="Times New Roman"/>
          <w:bCs/>
          <w:sz w:val="28"/>
          <w:szCs w:val="28"/>
        </w:rPr>
        <w:t>заглушка,</w:t>
      </w:r>
      <w:r w:rsidR="00190575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ручки</w:t>
      </w:r>
      <w:r w:rsidR="00F56701" w:rsidRPr="009612B0">
        <w:rPr>
          <w:rFonts w:ascii="Times New Roman" w:eastAsia="Times New Roman" w:hAnsi="Times New Roman" w:cs="Times New Roman"/>
          <w:bCs/>
          <w:sz w:val="28"/>
          <w:szCs w:val="28"/>
        </w:rPr>
        <w:t>, шпильки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). С помощью тепловой </w:t>
      </w:r>
      <w:r w:rsidR="006F3B9C" w:rsidRPr="009612B0">
        <w:rPr>
          <w:rFonts w:ascii="Times New Roman" w:eastAsia="Times New Roman" w:hAnsi="Times New Roman" w:cs="Times New Roman"/>
          <w:bCs/>
          <w:sz w:val="28"/>
          <w:szCs w:val="28"/>
        </w:rPr>
        <w:t>и/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механизированной резки участники производят раскрой </w:t>
      </w:r>
      <w:r w:rsidR="00610EB2" w:rsidRPr="009612B0">
        <w:rPr>
          <w:rFonts w:ascii="Times New Roman" w:eastAsia="Times New Roman" w:hAnsi="Times New Roman" w:cs="Times New Roman"/>
          <w:bCs/>
          <w:sz w:val="28"/>
          <w:szCs w:val="28"/>
        </w:rPr>
        <w:t>материала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случае необходимости правят элементы и </w:t>
      </w:r>
      <w:r w:rsidR="009612B0">
        <w:rPr>
          <w:rFonts w:ascii="Times New Roman" w:eastAsia="Times New Roman" w:hAnsi="Times New Roman" w:cs="Times New Roman"/>
          <w:bCs/>
          <w:sz w:val="28"/>
          <w:szCs w:val="28"/>
        </w:rPr>
        <w:t>выполняют подготовку кромок под сварку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1452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>ыполняют сверлени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10EB2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>фланц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10EB2" w:rsidRPr="009612B0">
        <w:rPr>
          <w:rFonts w:ascii="Times New Roman" w:eastAsia="Times New Roman" w:hAnsi="Times New Roman" w:cs="Times New Roman"/>
          <w:bCs/>
          <w:sz w:val="28"/>
          <w:szCs w:val="28"/>
        </w:rPr>
        <w:t>, заглушки, крышки.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3B9C" w:rsidRPr="009612B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>ареза</w:t>
      </w:r>
      <w:r w:rsidR="00610EB2" w:rsidRPr="009612B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6F3B9C" w:rsidRPr="009612B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4F3F1D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резьб</w:t>
      </w:r>
      <w:r w:rsidR="00610EB2" w:rsidRPr="009612B0">
        <w:rPr>
          <w:rFonts w:ascii="Times New Roman" w:eastAsia="Times New Roman" w:hAnsi="Times New Roman" w:cs="Times New Roman"/>
          <w:bCs/>
          <w:sz w:val="28"/>
          <w:szCs w:val="28"/>
        </w:rPr>
        <w:t>у на крышки горловины под отжимные болты</w:t>
      </w:r>
      <w:r w:rsidR="009C4AC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10EB2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чертежам.</w:t>
      </w:r>
      <w:r w:rsidR="006F3B9C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9612B0"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зготовление </w:t>
      </w:r>
      <w:r w:rsidR="009612B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612B0" w:rsidRPr="009612B0">
        <w:rPr>
          <w:rFonts w:ascii="Times New Roman" w:eastAsia="Times New Roman" w:hAnsi="Times New Roman" w:cs="Times New Roman"/>
          <w:bCs/>
          <w:sz w:val="28"/>
          <w:szCs w:val="28"/>
        </w:rPr>
        <w:t>-образных ручек и шпилек.</w:t>
      </w:r>
    </w:p>
    <w:p w14:paraId="3B3CA3EE" w14:textId="5513614A" w:rsidR="00190575" w:rsidRPr="009612B0" w:rsidRDefault="00190575" w:rsidP="001905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6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="006F3B9C" w:rsidRPr="0096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Раскрой и и</w:t>
      </w:r>
      <w:r w:rsidRPr="0096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зготовление деталей комингса) </w:t>
      </w:r>
      <w:r w:rsidRPr="009612B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2069A98B" w14:textId="520AA3BC" w:rsidR="00190575" w:rsidRPr="009612B0" w:rsidRDefault="00190575" w:rsidP="001905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612B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14:paraId="15334206" w14:textId="5E9839AE" w:rsidR="00F56701" w:rsidRDefault="00190575" w:rsidP="009612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F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F3B9C" w:rsidRPr="004F3F1D">
        <w:rPr>
          <w:rFonts w:ascii="Times New Roman" w:eastAsia="Times New Roman" w:hAnsi="Times New Roman" w:cs="Times New Roman"/>
          <w:bCs/>
          <w:sz w:val="28"/>
          <w:szCs w:val="28"/>
        </w:rPr>
        <w:t>Участники производят разметку заготовки конструкции по чертежам (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>комингс, книц, цистерны</w:t>
      </w:r>
      <w:r w:rsidR="006F3B9C"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). С помощью тепловой 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>и/</w:t>
      </w:r>
      <w:r w:rsidR="006F3B9C"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механизированной резки участники производят раскрой 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материала, в случае необходимости правят элементы и </w:t>
      </w:r>
      <w:r w:rsidR="009612B0">
        <w:rPr>
          <w:rFonts w:ascii="Times New Roman" w:eastAsia="Times New Roman" w:hAnsi="Times New Roman" w:cs="Times New Roman"/>
          <w:bCs/>
          <w:sz w:val="28"/>
          <w:szCs w:val="28"/>
        </w:rPr>
        <w:t>выполняют подготовку кромок под сварку</w:t>
      </w:r>
      <w:r w:rsidR="006F3B9C" w:rsidRPr="004F3F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452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>ыполняют сверления</w:t>
      </w:r>
      <w:r w:rsidR="00F56701">
        <w:rPr>
          <w:rFonts w:ascii="Times New Roman" w:eastAsia="Times New Roman" w:hAnsi="Times New Roman" w:cs="Times New Roman"/>
          <w:bCs/>
          <w:sz w:val="28"/>
          <w:szCs w:val="28"/>
        </w:rPr>
        <w:t>, н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>арезают резьбу на комингсе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>, устанавливают шпильки</w:t>
      </w:r>
      <w:r w:rsidR="006F3B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6F3B9C" w:rsidRPr="00376D10">
        <w:rPr>
          <w:rFonts w:ascii="Times New Roman" w:eastAsia="Times New Roman" w:hAnsi="Times New Roman" w:cs="Times New Roman"/>
          <w:bCs/>
          <w:sz w:val="28"/>
          <w:szCs w:val="28"/>
        </w:rPr>
        <w:t>ГОСТ 2021-90С</w:t>
      </w:r>
      <w:r w:rsidR="00F5670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6701" w:rsidRPr="00F56701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Монтаж </w:t>
      </w:r>
      <w:r w:rsidR="00376D10" w:rsidRPr="00F56701">
        <w:rPr>
          <w:rFonts w:ascii="Times New Roman" w:eastAsia="Times New Roman" w:hAnsi="Times New Roman" w:cs="Times New Roman"/>
          <w:bCs/>
          <w:sz w:val="28"/>
          <w:szCs w:val="28"/>
        </w:rPr>
        <w:t>элементов выполняется с по</w:t>
      </w:r>
      <w:r w:rsidR="00F56701" w:rsidRPr="00F56701">
        <w:rPr>
          <w:rFonts w:ascii="Times New Roman" w:eastAsia="Times New Roman" w:hAnsi="Times New Roman" w:cs="Times New Roman"/>
          <w:bCs/>
          <w:sz w:val="28"/>
          <w:szCs w:val="28"/>
        </w:rPr>
        <w:t>мощью сварки (электроприхватка).</w:t>
      </w:r>
    </w:p>
    <w:p w14:paraId="41635385" w14:textId="27330C51" w:rsidR="00F56701" w:rsidRPr="004F3F1D" w:rsidRDefault="00F56701" w:rsidP="009612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F3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3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F56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всех элементов</w:t>
      </w:r>
      <w:r w:rsidRPr="00F56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горловин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типа С</w:t>
      </w:r>
      <w:r w:rsidRPr="004F3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4F3F1D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1A87E09F" w14:textId="35803C68" w:rsidR="00F56701" w:rsidRPr="004F3F1D" w:rsidRDefault="00F56701" w:rsidP="009612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B812E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B812E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F3F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DA434D" w14:textId="7F7F91C6" w:rsidR="00FA5531" w:rsidRPr="009612B0" w:rsidRDefault="00F56701" w:rsidP="00A72C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3F1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F3F1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Участники производят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сборку на </w:t>
      </w:r>
      <w:proofErr w:type="spellStart"/>
      <w:r w:rsidRPr="00F56701">
        <w:rPr>
          <w:rFonts w:ascii="Times New Roman" w:eastAsia="Times New Roman" w:hAnsi="Times New Roman" w:cs="Times New Roman"/>
          <w:bCs/>
          <w:sz w:val="28"/>
          <w:szCs w:val="28"/>
        </w:rPr>
        <w:t>электроприхватк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болтовые соединения всех элементов</w:t>
      </w:r>
      <w:r w:rsidR="00A72CC3" w:rsidRPr="00A72C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2CC3" w:rsidRPr="004F3F1D">
        <w:rPr>
          <w:rFonts w:ascii="Times New Roman" w:eastAsia="Times New Roman" w:hAnsi="Times New Roman" w:cs="Times New Roman"/>
          <w:bCs/>
          <w:sz w:val="28"/>
          <w:szCs w:val="28"/>
        </w:rPr>
        <w:t>по чертежам</w:t>
      </w:r>
      <w:r w:rsidR="00A72CC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задания.</w:t>
      </w:r>
    </w:p>
    <w:p w14:paraId="4FF147CA" w14:textId="6D507BDD" w:rsidR="009612B0" w:rsidRPr="009612B0" w:rsidRDefault="009612B0" w:rsidP="009612B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12B0">
        <w:rPr>
          <w:rFonts w:ascii="Times New Roman" w:hAnsi="Times New Roman" w:cs="Times New Roman"/>
          <w:b/>
          <w:sz w:val="28"/>
          <w:szCs w:val="28"/>
        </w:rPr>
        <w:t>Модуль Д. (Выявление, определение методов испр</w:t>
      </w:r>
      <w:r>
        <w:rPr>
          <w:rFonts w:ascii="Times New Roman" w:hAnsi="Times New Roman" w:cs="Times New Roman"/>
          <w:b/>
          <w:sz w:val="28"/>
          <w:szCs w:val="28"/>
        </w:rPr>
        <w:t>авления дефектов корпуса судна</w:t>
      </w:r>
      <w:r w:rsidRPr="009612B0">
        <w:rPr>
          <w:rFonts w:ascii="Times New Roman" w:hAnsi="Times New Roman" w:cs="Times New Roman"/>
          <w:b/>
          <w:sz w:val="28"/>
          <w:szCs w:val="28"/>
        </w:rPr>
        <w:t>) (вариант)</w:t>
      </w:r>
    </w:p>
    <w:p w14:paraId="765BEC77" w14:textId="77777777" w:rsidR="009612B0" w:rsidRPr="009612B0" w:rsidRDefault="009612B0" w:rsidP="009612B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612B0">
        <w:rPr>
          <w:rFonts w:ascii="Times New Roman" w:hAnsi="Times New Roman" w:cs="Times New Roman"/>
          <w:sz w:val="28"/>
          <w:szCs w:val="28"/>
        </w:rPr>
        <w:t>Время на выполнение модуля 1 час.</w:t>
      </w:r>
    </w:p>
    <w:p w14:paraId="3F8B9A80" w14:textId="1F9B3C33" w:rsidR="009612B0" w:rsidRPr="00376D10" w:rsidRDefault="009612B0" w:rsidP="009612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329C">
        <w:rPr>
          <w:rFonts w:ascii="Times New Roman" w:eastAsia="Times New Roman" w:hAnsi="Times New Roman" w:cs="Times New Roman"/>
          <w:bCs/>
          <w:sz w:val="28"/>
          <w:szCs w:val="28"/>
        </w:rPr>
        <w:t>Участникам необходимо выявит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 на заранее подготовленном стенде</w:t>
      </w:r>
      <w:r w:rsidR="00B436F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(минимум 5 дефектов)</w:t>
      </w:r>
      <w:r w:rsidRPr="000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корпуса судна и 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033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исправления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Pr="00C65F6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заполняет акт </w:t>
      </w:r>
      <w:proofErr w:type="spellStart"/>
      <w:r w:rsidRPr="00C65F62">
        <w:rPr>
          <w:rFonts w:ascii="Times New Roman" w:eastAsia="Times New Roman" w:hAnsi="Times New Roman" w:cs="Times New Roman"/>
          <w:bCs/>
          <w:sz w:val="28"/>
          <w:szCs w:val="28"/>
        </w:rPr>
        <w:t>дефектации</w:t>
      </w:r>
      <w:proofErr w:type="spellEnd"/>
      <w:r w:rsidRPr="00C65F62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Описывает все выявленные дефекты и методы </w:t>
      </w:r>
      <w:r w:rsidRPr="00376D10">
        <w:rPr>
          <w:rFonts w:ascii="Times New Roman" w:eastAsia="Times New Roman" w:hAnsi="Times New Roman" w:cs="Times New Roman"/>
          <w:bCs/>
          <w:sz w:val="28"/>
          <w:szCs w:val="28"/>
        </w:rPr>
        <w:t>исправления, по всем операциям технологическую последовательность</w:t>
      </w:r>
      <w:r w:rsidRPr="00376D1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5087908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7865AE5" w14:textId="4D85BD29" w:rsidR="00DB625C" w:rsidRDefault="005811AC" w:rsidP="004F64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76D10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</w:t>
      </w:r>
      <w:r w:rsidR="004F6449" w:rsidRPr="00C10FB9">
        <w:rPr>
          <w:rFonts w:ascii="Times New Roman" w:hAnsi="Times New Roman"/>
          <w:sz w:val="28"/>
          <w:szCs w:val="28"/>
        </w:rPr>
        <w:t xml:space="preserve">кт </w:t>
      </w:r>
      <w:proofErr w:type="spellStart"/>
      <w:r w:rsidR="004F6449" w:rsidRPr="00C10FB9">
        <w:rPr>
          <w:rFonts w:ascii="Times New Roman" w:hAnsi="Times New Roman"/>
          <w:sz w:val="28"/>
          <w:szCs w:val="28"/>
        </w:rPr>
        <w:t>дефектации</w:t>
      </w:r>
      <w:proofErr w:type="spellEnd"/>
      <w:r w:rsidR="004F6449" w:rsidRPr="00C10FB9">
        <w:rPr>
          <w:rFonts w:ascii="Times New Roman" w:hAnsi="Times New Roman"/>
          <w:sz w:val="28"/>
          <w:szCs w:val="28"/>
        </w:rPr>
        <w:t xml:space="preserve"> </w:t>
      </w:r>
      <w:r w:rsidR="004F6449" w:rsidRPr="002E04EA">
        <w:rPr>
          <w:rFonts w:ascii="Times New Roman" w:hAnsi="Times New Roman"/>
          <w:sz w:val="28"/>
          <w:szCs w:val="28"/>
        </w:rPr>
        <w:t>заполняются в шаблоне, предо</w:t>
      </w:r>
      <w:r w:rsidR="004F6449">
        <w:rPr>
          <w:rFonts w:ascii="Times New Roman" w:hAnsi="Times New Roman"/>
          <w:sz w:val="28"/>
          <w:szCs w:val="28"/>
        </w:rPr>
        <w:t xml:space="preserve">ставленном советом компетенции. </w:t>
      </w:r>
      <w:r w:rsidR="00DB625C">
        <w:rPr>
          <w:rFonts w:ascii="Times New Roman" w:hAnsi="Times New Roman"/>
          <w:sz w:val="28"/>
          <w:szCs w:val="28"/>
        </w:rPr>
        <w:t xml:space="preserve">Участники после жеребьевки мест в день С-1 готовят </w:t>
      </w:r>
      <w:proofErr w:type="gramStart"/>
      <w:r w:rsidR="007466A3">
        <w:rPr>
          <w:rFonts w:ascii="Times New Roman" w:hAnsi="Times New Roman"/>
          <w:sz w:val="28"/>
          <w:szCs w:val="28"/>
        </w:rPr>
        <w:t>участок</w:t>
      </w:r>
      <w:proofErr w:type="gramEnd"/>
      <w:r w:rsidR="00DB625C">
        <w:rPr>
          <w:rFonts w:ascii="Times New Roman" w:hAnsi="Times New Roman"/>
          <w:sz w:val="28"/>
          <w:szCs w:val="28"/>
        </w:rPr>
        <w:t xml:space="preserve"> НО </w:t>
      </w:r>
      <w:r w:rsidR="007466A3">
        <w:rPr>
          <w:rFonts w:ascii="Times New Roman" w:hAnsi="Times New Roman"/>
          <w:sz w:val="28"/>
          <w:szCs w:val="28"/>
        </w:rPr>
        <w:t>РЖ, в соответствии с спецификацией.</w:t>
      </w:r>
    </w:p>
    <w:p w14:paraId="6AB18BAC" w14:textId="04951D01" w:rsidR="004F6449" w:rsidRDefault="004F6449" w:rsidP="004F64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</w:t>
      </w:r>
      <w:r w:rsidR="009C4AC7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Модуля </w:t>
      </w:r>
      <w:r w:rsidR="005811A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не допускается одновременно всеми участниками, производится в дни чемпионата по жеребьевк</w:t>
      </w:r>
      <w:r w:rsidR="009C4A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Не затраченное время участники могут использовать в других Модулях. </w:t>
      </w:r>
      <w:r w:rsidRPr="002E04EA">
        <w:rPr>
          <w:rFonts w:ascii="Times New Roman" w:hAnsi="Times New Roman"/>
          <w:sz w:val="28"/>
          <w:szCs w:val="28"/>
        </w:rPr>
        <w:t>В случае исключения (невыполнения) одного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3848343B" w14:textId="77777777" w:rsidR="004F6449" w:rsidRPr="002E04EA" w:rsidRDefault="004F6449" w:rsidP="004F644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E04EA">
        <w:rPr>
          <w:rFonts w:ascii="Times New Roman" w:hAnsi="Times New Roman"/>
          <w:sz w:val="28"/>
          <w:szCs w:val="28"/>
        </w:rPr>
        <w:t xml:space="preserve">Количество рабочих мест на площадке должно строго соответствовать количеству аккредитованных </w:t>
      </w:r>
      <w:r>
        <w:rPr>
          <w:rFonts w:ascii="Times New Roman" w:hAnsi="Times New Roman"/>
          <w:sz w:val="28"/>
          <w:szCs w:val="28"/>
        </w:rPr>
        <w:t>команд</w:t>
      </w:r>
      <w:r w:rsidRPr="002E04EA">
        <w:rPr>
          <w:rFonts w:ascii="Times New Roman" w:hAnsi="Times New Roman"/>
          <w:sz w:val="28"/>
          <w:szCs w:val="28"/>
        </w:rPr>
        <w:t xml:space="preserve"> конкурса.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4" w:name="_GoBack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50879084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BD47AB8" w14:textId="77777777" w:rsidR="004F6449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174CCB3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78DD990F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01A5">
        <w:rPr>
          <w:rFonts w:ascii="Times New Roman" w:eastAsia="Times New Roman" w:hAnsi="Times New Roman" w:cs="Times New Roman"/>
          <w:sz w:val="28"/>
          <w:szCs w:val="28"/>
        </w:rPr>
        <w:t>Углошлифовальная</w:t>
      </w:r>
      <w:proofErr w:type="spellEnd"/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 машина (под круг 125мм) Мощность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00Вт-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шт;</w:t>
      </w:r>
    </w:p>
    <w:p w14:paraId="59694E79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-1шт;</w:t>
      </w:r>
    </w:p>
    <w:p w14:paraId="2F10B235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Молоток слесарный 500гр.-1шт;</w:t>
      </w:r>
    </w:p>
    <w:p w14:paraId="2E917445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(стальное)-1шт;</w:t>
      </w:r>
    </w:p>
    <w:p w14:paraId="1D264CD1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Бокорезы</w:t>
      </w:r>
      <w:proofErr w:type="spellEnd"/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 -1шт;</w:t>
      </w:r>
    </w:p>
    <w:p w14:paraId="51484E3B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до500мм-1шт;</w:t>
      </w:r>
    </w:p>
    <w:p w14:paraId="5DEE1C40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00мм-1шт;</w:t>
      </w:r>
    </w:p>
    <w:p w14:paraId="12BEB5E5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Чертилка-1 </w:t>
      </w:r>
      <w:proofErr w:type="spellStart"/>
      <w:r w:rsidRPr="00B101A5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B101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54C239" w14:textId="6677E517" w:rsidR="004F6449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Штангенциркуль 250мм с глубиномером-1шт;</w:t>
      </w:r>
    </w:p>
    <w:p w14:paraId="209CA31C" w14:textId="196E1D16" w:rsidR="00293329" w:rsidRDefault="0029332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Штангенциркуль </w:t>
      </w:r>
      <w:r>
        <w:rPr>
          <w:rFonts w:ascii="Times New Roman" w:eastAsia="Times New Roman" w:hAnsi="Times New Roman" w:cs="Times New Roman"/>
          <w:sz w:val="28"/>
          <w:szCs w:val="28"/>
        </w:rPr>
        <w:t>разметочный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-1шт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5EA338" w14:textId="04B9950C" w:rsidR="00293329" w:rsidRDefault="0029332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Кернер-1шт;</w:t>
      </w:r>
    </w:p>
    <w:p w14:paraId="5D1114B9" w14:textId="7F3B5F9F" w:rsidR="00293329" w:rsidRPr="00B101A5" w:rsidRDefault="0029332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Угольник поверочный -1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40F82A" w14:textId="77777777" w:rsidR="004F6449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Магнитные угольники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 -2шт;</w:t>
      </w:r>
    </w:p>
    <w:p w14:paraId="6BA6D6E0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прозрачные-2шт;</w:t>
      </w:r>
    </w:p>
    <w:p w14:paraId="6C0AC97A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Маска сварочная –хамелеон (запасной светофильтр) -1шт;</w:t>
      </w:r>
    </w:p>
    <w:p w14:paraId="74E0425B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Респиратор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6шт;</w:t>
      </w:r>
    </w:p>
    <w:p w14:paraId="5A5E92C5" w14:textId="202EC085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lastRenderedPageBreak/>
        <w:t>Костюм сварщика 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 комплект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317730" w14:textId="77777777" w:rsidR="004F6449" w:rsidRPr="00B101A5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Обувь сварочная-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 пар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B674A7" w14:textId="72CFAC84" w:rsidR="004F6449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пары;</w:t>
      </w:r>
    </w:p>
    <w:p w14:paraId="0DF9DC12" w14:textId="217FE94C" w:rsidR="00921B17" w:rsidRPr="00B101A5" w:rsidRDefault="00921B17" w:rsidP="00921B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Беруши-</w:t>
      </w:r>
      <w:r>
        <w:rPr>
          <w:rFonts w:ascii="Times New Roman" w:eastAsia="Times New Roman" w:hAnsi="Times New Roman" w:cs="Times New Roman"/>
          <w:sz w:val="28"/>
          <w:szCs w:val="28"/>
        </w:rPr>
        <w:t>6 пар.</w:t>
      </w:r>
    </w:p>
    <w:p w14:paraId="241A3E17" w14:textId="77777777" w:rsidR="00921B17" w:rsidRDefault="00921B17" w:rsidP="00293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EB427" w14:textId="77777777" w:rsidR="004F6449" w:rsidRDefault="004F6449" w:rsidP="004F64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>Личный инструмент участника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112A6605" w14:textId="1B0162CC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150879085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EDE36AA" w14:textId="780416B8" w:rsidR="004F6449" w:rsidRPr="00B101A5" w:rsidRDefault="004F6449" w:rsidP="004F64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A5">
        <w:rPr>
          <w:rFonts w:ascii="Times New Roman" w:eastAsia="Times New Roman" w:hAnsi="Times New Roman" w:cs="Times New Roman"/>
          <w:sz w:val="28"/>
          <w:szCs w:val="28"/>
        </w:rPr>
        <w:t xml:space="preserve">Мобильные устройства, дополнительные элементы конструкции для </w:t>
      </w:r>
      <w:r w:rsidR="009C4AC7">
        <w:rPr>
          <w:rFonts w:ascii="Times New Roman" w:eastAsia="Times New Roman" w:hAnsi="Times New Roman" w:cs="Times New Roman"/>
          <w:sz w:val="28"/>
          <w:szCs w:val="28"/>
        </w:rPr>
        <w:t>изготовления конструкции</w:t>
      </w:r>
      <w:r w:rsidRPr="00B101A5">
        <w:rPr>
          <w:rFonts w:ascii="Times New Roman" w:eastAsia="Times New Roman" w:hAnsi="Times New Roman" w:cs="Times New Roman"/>
          <w:sz w:val="28"/>
          <w:szCs w:val="28"/>
        </w:rPr>
        <w:t>, СИЗ не соответствующие уровню защиты.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50879086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410A5D04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F6449">
        <w:rPr>
          <w:rFonts w:ascii="Times New Roman" w:hAnsi="Times New Roman" w:cs="Times New Roman"/>
          <w:sz w:val="28"/>
          <w:szCs w:val="28"/>
        </w:rPr>
        <w:t>Судоремонт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7597C946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F6449">
        <w:rPr>
          <w:rFonts w:ascii="Times New Roman" w:hAnsi="Times New Roman" w:cs="Times New Roman"/>
          <w:sz w:val="28"/>
          <w:szCs w:val="28"/>
        </w:rPr>
        <w:t>5</w:t>
      </w:r>
      <w:r w:rsidR="004F6449" w:rsidRPr="004F6449">
        <w:rPr>
          <w:rFonts w:ascii="Times New Roman" w:hAnsi="Times New Roman" w:cs="Times New Roman"/>
          <w:sz w:val="28"/>
          <w:szCs w:val="28"/>
        </w:rPr>
        <w:t xml:space="preserve"> </w:t>
      </w:r>
      <w:r w:rsidR="004F6449">
        <w:rPr>
          <w:rFonts w:ascii="Times New Roman" w:hAnsi="Times New Roman" w:cs="Times New Roman"/>
          <w:sz w:val="28"/>
          <w:szCs w:val="28"/>
        </w:rPr>
        <w:t>Чертежи и спецификация</w:t>
      </w:r>
      <w:r w:rsidR="007B3FD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F9941" w14:textId="77777777" w:rsidR="00FA029C" w:rsidRDefault="00FA029C" w:rsidP="00970F49">
      <w:pPr>
        <w:spacing w:after="0" w:line="240" w:lineRule="auto"/>
      </w:pPr>
      <w:r>
        <w:separator/>
      </w:r>
    </w:p>
  </w:endnote>
  <w:endnote w:type="continuationSeparator" w:id="0">
    <w:p w14:paraId="1F5DA1E7" w14:textId="77777777" w:rsidR="00FA029C" w:rsidRDefault="00FA029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6E75DD1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7466A3">
          <w:rPr>
            <w:rFonts w:ascii="Times New Roman" w:hAnsi="Times New Roman" w:cs="Times New Roman"/>
            <w:noProof/>
          </w:rPr>
          <w:t>10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A357" w14:textId="77777777" w:rsidR="00FA029C" w:rsidRDefault="00FA029C" w:rsidP="00970F49">
      <w:pPr>
        <w:spacing w:after="0" w:line="240" w:lineRule="auto"/>
      </w:pPr>
      <w:r>
        <w:separator/>
      </w:r>
    </w:p>
  </w:footnote>
  <w:footnote w:type="continuationSeparator" w:id="0">
    <w:p w14:paraId="6DC62676" w14:textId="77777777" w:rsidR="00FA029C" w:rsidRDefault="00FA029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1B59"/>
    <w:rsid w:val="00100FE1"/>
    <w:rsid w:val="001024BE"/>
    <w:rsid w:val="00106738"/>
    <w:rsid w:val="00114D79"/>
    <w:rsid w:val="00127743"/>
    <w:rsid w:val="00137545"/>
    <w:rsid w:val="0015561E"/>
    <w:rsid w:val="001627D5"/>
    <w:rsid w:val="00163ED8"/>
    <w:rsid w:val="0017612A"/>
    <w:rsid w:val="00190575"/>
    <w:rsid w:val="001B4B65"/>
    <w:rsid w:val="001C1282"/>
    <w:rsid w:val="001C1DB2"/>
    <w:rsid w:val="001C63E7"/>
    <w:rsid w:val="001E1DF9"/>
    <w:rsid w:val="00220E70"/>
    <w:rsid w:val="002228E8"/>
    <w:rsid w:val="00237603"/>
    <w:rsid w:val="00247E8C"/>
    <w:rsid w:val="00270E01"/>
    <w:rsid w:val="002776A1"/>
    <w:rsid w:val="00293329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76D10"/>
    <w:rsid w:val="003815C7"/>
    <w:rsid w:val="003934F8"/>
    <w:rsid w:val="00397A1B"/>
    <w:rsid w:val="003A21C8"/>
    <w:rsid w:val="003C1D7A"/>
    <w:rsid w:val="003C5F97"/>
    <w:rsid w:val="003D1E51"/>
    <w:rsid w:val="0041452A"/>
    <w:rsid w:val="004254FE"/>
    <w:rsid w:val="00436FFC"/>
    <w:rsid w:val="00437D28"/>
    <w:rsid w:val="0044354A"/>
    <w:rsid w:val="00454353"/>
    <w:rsid w:val="00461AC6"/>
    <w:rsid w:val="0047429B"/>
    <w:rsid w:val="004904C5"/>
    <w:rsid w:val="004910D1"/>
    <w:rsid w:val="004917C4"/>
    <w:rsid w:val="004A07A5"/>
    <w:rsid w:val="004B692B"/>
    <w:rsid w:val="004C3CAF"/>
    <w:rsid w:val="004C703E"/>
    <w:rsid w:val="004D096E"/>
    <w:rsid w:val="004E785E"/>
    <w:rsid w:val="004E7905"/>
    <w:rsid w:val="004F3F1D"/>
    <w:rsid w:val="004F6449"/>
    <w:rsid w:val="005055FF"/>
    <w:rsid w:val="00510059"/>
    <w:rsid w:val="00530B82"/>
    <w:rsid w:val="00554CBB"/>
    <w:rsid w:val="005560AC"/>
    <w:rsid w:val="00557CC0"/>
    <w:rsid w:val="0056194A"/>
    <w:rsid w:val="00565B7C"/>
    <w:rsid w:val="005741BD"/>
    <w:rsid w:val="005811AC"/>
    <w:rsid w:val="005A1625"/>
    <w:rsid w:val="005A203B"/>
    <w:rsid w:val="005B05D5"/>
    <w:rsid w:val="005B0DEC"/>
    <w:rsid w:val="005B66FC"/>
    <w:rsid w:val="005C140D"/>
    <w:rsid w:val="005C6A23"/>
    <w:rsid w:val="005E30DC"/>
    <w:rsid w:val="00605DD7"/>
    <w:rsid w:val="0060658F"/>
    <w:rsid w:val="00610EB2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3B9C"/>
    <w:rsid w:val="006F4464"/>
    <w:rsid w:val="00714CA4"/>
    <w:rsid w:val="007250D9"/>
    <w:rsid w:val="007274B8"/>
    <w:rsid w:val="00727F97"/>
    <w:rsid w:val="00730AE0"/>
    <w:rsid w:val="0074372D"/>
    <w:rsid w:val="007466A3"/>
    <w:rsid w:val="0074671C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298D"/>
    <w:rsid w:val="007B3FD5"/>
    <w:rsid w:val="007D3601"/>
    <w:rsid w:val="007D6C20"/>
    <w:rsid w:val="007E73B4"/>
    <w:rsid w:val="00812516"/>
    <w:rsid w:val="00832EBB"/>
    <w:rsid w:val="00834734"/>
    <w:rsid w:val="00835BF6"/>
    <w:rsid w:val="00837A5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1B17"/>
    <w:rsid w:val="00945E13"/>
    <w:rsid w:val="00953113"/>
    <w:rsid w:val="00954B97"/>
    <w:rsid w:val="00955127"/>
    <w:rsid w:val="00956BC9"/>
    <w:rsid w:val="009612B0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4AC7"/>
    <w:rsid w:val="009D04EE"/>
    <w:rsid w:val="009E37D3"/>
    <w:rsid w:val="009E52E7"/>
    <w:rsid w:val="009E5BD9"/>
    <w:rsid w:val="009F57C0"/>
    <w:rsid w:val="00A0510D"/>
    <w:rsid w:val="00A11569"/>
    <w:rsid w:val="00A1584D"/>
    <w:rsid w:val="00A204BB"/>
    <w:rsid w:val="00A20A67"/>
    <w:rsid w:val="00A27EE4"/>
    <w:rsid w:val="00A36EE2"/>
    <w:rsid w:val="00A4187F"/>
    <w:rsid w:val="00A57976"/>
    <w:rsid w:val="00A636B8"/>
    <w:rsid w:val="00A72CC3"/>
    <w:rsid w:val="00A8496D"/>
    <w:rsid w:val="00A85D42"/>
    <w:rsid w:val="00A87627"/>
    <w:rsid w:val="00A91D4B"/>
    <w:rsid w:val="00A962D4"/>
    <w:rsid w:val="00A9790B"/>
    <w:rsid w:val="00AA2B8A"/>
    <w:rsid w:val="00AC0AF1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362C"/>
    <w:rsid w:val="00B436FD"/>
    <w:rsid w:val="00B45392"/>
    <w:rsid w:val="00B45AA4"/>
    <w:rsid w:val="00B47200"/>
    <w:rsid w:val="00B610A2"/>
    <w:rsid w:val="00B81101"/>
    <w:rsid w:val="00B812E3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4F40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B625C"/>
    <w:rsid w:val="00DC050B"/>
    <w:rsid w:val="00DD07CF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C3FF5"/>
    <w:rsid w:val="00ED18F9"/>
    <w:rsid w:val="00ED53C9"/>
    <w:rsid w:val="00EE197A"/>
    <w:rsid w:val="00EE7DA3"/>
    <w:rsid w:val="00F1662D"/>
    <w:rsid w:val="00F3099C"/>
    <w:rsid w:val="00F35F4F"/>
    <w:rsid w:val="00F50AC5"/>
    <w:rsid w:val="00F56701"/>
    <w:rsid w:val="00F6025D"/>
    <w:rsid w:val="00F672B2"/>
    <w:rsid w:val="00F8340A"/>
    <w:rsid w:val="00F83D10"/>
    <w:rsid w:val="00F93643"/>
    <w:rsid w:val="00F96457"/>
    <w:rsid w:val="00FA029C"/>
    <w:rsid w:val="00FA553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4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B0E8-5F6E-4CA8-ADE3-514CEEFB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</Pages>
  <Words>2039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kulish</cp:lastModifiedBy>
  <cp:revision>22</cp:revision>
  <cp:lastPrinted>2023-11-14T09:17:00Z</cp:lastPrinted>
  <dcterms:created xsi:type="dcterms:W3CDTF">2023-10-10T08:10:00Z</dcterms:created>
  <dcterms:modified xsi:type="dcterms:W3CDTF">2023-11-15T12:55:00Z</dcterms:modified>
</cp:coreProperties>
</file>