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ИНСТРУКЦИЯ ПО ОХРАНЕ ТРУДА И ТЕХНИКЕ БЕЗОПАСНОСТИ ПО КОМПЕТЕНЦИИ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  <w:highlight w:val="none"/>
        </w:rPr>
      </w:pPr>
      <w:r>
        <w:rPr>
          <w:rFonts w:ascii="Times New Roman" w:hAnsi="Times New Roman" w:cs="Times New Roman"/>
          <w:sz w:val="72"/>
          <w:szCs w:val="72"/>
        </w:rPr>
        <w:t xml:space="preserve">«АДАПТАЦИЯ ИНОСТРАННЫХ ГРАЖДАН (МИГРАЦИОННЫЙ ЭКСПЕРТ)»</w:t>
      </w:r>
      <w:r/>
    </w:p>
    <w:p>
      <w:pPr>
        <w:jc w:val="left"/>
        <w:rPr>
          <w:rFonts w:ascii="Times New Roman" w:hAnsi="Times New Roman" w:cs="Times New Roman"/>
          <w:sz w:val="18"/>
          <w:szCs w:val="72"/>
        </w:rPr>
      </w:pPr>
      <w:r>
        <w:rPr>
          <w:rFonts w:ascii="Times New Roman" w:hAnsi="Times New Roman" w:cs="Times New Roman"/>
          <w:sz w:val="18"/>
          <w:szCs w:val="72"/>
        </w:rPr>
      </w:r>
      <w:r>
        <w:rPr>
          <w:rFonts w:ascii="Times New Roman" w:hAnsi="Times New Roman" w:cs="Times New Roman"/>
          <w:sz w:val="18"/>
          <w:szCs w:val="72"/>
        </w:rPr>
      </w:r>
      <w:r/>
    </w:p>
    <w:p>
      <w:pPr>
        <w:jc w:val="left"/>
        <w:rPr>
          <w:rFonts w:ascii="Times New Roman" w:hAnsi="Times New Roman" w:cs="Times New Roman"/>
          <w:sz w:val="18"/>
          <w:szCs w:val="72"/>
        </w:rPr>
      </w:pPr>
      <w:r>
        <w:rPr>
          <w:rFonts w:ascii="Times New Roman" w:hAnsi="Times New Roman" w:cs="Times New Roman"/>
          <w:sz w:val="18"/>
          <w:szCs w:val="72"/>
        </w:rPr>
      </w:r>
      <w:r>
        <w:rPr>
          <w:rFonts w:ascii="Times New Roman" w:hAnsi="Times New Roman" w:cs="Times New Roman"/>
          <w:sz w:val="18"/>
          <w:szCs w:val="72"/>
        </w:rPr>
      </w:r>
      <w:r/>
    </w:p>
    <w:p>
      <w:pPr>
        <w:jc w:val="left"/>
        <w:rPr>
          <w:rFonts w:ascii="Times New Roman" w:hAnsi="Times New Roman" w:cs="Times New Roman"/>
          <w:sz w:val="18"/>
          <w:szCs w:val="72"/>
        </w:rPr>
      </w:pPr>
      <w:r>
        <w:rPr>
          <w:rFonts w:ascii="Times New Roman" w:hAnsi="Times New Roman" w:cs="Times New Roman"/>
          <w:sz w:val="18"/>
          <w:szCs w:val="72"/>
        </w:rPr>
      </w:r>
      <w:r>
        <w:rPr>
          <w:rFonts w:ascii="Times New Roman" w:hAnsi="Times New Roman" w:cs="Times New Roman"/>
          <w:sz w:val="18"/>
          <w:szCs w:val="72"/>
        </w:rPr>
      </w:r>
      <w:r/>
    </w:p>
    <w:p>
      <w:pPr>
        <w:jc w:val="left"/>
        <w:rPr>
          <w:rFonts w:ascii="Times New Roman" w:hAnsi="Times New Roman" w:cs="Times New Roman"/>
          <w:sz w:val="18"/>
          <w:szCs w:val="72"/>
        </w:rPr>
      </w:pPr>
      <w:r>
        <w:rPr>
          <w:rFonts w:ascii="Times New Roman" w:hAnsi="Times New Roman" w:cs="Times New Roman"/>
          <w:sz w:val="18"/>
          <w:szCs w:val="72"/>
        </w:rPr>
      </w:r>
      <w:r>
        <w:rPr>
          <w:rFonts w:ascii="Times New Roman" w:hAnsi="Times New Roman" w:cs="Times New Roman"/>
          <w:sz w:val="18"/>
          <w:szCs w:val="72"/>
        </w:rPr>
      </w:r>
      <w:r/>
    </w:p>
    <w:p>
      <w:pPr>
        <w:pStyle w:val="713"/>
        <w:ind w:firstLine="709"/>
        <w:jc w:val="center"/>
        <w:spacing w:before="0" w:after="0" w:line="240" w:lineRule="auto"/>
        <w:rPr>
          <w:rFonts w:ascii="Times New Roman" w:hAnsi="Times New Roman"/>
          <w:lang w:val="ru-RU"/>
        </w:rPr>
      </w:pPr>
      <w:r/>
      <w:bookmarkStart w:id="17" w:name="_Toc507427594"/>
      <w:r>
        <w:rPr>
          <w:rFonts w:ascii="Times New Roman" w:hAnsi="Times New Roman"/>
          <w:sz w:val="24"/>
          <w:lang w:val="ru-RU"/>
        </w:rPr>
        <w:t xml:space="preserve">Программа инструктажа по охране труда и технике безопасности</w:t>
      </w:r>
      <w:bookmarkEnd w:id="17"/>
      <w:r>
        <w:rPr>
          <w:rFonts w:ascii="Times New Roman" w:hAnsi="Times New Roman"/>
          <w:sz w:val="24"/>
          <w:lang w:val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Общие сведения о месте проведения конкурса, расположение компетенции, вр</w:t>
      </w:r>
      <w:r>
        <w:rPr>
          <w:rFonts w:ascii="Times New Roman" w:hAnsi="Times New Roman" w:cs="Times New Roman"/>
        </w:rPr>
        <w:t xml:space="preserve">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Время начала и окончания проведения конкурсных заданий, нахождение посторонних лиц на площадке.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Контроль требований охраны труда участниками и экспертами. Штрафные баллы за нарушения требований охраны труда.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Вредные и опасные факторы во время выполнения конкурсных заданий и нахождения на территории проведения конкурса.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Основные требования санитарии и личной гигиены.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Средства индивидуальной и коллективной защиты, необходимость их использования.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Порядок действий при плохом самочувствии или получении травмы. Правила оказания первой помощи.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Действия при возникновении чрезвычайной ситуации, ознакомление со схемой эвакуации и пожарными выходами.</w:t>
      </w:r>
      <w:r>
        <w:rPr>
          <w:rFonts w:ascii="Times New Roman" w:hAnsi="Times New Roman" w:cs="Times New Roman"/>
        </w:rPr>
      </w:r>
      <w:r/>
    </w:p>
    <w:p>
      <w:pPr>
        <w:pStyle w:val="713"/>
        <w:ind w:firstLine="709"/>
        <w:jc w:val="center"/>
        <w:spacing w:before="0" w:after="0" w:line="240" w:lineRule="auto"/>
        <w:rPr>
          <w:rFonts w:ascii="Times New Roman" w:hAnsi="Times New Roman"/>
          <w:lang w:val="ru-RU"/>
        </w:rPr>
      </w:pPr>
      <w:r/>
      <w:bookmarkStart w:id="18" w:name="_Toc507427595"/>
      <w:r>
        <w:rPr>
          <w:rFonts w:ascii="Times New Roman" w:hAnsi="Times New Roman"/>
          <w:sz w:val="24"/>
          <w:lang w:val="ru-RU"/>
        </w:rPr>
        <w:t xml:space="preserve">Инструкция по охране труда для участников</w:t>
      </w:r>
      <w:bookmarkEnd w:id="18"/>
      <w:r>
        <w:rPr>
          <w:rFonts w:ascii="Times New Roman" w:hAnsi="Times New Roman"/>
          <w:sz w:val="24"/>
          <w:lang w:val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714"/>
        <w:ind w:firstLine="709"/>
        <w:spacing w:before="0" w:after="0" w:line="240" w:lineRule="auto"/>
        <w:rPr>
          <w:rFonts w:ascii="Times New Roman" w:hAnsi="Times New Roman"/>
          <w:lang w:val="ru-RU"/>
        </w:rPr>
      </w:pPr>
      <w:r/>
      <w:bookmarkStart w:id="19" w:name="_Toc507427596"/>
      <w:r>
        <w:rPr>
          <w:rFonts w:ascii="Times New Roman" w:hAnsi="Times New Roman"/>
          <w:sz w:val="24"/>
          <w:lang w:val="ru-RU"/>
        </w:rPr>
        <w:t xml:space="preserve">1.Общие требования охраны труда</w:t>
      </w:r>
      <w:bookmarkEnd w:id="19"/>
      <w:r>
        <w:rPr>
          <w:rFonts w:ascii="Times New Roman" w:hAnsi="Times New Roman"/>
          <w:sz w:val="24"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Для участников от 14 до 18 лет</w:t>
      </w:r>
      <w:r>
        <w:rPr>
          <w:rFonts w:ascii="Times New Roman" w:hAnsi="Times New Roman" w:cs="Times New Roman"/>
          <w:color w:val="FF000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</w:t>
      </w:r>
      <w:r>
        <w:rPr>
          <w:rFonts w:ascii="Times New Roman" w:hAnsi="Times New Roman" w:cs="Times New Roman"/>
        </w:rPr>
        <w:t xml:space="preserve">. К участию в конкурсе, под непосредственным руководством Экспертов Компетенции «</w:t>
      </w:r>
      <w:r>
        <w:rPr>
          <w:rFonts w:ascii="Times New Roman" w:hAnsi="Times New Roman" w:cs="Times New Roman"/>
        </w:rPr>
        <w:t xml:space="preserve">Адаптация иностранных граждан (миграционный эксперт)</w:t>
      </w:r>
      <w:r>
        <w:rPr>
          <w:rFonts w:ascii="Times New Roman" w:hAnsi="Times New Roman" w:cs="Times New Roman"/>
        </w:rPr>
        <w:t xml:space="preserve">» допускаются участники в возрасте от 14 до 18 лет: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прошедшие инструктаж по охране труда по «Программе инструктажа по охране труда и технике безопасности»;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ознакомленные с инструкцией по охране труда;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имеющие необходимые навыки по эксплуатации инструмента, приспособлений совместной работы на оборудовании;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имеющие противопоказаний к выполнению конкурсных заданий по состоянию здоровья.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Для участников старше 18 лет</w:t>
      </w:r>
      <w:r>
        <w:rPr>
          <w:rFonts w:ascii="Times New Roman" w:hAnsi="Times New Roman" w:cs="Times New Roman"/>
          <w:color w:val="FF000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 К самостоятельному выполнению конкурсных заданий в Компетенции «</w:t>
      </w:r>
      <w:r>
        <w:rPr>
          <w:rFonts w:ascii="Times New Roman" w:hAnsi="Times New Roman" w:cs="Times New Roman"/>
        </w:rPr>
        <w:t xml:space="preserve">Адаптация иностранных граждан (миграционный эксперт)</w:t>
      </w:r>
      <w:r>
        <w:rPr>
          <w:rFonts w:ascii="Times New Roman" w:hAnsi="Times New Roman" w:cs="Times New Roman"/>
        </w:rPr>
        <w:t xml:space="preserve">» допускаются участники не моложе 18 лет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прошедшие инструктаж по охране труда по «Программе инструктажа по охране труда и технике безопасности»;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ознакомленные с инструкцией по охране труда;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имеющие необходимые навыки по эксплуатации инструмента, приспособлений совместной работы на оборудовании;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имеющие противопоказаний к выполнению конкурсных заданий по состоянию здоровья.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заходить за ограждения и в технические помещения;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соблюдать личную гигиену;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принимать пищу в строго отведенных местах;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самостоятельно использовать инструмент и оборудование, разрешенное к выполнению конкурсного задания;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 Участник для выполнения конкурсного задания использует инструмент: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602"/>
        <w:gridCol w:w="7027"/>
      </w:tblGrid>
      <w:tr>
        <w:trPr/>
        <w:tc>
          <w:tcPr>
            <w:gridSpan w:val="2"/>
            <w:shd w:val="clear" w:color="ffffff" w:fill="ffffff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Наименование инструмента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W w:w="135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использует самостоятельно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ffffff" w:fill="ffffff"/>
            <w:tcW w:w="36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использует под наблюдением эксперта или назначенного ответственного лица старше 18 лет: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W w:w="135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Дактилоскопический валик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649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Отсутствует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5</w:t>
      </w:r>
      <w:r>
        <w:rPr>
          <w:rFonts w:ascii="Times New Roman" w:hAnsi="Times New Roman" w:cs="Times New Roman"/>
        </w:rPr>
        <w:t xml:space="preserve">. Участник для выполнения конкурсного задания использует оборудование:</w:t>
      </w:r>
      <w:r>
        <w:rPr>
          <w:rFonts w:ascii="Times New Roman" w:hAnsi="Times New Roman" w:cs="Times New Roman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27"/>
        <w:gridCol w:w="6502"/>
      </w:tblGrid>
      <w:tr>
        <w:trPr/>
        <w:tc>
          <w:tcPr>
            <w:gridSpan w:val="2"/>
            <w:shd w:val="clear" w:color="ffffff" w:fill="ffffff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Наименование оборудования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W w:w="16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использует самостоятельно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ffffff" w:fill="ffffff"/>
            <w:tcW w:w="33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выполняет конкурсное задание совместно с экспертом или назначенным лицом старше 18 лет: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W w:w="162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Ноутбук/компьютер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37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Отсутствует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62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Компьютерная мышь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37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Отсутствует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62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МФУ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37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Отсутствует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62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Гарнитура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37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Отсутствует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62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Веб-Камера цифровая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37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Отсутствует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62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Сканер пальцевой дактилоскопический 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W w:w="337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Отсутствует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 При выполнении конкурсного задания на участника могут воздействовать следующие вредные и (или) опасные факторы: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Физические:</w:t>
      </w:r>
      <w:r>
        <w:rPr>
          <w:rFonts w:ascii="Times New Roman" w:hAnsi="Times New Roman" w:cs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режущие и колющие предметы;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электрический ток;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повышенный шум;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повышенный уровень пульсации светового потока;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повышенное значение напряжения в электрической цепи, замыкание которой может произойти через тело человека;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повышенный или пониженный уровень освещенности;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повышенный уровень прямой и отраженной яркости монитора.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Психологические:</w:t>
      </w:r>
      <w:r>
        <w:rPr>
          <w:rFonts w:ascii="Times New Roman" w:hAnsi="Times New Roman" w:cs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чрезмерное напряжение внимания;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усиленная нагрузка на зрение;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повышенная ответственность.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</w:rPr>
        <w:t xml:space="preserve">. Применяемые во время выполнения конкурсного задания средства индивидуальной защиты: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перчатки одноразовые медицинские</w:t>
      </w:r>
      <w:r>
        <w:rPr>
          <w:rFonts w:ascii="Times New Roman" w:hAnsi="Times New Roman" w:cs="Times New Roman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маски медицинские одноразовые.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Одежда и обувь должны быть удобными, по сезону, не приносить дискомфорт</w:t>
      </w:r>
      <w:r>
        <w:rPr>
          <w:rFonts w:ascii="Times New Roman" w:hAnsi="Times New Roman" w:cs="Times New Roman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8</w:t>
      </w:r>
      <w:r>
        <w:rPr>
          <w:rFonts w:ascii="Times New Roman" w:hAnsi="Times New Roman" w:cs="Times New Roman"/>
        </w:rPr>
        <w:t xml:space="preserve">. Знаки безопасности, используемые на рабочем месте, для обозначения присутствующих опасностей:</w:t>
      </w:r>
      <w:r>
        <w:rPr>
          <w:rFonts w:ascii="Times New Roman" w:hAnsi="Times New Roman" w:cs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F 04 Огнетушитель                                                 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8915" cy="437403"/>
                <wp:effectExtent l="0" t="0" r="8285" b="747"/>
                <wp:docPr id="1" name="Рисунок 1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3473653" name="" hidden="0"/>
                        <pic:cNvPicPr/>
                        <pic:nvPr isPhoto="0" userDrawn="0"/>
                      </pic:nvPicPr>
                      <pic:blipFill>
                        <a:blip r:embed="rId10">
                          <a:lum/>
                          <a:alphaModFix/>
                        </a:blip>
                        <a:stretch/>
                      </pic:blipFill>
                      <pic:spPr bwMode="auto">
                        <a:xfrm>
                          <a:off x="0" y="0"/>
                          <a:ext cx="448914" cy="437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34.4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 E 22 Указатель выхода                                        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68242" cy="409678"/>
                <wp:effectExtent l="0" t="0" r="0" b="9422"/>
                <wp:docPr id="2" name="Рисунок 1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523718" name="" hidden="0"/>
                        <pic:cNvPicPr/>
                        <pic:nvPr isPhoto="0" userDrawn="0"/>
                      </pic:nvPicPr>
                      <pic:blipFill>
                        <a:blip r:embed="rId11">
                          <a:lum/>
                          <a:alphaModFix/>
                        </a:blip>
                        <a:srcRect l="-94" t="-177" r="-93" b="-177"/>
                        <a:stretch/>
                      </pic:blipFill>
                      <pic:spPr bwMode="auto">
                        <a:xfrm>
                          <a:off x="0" y="0"/>
                          <a:ext cx="768241" cy="409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60.5pt;height:32.3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E 23 Указатель запасного выхода                       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13596" cy="437403"/>
                <wp:effectExtent l="0" t="0" r="5554" b="747"/>
                <wp:docPr id="3" name="Рисунок 10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626627" name="" hidden="0"/>
                        <pic:cNvPicPr/>
                        <pic:nvPr isPhoto="0" userDrawn="0"/>
                      </pic:nvPicPr>
                      <pic:blipFill>
                        <a:blip r:embed="rId12">
                          <a:lum/>
                          <a:alphaModFix/>
                        </a:blip>
                        <a:srcRect l="-88" t="-165" r="-87" b="-165"/>
                        <a:stretch/>
                      </pic:blipFill>
                      <pic:spPr bwMode="auto">
                        <a:xfrm>
                          <a:off x="0" y="0"/>
                          <a:ext cx="813595" cy="437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64.1pt;height:34.4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EC 01 Аптечка первой медицинской помощи      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5484" cy="465484"/>
                <wp:effectExtent l="0" t="0" r="0" b="0"/>
                <wp:docPr id="4" name="Рисунок 9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8739724" name="" hidden="0"/>
                        <pic:cNvPicPr/>
                        <pic:nvPr isPhoto="0" userDrawn="0"/>
                      </pic:nvPicPr>
                      <pic:blipFill>
                        <a:blip r:embed="rId13">
                          <a:lum/>
                          <a:alphaModFix/>
                        </a:blip>
                        <a:stretch/>
                      </pic:blipFill>
                      <pic:spPr bwMode="auto">
                        <a:xfrm>
                          <a:off x="0" y="0"/>
                          <a:ext cx="465483" cy="465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6.7pt;height:36.7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P 01 Запрещается курить                                        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3556" cy="493556"/>
                <wp:effectExtent l="0" t="0" r="1744" b="1744"/>
                <wp:docPr id="5" name="Рисунок 19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0493547" name="" hidden="0"/>
                        <pic:cNvPicPr/>
                        <pic:nvPr isPhoto="0" userDrawn="0"/>
                      </pic:nvPicPr>
                      <pic:blipFill>
                        <a:blip r:embed="rId14">
                          <a:lum/>
                          <a:alphaModFix/>
                        </a:blip>
                        <a:stretch/>
                      </pic:blipFill>
                      <pic:spPr bwMode="auto">
                        <a:xfrm>
                          <a:off x="0" y="0"/>
                          <a:ext cx="493555" cy="49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38.9pt;height:38.9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9</w:t>
      </w:r>
      <w:r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помещении </w:t>
      </w:r>
      <w:r>
        <w:rPr>
          <w:rFonts w:ascii="Times New Roman" w:hAnsi="Times New Roman" w:cs="Times New Roman"/>
        </w:rPr>
        <w:t xml:space="preserve">экспертов и Главного эксперта</w:t>
      </w:r>
      <w:r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Лиде</w:t>
      </w:r>
      <w:r>
        <w:rPr>
          <w:rFonts w:ascii="Times New Roman" w:hAnsi="Times New Roman" w:cs="Times New Roman"/>
        </w:rPr>
        <w:t xml:space="preserve">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10</w:t>
      </w:r>
      <w:r>
        <w:rPr>
          <w:rFonts w:ascii="Times New Roman" w:hAnsi="Times New Roman" w:cs="Times New Roman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>
        <w:rPr>
          <w:rFonts w:ascii="Times New Roman" w:hAnsi="Times New Roman" w:cs="Times New Roman"/>
        </w:rPr>
        <w:t xml:space="preserve">Чемпионата «Профессионалы»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714"/>
        <w:ind w:firstLine="709"/>
        <w:spacing w:before="0" w:after="0" w:line="240" w:lineRule="auto"/>
        <w:rPr>
          <w:rFonts w:ascii="Times New Roman" w:hAnsi="Times New Roman"/>
          <w:lang w:val="ru-RU"/>
        </w:rPr>
      </w:pPr>
      <w:r/>
      <w:bookmarkStart w:id="20" w:name="_Toc507427597"/>
      <w:r>
        <w:rPr>
          <w:rFonts w:ascii="Times New Roman" w:hAnsi="Times New Roman"/>
          <w:sz w:val="24"/>
          <w:lang w:val="ru-RU"/>
        </w:rPr>
        <w:t xml:space="preserve">2.Требования охраны труда перед началом работы</w:t>
      </w:r>
      <w:bookmarkEnd w:id="20"/>
      <w:r>
        <w:rPr>
          <w:rFonts w:ascii="Times New Roman" w:hAnsi="Times New Roman"/>
          <w:sz w:val="24"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началом работы участники должны выполнить следующее: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В день С-1 все участники должны ознакомит</w:t>
      </w:r>
      <w:r>
        <w:rPr>
          <w:rFonts w:ascii="Times New Roman" w:hAnsi="Times New Roman" w:cs="Times New Roman"/>
        </w:rPr>
        <w:t xml:space="preserve">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Подготовить рабочее место:</w:t>
      </w:r>
      <w:r>
        <w:rPr>
          <w:rFonts w:ascii="Times New Roman" w:hAnsi="Times New Roman" w:cs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разместить канцелярские принадлежности на рабочем столе;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проверить высоту стула и стола;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проверить наличие и исправность инструмента и оборудования в соответствии с инфраструктурным листом.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Подготовить инструмент и оборудование, разрешенное к самостоятельной работе:</w:t>
      </w:r>
      <w:r>
        <w:rPr>
          <w:rFonts w:ascii="Times New Roman" w:hAnsi="Times New Roman" w:cs="Times New Roman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948"/>
        <w:gridCol w:w="6681"/>
      </w:tblGrid>
      <w:tr>
        <w:trPr>
          <w:tblHeader/>
        </w:trPr>
        <w:tc>
          <w:tcPr>
            <w:shd w:val="clear" w:color="ffffff" w:fill="ffffff"/>
            <w:tcW w:w="15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Наименование инструмента или оборудования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ffffff" w:fill="ffffff"/>
            <w:tcW w:w="346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Правила подготовки к выполнению конкурсного задания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W w:w="153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Ноутбук/стационарный компьютер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469" w:type="pct"/>
            <w:vAlign w:val="center"/>
            <w:vMerge w:val="restart"/>
            <w:textDirection w:val="lrTb"/>
            <w:noWrap w:val="false"/>
          </w:tcPr>
          <w:p>
            <w:pPr>
              <w:pStyle w:val="901"/>
              <w:ind w:left="0" w:firstLine="0"/>
              <w:spacing w:line="240" w:lineRule="auto"/>
            </w:pPr>
            <w:r>
              <w:rPr>
                <w:sz w:val="22"/>
              </w:rPr>
              <w:t xml:space="preserve">П</w:t>
            </w:r>
            <w:r>
              <w:rPr>
                <w:sz w:val="22"/>
              </w:rPr>
              <w:t xml:space="preserve">роверить исправность оборудования и приспособлений:</w:t>
            </w:r>
            <w:r>
              <w:rPr>
                <w:sz w:val="22"/>
              </w:rPr>
            </w:r>
            <w:r/>
          </w:p>
          <w:p>
            <w:pPr>
              <w:pStyle w:val="901"/>
              <w:ind w:left="0" w:firstLine="0"/>
              <w:spacing w:line="240" w:lineRule="auto"/>
            </w:pPr>
            <w:r>
              <w:rPr>
                <w:sz w:val="22"/>
              </w:rPr>
              <w:t xml:space="preserve">- наличие защитных кожухов (в системном блоке);</w:t>
            </w:r>
            <w:r>
              <w:rPr>
                <w:sz w:val="22"/>
              </w:rPr>
            </w:r>
            <w:r/>
          </w:p>
          <w:p>
            <w:pPr>
              <w:pStyle w:val="901"/>
              <w:ind w:left="0" w:firstLine="0"/>
              <w:spacing w:line="240" w:lineRule="auto"/>
            </w:pPr>
            <w:r>
              <w:rPr>
                <w:sz w:val="22"/>
              </w:rPr>
              <w:t xml:space="preserve">- исправность работы мыши и клавиатуры;</w:t>
            </w:r>
            <w:r>
              <w:rPr>
                <w:sz w:val="22"/>
              </w:rPr>
            </w:r>
            <w:r/>
          </w:p>
          <w:p>
            <w:pPr>
              <w:pStyle w:val="901"/>
              <w:ind w:left="0" w:firstLine="0"/>
              <w:spacing w:line="240" w:lineRule="auto"/>
            </w:pPr>
            <w:r>
              <w:rPr>
                <w:sz w:val="22"/>
              </w:rPr>
              <w:t xml:space="preserve">- исправность цветопередачи монитора;</w:t>
            </w:r>
            <w:r>
              <w:rPr>
                <w:sz w:val="22"/>
              </w:rPr>
            </w:r>
            <w:r/>
          </w:p>
          <w:p>
            <w:pPr>
              <w:pStyle w:val="901"/>
              <w:ind w:left="0" w:firstLine="0"/>
              <w:spacing w:line="240" w:lineRule="auto"/>
            </w:pPr>
            <w:r>
              <w:rPr>
                <w:sz w:val="22"/>
              </w:rPr>
              <w:t xml:space="preserve">- отсутствие розеток и/или иных проводов в зоне досягаемости;</w:t>
            </w:r>
            <w:r>
              <w:rPr>
                <w:sz w:val="22"/>
              </w:rPr>
            </w:r>
            <w:r/>
          </w:p>
          <w:p>
            <w:pPr>
              <w:pStyle w:val="901"/>
              <w:ind w:left="0" w:firstLine="0"/>
              <w:spacing w:line="240" w:lineRule="auto"/>
            </w:pPr>
            <w:r>
              <w:rPr>
                <w:sz w:val="22"/>
              </w:rPr>
              <w:t xml:space="preserve">- скорость работы при полной загруженности ПК;</w:t>
            </w:r>
            <w:r>
              <w:rPr>
                <w:sz w:val="22"/>
              </w:rPr>
            </w:r>
            <w:r/>
          </w:p>
          <w:p>
            <w:pPr>
              <w:pStyle w:val="901"/>
              <w:ind w:left="0" w:firstLine="0"/>
              <w:spacing w:line="240" w:lineRule="auto"/>
            </w:pPr>
            <w:r>
              <w:rPr>
                <w:sz w:val="22"/>
              </w:rPr>
              <w:t xml:space="preserve"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  <w:r>
              <w:rPr>
                <w:sz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- следить за тем, чтобы вентиляционные отверстия устройств ничем не были закрыты.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53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469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53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Гарнитура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469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53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Сканер пальцевой дактилоскопический 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W w:w="3469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53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Веб-Камера цифровая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469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53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W w:w="346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/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Инструм</w:t>
      </w:r>
      <w:r>
        <w:rPr>
          <w:rFonts w:ascii="Times New Roman" w:hAnsi="Times New Roman" w:cs="Times New Roman"/>
        </w:rPr>
        <w:t xml:space="preserve">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Привести в порядок рабочую специальную одежду и обувь: застегнуть обшлага рукавов, заправить одежду </w:t>
      </w:r>
      <w:r>
        <w:rPr>
          <w:rFonts w:ascii="Times New Roman" w:hAnsi="Times New Roman" w:cs="Times New Roman"/>
        </w:rPr>
        <w:t xml:space="preserve">и застегнуть ее на все пуговицы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Ежедневно, перед началом выполнения конкурсного задания, в процессе подготовки рабочего места: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осмотреть и привести в порядок рабочее место, средства индивидуальной защиты;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убедиться в достаточности освещенности;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проверить (визуально) правильность подключения инструмента и оборудования в электросеть;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Подготовить необходимые для работы материалы, приспособления, и разложить их на свои места, убрать с рабочего стола все лишнее.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Уча</w:t>
      </w:r>
      <w:r>
        <w:rPr>
          <w:rFonts w:ascii="Times New Roman" w:hAnsi="Times New Roman" w:cs="Times New Roman"/>
        </w:rPr>
        <w:t xml:space="preserve">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  <w:r>
        <w:rPr>
          <w:rFonts w:ascii="Times New Roman" w:hAnsi="Times New Roman" w:cs="Times New Roman"/>
        </w:rPr>
      </w:r>
      <w:r/>
    </w:p>
    <w:p>
      <w:pPr>
        <w:pStyle w:val="714"/>
        <w:ind w:firstLine="709"/>
        <w:spacing w:before="0" w:after="0" w:line="240" w:lineRule="auto"/>
        <w:rPr>
          <w:rFonts w:ascii="Times New Roman" w:hAnsi="Times New Roman"/>
          <w:lang w:val="ru-RU"/>
        </w:rPr>
      </w:pPr>
      <w:r/>
      <w:bookmarkStart w:id="21" w:name="_Toc507427598"/>
      <w:r>
        <w:rPr>
          <w:rFonts w:ascii="Times New Roman" w:hAnsi="Times New Roman"/>
          <w:sz w:val="24"/>
          <w:lang w:val="ru-RU"/>
        </w:rPr>
        <w:t xml:space="preserve">3.Требования охраны труда во время работы</w:t>
      </w:r>
      <w:bookmarkEnd w:id="21"/>
      <w:r>
        <w:rPr>
          <w:rFonts w:ascii="Times New Roman" w:hAnsi="Times New Roman"/>
          <w:sz w:val="24"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  <w:r>
        <w:rPr>
          <w:rFonts w:ascii="Times New Roman" w:hAnsi="Times New Roman" w:cs="Times New Roman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15"/>
        <w:gridCol w:w="6914"/>
      </w:tblGrid>
      <w:tr>
        <w:trPr>
          <w:tblHeader/>
        </w:trPr>
        <w:tc>
          <w:tcPr>
            <w:shd w:val="clear" w:color="ffffff" w:fill="ffffff"/>
            <w:tcW w:w="141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Наименование инструмента/ оборудования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ffffff" w:fill="ffffff"/>
            <w:tcW w:w="359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Требования безопасности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W w:w="141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Ноутбук/стационарный компьютер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590" w:type="pct"/>
            <w:vAlign w:val="center"/>
            <w:vMerge w:val="restart"/>
            <w:textDirection w:val="lrTb"/>
            <w:noWrap w:val="false"/>
          </w:tcPr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Во время работы:</w:t>
            </w:r>
            <w:r>
              <w:rPr>
                <w:sz w:val="22"/>
              </w:rPr>
            </w:r>
            <w:r/>
          </w:p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- необходимо аккуратно обращаться с проводами;</w:t>
            </w:r>
            <w:r>
              <w:rPr>
                <w:sz w:val="22"/>
              </w:rPr>
            </w:r>
            <w:r/>
          </w:p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- запрещается работать с неисправным компьютером/ноутбуком</w:t>
            </w:r>
            <w:r>
              <w:rPr>
                <w:sz w:val="22"/>
                <w:szCs w:val="28"/>
              </w:rPr>
              <w:t xml:space="preserve">, МФУ</w:t>
            </w:r>
            <w:r>
              <w:rPr>
                <w:sz w:val="22"/>
                <w:szCs w:val="28"/>
              </w:rPr>
              <w:t xml:space="preserve">;</w:t>
            </w:r>
            <w:r>
              <w:rPr>
                <w:sz w:val="22"/>
              </w:rPr>
            </w:r>
            <w:r/>
          </w:p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- нельзя заниматься очисткой компьютера/ноутбука, </w:t>
            </w:r>
            <w:r>
              <w:rPr>
                <w:sz w:val="22"/>
                <w:szCs w:val="28"/>
              </w:rPr>
              <w:t xml:space="preserve">МФУ, </w:t>
            </w:r>
            <w:r>
              <w:rPr>
                <w:sz w:val="22"/>
                <w:szCs w:val="28"/>
              </w:rPr>
              <w:t xml:space="preserve">когда он</w:t>
            </w:r>
            <w:r>
              <w:rPr>
                <w:sz w:val="22"/>
                <w:szCs w:val="28"/>
              </w:rPr>
              <w:t xml:space="preserve">и</w:t>
            </w:r>
            <w:r>
              <w:rPr>
                <w:sz w:val="22"/>
                <w:szCs w:val="28"/>
              </w:rPr>
              <w:t xml:space="preserve"> наход</w:t>
            </w:r>
            <w:r>
              <w:rPr>
                <w:sz w:val="22"/>
                <w:szCs w:val="28"/>
              </w:rPr>
              <w:t xml:space="preserve">я</w:t>
            </w:r>
            <w:r>
              <w:rPr>
                <w:sz w:val="22"/>
                <w:szCs w:val="28"/>
              </w:rPr>
              <w:t xml:space="preserve">тся под напряжением;</w:t>
            </w:r>
            <w:r>
              <w:rPr>
                <w:sz w:val="22"/>
              </w:rPr>
            </w:r>
            <w:r/>
          </w:p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- недопустимо самостоятельно проводить ремонт ПК и оргтехники при отсутствии специальных навыков;</w:t>
            </w:r>
            <w:r>
              <w:rPr>
                <w:sz w:val="22"/>
              </w:rPr>
            </w:r>
            <w:r/>
          </w:p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- нельзя располагать рядом с компьютером/ноутбуком</w:t>
            </w:r>
            <w:r>
              <w:rPr>
                <w:sz w:val="22"/>
                <w:szCs w:val="28"/>
              </w:rPr>
              <w:t xml:space="preserve">, МФУ</w:t>
            </w:r>
            <w:r>
              <w:rPr>
                <w:sz w:val="22"/>
                <w:szCs w:val="28"/>
              </w:rPr>
              <w:t xml:space="preserve"> жидкости, а также работать с мокрыми руками;</w:t>
            </w:r>
            <w:r>
              <w:rPr>
                <w:sz w:val="22"/>
              </w:rPr>
            </w:r>
            <w:r/>
          </w:p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  <w:r>
              <w:rPr>
                <w:sz w:val="22"/>
              </w:rPr>
            </w:r>
            <w:r/>
          </w:p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- суммарное время непосредственной работы с </w:t>
            </w:r>
            <w:r>
              <w:rPr>
                <w:sz w:val="22"/>
                <w:szCs w:val="28"/>
              </w:rPr>
              <w:t xml:space="preserve">ПК</w:t>
            </w:r>
            <w:r>
              <w:rPr>
                <w:sz w:val="22"/>
                <w:szCs w:val="28"/>
              </w:rPr>
              <w:t xml:space="preserve"> и другой оргтехникой в течение дня должно быть не более 6 часов.</w:t>
            </w:r>
            <w:r>
              <w:rPr>
                <w:sz w:val="22"/>
              </w:rPr>
            </w:r>
            <w:r/>
          </w:p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- запрещается прикасаться к задней панели </w:t>
            </w:r>
            <w:r>
              <w:rPr>
                <w:sz w:val="22"/>
                <w:szCs w:val="28"/>
              </w:rPr>
              <w:t xml:space="preserve">ПК</w:t>
            </w:r>
            <w:r>
              <w:rPr>
                <w:sz w:val="22"/>
                <w:szCs w:val="28"/>
              </w:rPr>
              <w:t xml:space="preserve"> и другой оргтехники, монитора при включенном питании;</w:t>
            </w:r>
            <w:r>
              <w:rPr>
                <w:sz w:val="22"/>
              </w:rPr>
            </w:r>
            <w:r/>
          </w:p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  <w:r>
              <w:rPr>
                <w:sz w:val="22"/>
              </w:rPr>
            </w:r>
            <w:r/>
          </w:p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- нельзя производить самостоятельно вскрытие и ремонт оборудования;</w:t>
            </w:r>
            <w:r>
              <w:rPr>
                <w:sz w:val="22"/>
              </w:rPr>
            </w:r>
            <w:r/>
          </w:p>
          <w:p>
            <w:pPr>
              <w:pStyle w:val="901"/>
              <w:spacing w:line="240" w:lineRule="auto"/>
            </w:pPr>
            <w:r>
              <w:rPr>
                <w:sz w:val="22"/>
                <w:szCs w:val="28"/>
              </w:rPr>
              <w:t xml:space="preserve">- запрещается переключать разъемы интерфейсных кабелей периферийных устройств;</w:t>
            </w:r>
            <w:r>
              <w:rPr>
                <w:sz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запрещается загромождение верхних панелей устройств бум</w:t>
            </w:r>
            <w:r>
              <w:rPr>
                <w:rFonts w:ascii="Times New Roman" w:hAnsi="Times New Roman" w:cs="Times New Roman"/>
                <w:szCs w:val="28"/>
              </w:rPr>
              <w:t xml:space="preserve">агами и посторонними предметами.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41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Мышь компьютерная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59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41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Гарнитура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59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41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Веб-Камера цифровая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59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41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Сканер пальцевой дактилоскопический 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W w:w="359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141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W w:w="359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При выполнении конкурсных заданий и уборке рабочих мест: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необходимо быть внимательным, не отвлекаться посторонними разговорами и делами, не отвлекать других участников;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соблюдать настоящую инструкцию;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соблюдать правила эксплуатации оборудования, механизмов и инструментов, не подвергать их механическим ударам, не допускать падений;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поддерживать порядок и чистоту на рабочем месте;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рабочий инструмент располагать таким образом, чтобы исключалась возможность его скатывания и падения;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выполнять конкурсные задания только исправным инструментом;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При неисправности инструмента и оборудования – прекратить выполнение конкурсного задания и сообщить об этом Эксперту.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714"/>
        <w:ind w:firstLine="709"/>
        <w:spacing w:before="0" w:after="0" w:line="240" w:lineRule="auto"/>
        <w:rPr>
          <w:rFonts w:ascii="Times New Roman" w:hAnsi="Times New Roman"/>
          <w:lang w:val="ru-RU"/>
        </w:rPr>
      </w:pPr>
      <w:r/>
      <w:bookmarkStart w:id="22" w:name="_Toc507427599"/>
      <w:r>
        <w:rPr>
          <w:rFonts w:ascii="Times New Roman" w:hAnsi="Times New Roman"/>
          <w:sz w:val="24"/>
          <w:lang w:val="ru-RU"/>
        </w:rPr>
        <w:t xml:space="preserve">4. Требования охраны труда в аварийных ситуациях</w:t>
      </w:r>
      <w:bookmarkEnd w:id="22"/>
      <w:r>
        <w:rPr>
          <w:rFonts w:ascii="Times New Roman" w:hAnsi="Times New Roman"/>
          <w:sz w:val="24"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</w:t>
      </w:r>
      <w:r>
        <w:rPr>
          <w:rFonts w:ascii="Times New Roman" w:hAnsi="Times New Roman" w:cs="Times New Roman"/>
        </w:rPr>
        <w:t xml:space="preserve">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 возникновения у участника плохого самочувствия или получения травмы сообщить об этом эксперту.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</w:t>
      </w:r>
      <w:r>
        <w:rPr>
          <w:rFonts w:ascii="Times New Roman" w:hAnsi="Times New Roman" w:cs="Times New Roman"/>
        </w:rPr>
        <w:t xml:space="preserve">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При возник</w:t>
      </w:r>
      <w:r>
        <w:rPr>
          <w:rFonts w:ascii="Times New Roman" w:hAnsi="Times New Roman" w:cs="Times New Roman"/>
        </w:rPr>
        <w:t xml:space="preserve">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эксперта. Приложить усилия для исключения состояния страха и паники.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</w:t>
      </w:r>
      <w:r>
        <w:rPr>
          <w:rFonts w:ascii="Times New Roman" w:hAnsi="Times New Roman" w:cs="Times New Roman"/>
        </w:rPr>
        <w:t xml:space="preserve">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r>
        <w:rPr>
          <w:rFonts w:ascii="Times New Roman" w:hAnsi="Times New Roman" w:cs="Times New Roman"/>
        </w:rPr>
      </w:r>
      <w:r/>
    </w:p>
    <w:p>
      <w:pPr>
        <w:pStyle w:val="714"/>
        <w:ind w:firstLine="709"/>
        <w:spacing w:before="0" w:after="0" w:line="240" w:lineRule="auto"/>
        <w:rPr>
          <w:rFonts w:ascii="Times New Roman" w:hAnsi="Times New Roman"/>
          <w:lang w:val="ru-RU"/>
        </w:rPr>
      </w:pPr>
      <w:r/>
      <w:bookmarkStart w:id="23" w:name="_Toc507427600"/>
      <w:r>
        <w:rPr>
          <w:rFonts w:ascii="Times New Roman" w:hAnsi="Times New Roman"/>
          <w:sz w:val="24"/>
          <w:lang w:val="ru-RU"/>
        </w:rPr>
        <w:t xml:space="preserve">5.Требование охраны труда по окончании работ</w:t>
      </w:r>
      <w:bookmarkEnd w:id="23"/>
      <w:r>
        <w:rPr>
          <w:rFonts w:ascii="Times New Roman" w:hAnsi="Times New Roman"/>
          <w:sz w:val="24"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окончания работ каждый участник обязан: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Привести в порядок рабочее место.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Убрать средства индивидуальной защиты в отведенное для хранений место.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Отключить инструмент и оборудование от сети.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Инструмент убрать в специально предназначенное для хранений место.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r>
        <w:rPr>
          <w:rFonts w:ascii="Times New Roman" w:hAnsi="Times New Roman" w:cs="Times New Roman"/>
        </w:rPr>
      </w:r>
      <w:r/>
    </w:p>
    <w:p>
      <w:pPr>
        <w:pStyle w:val="713"/>
        <w:ind w:firstLine="709"/>
        <w:jc w:val="center"/>
        <w:spacing w:before="0" w:after="0" w:line="240" w:lineRule="auto"/>
        <w:rPr>
          <w:rFonts w:ascii="Times New Roman" w:hAnsi="Times New Roman"/>
          <w:color w:val="auto"/>
          <w:sz w:val="24"/>
          <w:lang w:val="ru-RU"/>
        </w:rPr>
      </w:pPr>
      <w:r>
        <w:rPr>
          <w:rFonts w:ascii="Times New Roman" w:hAnsi="Times New Roman"/>
          <w:color w:val="auto"/>
          <w:sz w:val="24"/>
          <w:highlight w:val="none"/>
          <w:lang w:val="ru-RU"/>
        </w:rPr>
      </w:r>
      <w:r>
        <w:rPr>
          <w:rFonts w:ascii="Times New Roman" w:hAnsi="Times New Roman"/>
          <w:color w:val="auto"/>
          <w:sz w:val="24"/>
          <w:highlight w:val="none"/>
          <w:lang w:val="ru-RU"/>
        </w:rPr>
      </w:r>
      <w:r/>
    </w:p>
    <w:p>
      <w:pPr>
        <w:pStyle w:val="713"/>
        <w:ind w:firstLine="709"/>
        <w:jc w:val="center"/>
        <w:spacing w:before="0" w:after="0" w:line="240" w:lineRule="auto"/>
        <w:rPr>
          <w:rFonts w:ascii="Times New Roman" w:hAnsi="Times New Roman"/>
          <w:color w:val="auto"/>
          <w:sz w:val="24"/>
          <w:highlight w:val="none"/>
          <w:lang w:val="ru-RU"/>
        </w:rPr>
      </w:pPr>
      <w:r/>
      <w:bookmarkStart w:id="24" w:name="_Toc507427601"/>
      <w:r>
        <w:rPr>
          <w:rFonts w:ascii="Times New Roman" w:hAnsi="Times New Roman"/>
          <w:color w:val="auto"/>
          <w:sz w:val="24"/>
          <w:lang w:val="ru-RU"/>
        </w:rPr>
        <w:t xml:space="preserve">Инструкция по охране труда для экспертов</w:t>
      </w:r>
      <w:bookmarkEnd w:id="24"/>
      <w:r>
        <w:rPr>
          <w:rFonts w:ascii="Times New Roman" w:hAnsi="Times New Roman"/>
          <w:color w:val="auto"/>
          <w:sz w:val="24"/>
          <w:lang w:val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713"/>
        <w:ind w:firstLine="709"/>
        <w:spacing w:before="0" w:after="0" w:line="240" w:lineRule="auto"/>
        <w:rPr>
          <w:rFonts w:ascii="Times New Roman" w:hAnsi="Times New Roman"/>
          <w:color w:val="auto"/>
          <w:lang w:val="ru-RU"/>
        </w:rPr>
      </w:pPr>
      <w:r/>
      <w:bookmarkStart w:id="25" w:name="_Toc507427602"/>
      <w:r>
        <w:rPr>
          <w:rFonts w:ascii="Times New Roman" w:hAnsi="Times New Roman"/>
          <w:i/>
          <w:color w:val="auto"/>
          <w:sz w:val="24"/>
          <w:lang w:val="ru-RU"/>
        </w:rPr>
        <w:t xml:space="preserve">1.Общие требования охраны труда</w:t>
      </w:r>
      <w:bookmarkEnd w:id="25"/>
      <w:r>
        <w:rPr>
          <w:rFonts w:ascii="Times New Roman" w:hAnsi="Times New Roman"/>
          <w:i/>
          <w:color w:val="auto"/>
          <w:sz w:val="24"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К работе в качестве эксперта Компетенции «</w:t>
      </w:r>
      <w:r>
        <w:rPr>
          <w:rFonts w:ascii="Times New Roman" w:hAnsi="Times New Roman" w:cs="Times New Roman"/>
        </w:rPr>
        <w:t xml:space="preserve">Адаптация иностранных граждан (миграционный эксперт)</w:t>
      </w:r>
      <w:r>
        <w:rPr>
          <w:rFonts w:ascii="Times New Roman" w:hAnsi="Times New Roman" w:cs="Times New Roman"/>
        </w:rPr>
        <w:t xml:space="preserve">» допускаются Эксперты, прошедшие специальное обучение и не имеющие противопоказаний по состоянию здоровья.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В процессе контроля выполнения конкурсных заданий и нахождения на территории и в помещениях </w:t>
      </w:r>
      <w:r>
        <w:rPr>
          <w:rFonts w:ascii="Times New Roman" w:hAnsi="Times New Roman" w:cs="Times New Roman"/>
        </w:rPr>
        <w:t xml:space="preserve">места проведения конкурсных заданий</w:t>
      </w:r>
      <w:r>
        <w:rPr>
          <w:rFonts w:ascii="Times New Roman" w:hAnsi="Times New Roman" w:cs="Times New Roman"/>
        </w:rPr>
        <w:t xml:space="preserve"> Эксперт обязан четко соблюдать: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правила пожарной безопасности, знать места расположения первичных средств пожаротушения и планов эвакуации.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расписание и график проведения конкурсного задания, установленные режимы труда и отдыха.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электрический ток;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шум, обусловленный конструкцией оргтехники;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химические вещества, выделяющиеся при работе оргтехники;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зрительное перенапряжение при работе с ПК.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Физические:</w:t>
      </w:r>
      <w:r>
        <w:rPr>
          <w:rFonts w:ascii="Times New Roman" w:hAnsi="Times New Roman" w:cs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режущие и колющие предметы;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электрический ток;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повышенный шум;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повышенный уровень пульсации светового потока;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повышенное значение напряжения в электрической цепи, замыкание которой может произойти через тело человека;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повышенный или пониженный уровень освещенности;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повышенный уровень прямой и отраженной яркости монитора.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Психологические:</w:t>
      </w:r>
      <w:r>
        <w:rPr>
          <w:rFonts w:ascii="Times New Roman" w:hAnsi="Times New Roman" w:cs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чрезмерное напряжение внимания;</w: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усиленная нагрузка на зрение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>
        <w:rPr>
          <w:rFonts w:ascii="Times New Roman" w:hAnsi="Times New Roman" w:cs="Times New Roman"/>
          <w:szCs w:val="28"/>
        </w:rPr>
        <w:t xml:space="preserve">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</w:t>
      </w:r>
      <w:r>
        <w:rPr>
          <w:rFonts w:ascii="Times New Roman" w:hAnsi="Times New Roman" w:cs="Times New Roman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Знаки безопасности, используемые на рабочих местах участников, для обозначения присутствующих опасностей:</w:t>
      </w:r>
      <w:r>
        <w:rPr>
          <w:rFonts w:ascii="Times New Roman" w:hAnsi="Times New Roman" w:cs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F 04 Огнетушитель                                                 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8915" cy="437403"/>
                <wp:effectExtent l="0" t="0" r="8285" b="747"/>
                <wp:docPr id="6" name="Рисунок 1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8500882" name="" hidden="0"/>
                        <pic:cNvPicPr/>
                        <pic:nvPr isPhoto="0" userDrawn="0"/>
                      </pic:nvPicPr>
                      <pic:blipFill>
                        <a:blip r:embed="rId10">
                          <a:lum/>
                          <a:alphaModFix/>
                        </a:blip>
                        <a:stretch/>
                      </pic:blipFill>
                      <pic:spPr bwMode="auto">
                        <a:xfrm>
                          <a:off x="0" y="0"/>
                          <a:ext cx="448914" cy="437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5.3pt;height:34.4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 E 22 Указатель выхода                                        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68242" cy="409678"/>
                <wp:effectExtent l="0" t="0" r="0" b="9422"/>
                <wp:docPr id="7" name="Рисунок 1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5646868" name="" hidden="0"/>
                        <pic:cNvPicPr/>
                        <pic:nvPr isPhoto="0" userDrawn="0"/>
                      </pic:nvPicPr>
                      <pic:blipFill>
                        <a:blip r:embed="rId11">
                          <a:lum/>
                          <a:alphaModFix/>
                        </a:blip>
                        <a:srcRect l="-94" t="-177" r="-93" b="-177"/>
                        <a:stretch/>
                      </pic:blipFill>
                      <pic:spPr bwMode="auto">
                        <a:xfrm>
                          <a:off x="0" y="0"/>
                          <a:ext cx="768241" cy="409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60.5pt;height:32.3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E 23 Указатель запасного выхода                       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13596" cy="437403"/>
                <wp:effectExtent l="0" t="0" r="5554" b="747"/>
                <wp:docPr id="8" name="Рисунок 10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3363850" name="" hidden="0"/>
                        <pic:cNvPicPr/>
                        <pic:nvPr isPhoto="0" userDrawn="0"/>
                      </pic:nvPicPr>
                      <pic:blipFill>
                        <a:blip r:embed="rId12">
                          <a:lum/>
                          <a:alphaModFix/>
                        </a:blip>
                        <a:srcRect l="-88" t="-165" r="-87" b="-165"/>
                        <a:stretch/>
                      </pic:blipFill>
                      <pic:spPr bwMode="auto">
                        <a:xfrm>
                          <a:off x="0" y="0"/>
                          <a:ext cx="813595" cy="437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64.1pt;height:34.4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EC 01 Аптечка первой медицинской помощи      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5484" cy="465484"/>
                <wp:effectExtent l="0" t="0" r="0" b="0"/>
                <wp:docPr id="9" name="Рисунок 9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0245403" name="" hidden="0"/>
                        <pic:cNvPicPr/>
                        <pic:nvPr isPhoto="0" userDrawn="0"/>
                      </pic:nvPicPr>
                      <pic:blipFill>
                        <a:blip r:embed="rId13">
                          <a:lum/>
                          <a:alphaModFix/>
                        </a:blip>
                        <a:stretch/>
                      </pic:blipFill>
                      <pic:spPr bwMode="auto">
                        <a:xfrm>
                          <a:off x="0" y="0"/>
                          <a:ext cx="465483" cy="465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36.7pt;height:36.7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pStyle w:val="891"/>
        <w:numPr>
          <w:ilvl w:val="3"/>
          <w:numId w:val="20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P 01 Запрещается курить                                        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3556" cy="493556"/>
                <wp:effectExtent l="0" t="0" r="1744" b="1744"/>
                <wp:docPr id="10" name="Рисунок 24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4455656" name="" hidden="0"/>
                        <pic:cNvPicPr/>
                        <pic:nvPr isPhoto="0" userDrawn="0"/>
                      </pic:nvPicPr>
                      <pic:blipFill>
                        <a:blip r:embed="rId14">
                          <a:lum/>
                          <a:alphaModFix/>
                        </a:blip>
                        <a:stretch/>
                      </pic:blipFill>
                      <pic:spPr bwMode="auto">
                        <a:xfrm>
                          <a:off x="0" y="0"/>
                          <a:ext cx="493555" cy="49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38.9pt;height:38.9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помещении Экспертов Компетенции «</w:t>
      </w:r>
      <w:r>
        <w:rPr>
          <w:rFonts w:ascii="Times New Roman" w:hAnsi="Times New Roman" w:cs="Times New Roman"/>
        </w:rPr>
        <w:t xml:space="preserve">Адаптация иностранных граждан (миграционный эксперт)</w:t>
      </w:r>
      <w:r>
        <w:rPr>
          <w:rFonts w:ascii="Times New Roman" w:hAnsi="Times New Roman" w:cs="Times New Roman"/>
        </w:rPr>
        <w:t xml:space="preserve"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>
        <w:rPr>
          <w:rFonts w:ascii="Times New Roman" w:hAnsi="Times New Roman" w:cs="Times New Roman"/>
        </w:rPr>
        <w:t xml:space="preserve">Чемпионата «Профессионалы»</w:t>
      </w:r>
      <w:r>
        <w:rPr>
          <w:rFonts w:ascii="Times New Roman" w:hAnsi="Times New Roman" w:cs="Times New Roman"/>
        </w:rPr>
        <w:t xml:space="preserve">, а при необходимости согласно действующему законодательству.</w:t>
      </w:r>
      <w:r>
        <w:rPr>
          <w:rFonts w:ascii="Times New Roman" w:hAnsi="Times New Roman" w:cs="Times New Roman"/>
        </w:rPr>
      </w:r>
      <w:r/>
    </w:p>
    <w:p>
      <w:pPr>
        <w:pStyle w:val="713"/>
        <w:ind w:firstLine="709"/>
        <w:spacing w:before="0" w:after="0" w:line="240" w:lineRule="auto"/>
        <w:rPr>
          <w:rFonts w:ascii="Times New Roman" w:hAnsi="Times New Roman"/>
          <w:color w:val="auto"/>
          <w:lang w:val="ru-RU"/>
        </w:rPr>
      </w:pPr>
      <w:r/>
      <w:bookmarkStart w:id="26" w:name="_Toc507427603"/>
      <w:r>
        <w:rPr>
          <w:rFonts w:ascii="Times New Roman" w:hAnsi="Times New Roman"/>
          <w:i/>
          <w:color w:val="auto"/>
          <w:sz w:val="24"/>
          <w:lang w:val="ru-RU"/>
        </w:rPr>
        <w:t xml:space="preserve">2.Требования охраны труда перед началом работы</w:t>
      </w:r>
      <w:bookmarkEnd w:id="26"/>
      <w:r>
        <w:rPr>
          <w:rFonts w:ascii="Times New Roman" w:hAnsi="Times New Roman"/>
          <w:i/>
          <w:color w:val="auto"/>
          <w:sz w:val="24"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началом работы Эксперты должны выполнить следующее: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</w:t>
      </w:r>
      <w:r>
        <w:rPr>
          <w:rFonts w:ascii="Times New Roman" w:hAnsi="Times New Roman" w:cs="Times New Roman"/>
        </w:rPr>
        <w:t xml:space="preserve">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Ежедневно, перед началом выполнения конку</w:t>
      </w:r>
      <w:r>
        <w:rPr>
          <w:rFonts w:ascii="Times New Roman" w:hAnsi="Times New Roman" w:cs="Times New Roman"/>
        </w:rPr>
        <w:t xml:space="preserve">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Ежедневно, перед началом работ на конкурсной площадке и в помещении экспертов необходимо:</w:t>
      </w:r>
      <w:r>
        <w:rPr>
          <w:rFonts w:ascii="Times New Roman" w:hAnsi="Times New Roman" w:cs="Times New Roman"/>
        </w:rPr>
      </w:r>
      <w:r/>
    </w:p>
    <w:p>
      <w:pPr>
        <w:ind w:firstLine="709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осмотреть рабочие места экспертов и участников;</w:t>
      </w:r>
      <w:r>
        <w:rPr>
          <w:rFonts w:ascii="Times New Roman" w:hAnsi="Times New Roman" w:cs="Times New Roman"/>
        </w:rPr>
      </w:r>
      <w:r/>
    </w:p>
    <w:p>
      <w:pPr>
        <w:ind w:firstLine="709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-привести в порядок рабочее место эксперта;</w:t>
      </w:r>
      <w:r>
        <w:rPr>
          <w:rFonts w:ascii="Times New Roman" w:hAnsi="Times New Roman" w:cs="Times New Roman"/>
        </w:rPr>
      </w:r>
      <w:r/>
    </w:p>
    <w:p>
      <w:pPr>
        <w:ind w:firstLine="709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-проверить правильность подключения оборудования в электросеть;</w:t>
      </w:r>
      <w:r>
        <w:rPr>
          <w:rFonts w:ascii="Times New Roman" w:hAnsi="Times New Roman" w:cs="Times New Roman"/>
        </w:rPr>
      </w:r>
      <w:r/>
    </w:p>
    <w:p>
      <w:pPr>
        <w:ind w:firstLine="709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одеть необходимые средства индивидуальной защиты;</w:t>
      </w:r>
      <w:r>
        <w:rPr>
          <w:rFonts w:ascii="Times New Roman" w:hAnsi="Times New Roman" w:cs="Times New Roman"/>
        </w:rPr>
      </w:r>
      <w:r/>
    </w:p>
    <w:p>
      <w:pPr>
        <w:ind w:firstLine="709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Главному Эксперту и до устранения неполадок к работе не приступать.</w:t>
      </w:r>
      <w:r>
        <w:rPr>
          <w:rFonts w:ascii="Times New Roman" w:hAnsi="Times New Roman" w:cs="Times New Roman"/>
        </w:rPr>
      </w:r>
      <w:r/>
    </w:p>
    <w:p>
      <w:pPr>
        <w:pStyle w:val="713"/>
        <w:ind w:firstLine="709"/>
        <w:spacing w:before="0" w:after="0" w:line="240" w:lineRule="auto"/>
        <w:rPr>
          <w:rFonts w:ascii="Times New Roman" w:hAnsi="Times New Roman"/>
          <w:color w:val="auto"/>
          <w:lang w:val="ru-RU"/>
        </w:rPr>
      </w:pPr>
      <w:r/>
      <w:bookmarkStart w:id="27" w:name="_Toc507427604"/>
      <w:r>
        <w:rPr>
          <w:rFonts w:ascii="Times New Roman" w:hAnsi="Times New Roman"/>
          <w:i/>
          <w:color w:val="auto"/>
          <w:sz w:val="24"/>
          <w:lang w:val="ru-RU"/>
        </w:rPr>
        <w:t xml:space="preserve">3.Требования охраны труда во время работы</w:t>
      </w:r>
      <w:bookmarkEnd w:id="27"/>
      <w:r>
        <w:rPr>
          <w:rFonts w:ascii="Times New Roman" w:hAnsi="Times New Roman"/>
          <w:i/>
          <w:color w:val="auto"/>
          <w:sz w:val="24"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Во избежание поражения током запрещается: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прикасаться к задней панели персонального компьютера и другой оргтехники, монитора при включенном питании;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допускать попадания влаги на поверхность монитора, рабочую поверхность клавиатуры, дисководов, принтеров и других устройств;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производить самостоятельно вскрытие и ремонт оборудования;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переключать разъемы интерфейсных кабелей периферийных устройств при включенном питании;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загромождать верхние панели устройств бумагами и посторонними предметами;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Эксперту во время работы с оргтехникой: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обращать внимание на символы, высвечивающиеся на панели оборудования, не игнорировать их;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производить включение/выключение аппаратов мокрыми руками;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ставить на устройство емкости с водой, не класть металлические предметы;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эксплуатировать аппарат, если он перегрелся, стал дымиться, появился посторонний запах или звук;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эксплуатировать аппарат, если его уронили или корпус был поврежден;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вынимать застрявшие листы можно только после отключения устройства из сети;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-запрещается перемещать аппараты включенными в сеть;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все работы по замене картриджей, бумаги можно производить только после отключения аппарата от сети;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запрещается опираться на стекло оригиналодержателя, класть на него какие-либо вещи помимо оригинала;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запрещается работать на аппарате с треснувшим стеклом;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обязательно мыть руки теплой водой с мылом после каждой чистки картриджей, узлов и т.д.;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просыпанный тонер, носитель немедленно собрать пылесосом или влажной ветошью.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Запрещается: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устанавливать неизвестные системы паролирования и самостоятельно проводить переформатирование диска;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иметь при себе любые средства связи;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пользоваться любой документацией кроме предусмотренной конкурсным заданием.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При неисправности оборудования – прекратить работу и сообщить об этом Главному эксперту.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При наблюдении за выполнением конкурсного задания участниками Эксперту: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передвигаться по конкурсной площадке не спеша, не делая резких движений, смотря под ноги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713"/>
        <w:ind w:firstLine="709"/>
        <w:spacing w:before="0" w:after="0" w:line="240" w:lineRule="auto"/>
        <w:rPr>
          <w:rFonts w:ascii="Times New Roman" w:hAnsi="Times New Roman"/>
          <w:i/>
          <w:color w:val="auto"/>
          <w:sz w:val="24"/>
          <w:lang w:val="ru-RU"/>
        </w:rPr>
      </w:pPr>
      <w:r>
        <w:rPr>
          <w:rFonts w:ascii="Times New Roman" w:hAnsi="Times New Roman"/>
          <w:i/>
          <w:color w:val="auto"/>
          <w:sz w:val="24"/>
          <w:highlight w:val="none"/>
          <w:lang w:val="ru-RU"/>
        </w:rPr>
      </w:r>
      <w:r>
        <w:rPr>
          <w:rFonts w:ascii="Times New Roman" w:hAnsi="Times New Roman"/>
          <w:i/>
          <w:color w:val="auto"/>
          <w:sz w:val="24"/>
          <w:highlight w:val="none"/>
          <w:lang w:val="ru-RU"/>
        </w:rPr>
      </w:r>
      <w:r/>
    </w:p>
    <w:p>
      <w:pPr>
        <w:pStyle w:val="713"/>
        <w:ind w:firstLine="709"/>
        <w:spacing w:before="0" w:after="0" w:line="240" w:lineRule="auto"/>
        <w:rPr>
          <w:rFonts w:ascii="Times New Roman" w:hAnsi="Times New Roman"/>
          <w:i/>
          <w:color w:val="auto"/>
          <w:sz w:val="24"/>
          <w:highlight w:val="none"/>
          <w:lang w:val="ru-RU"/>
        </w:rPr>
      </w:pPr>
      <w:r>
        <w:rPr>
          <w:rFonts w:ascii="Times New Roman" w:hAnsi="Times New Roman"/>
          <w:i/>
          <w:color w:val="auto"/>
          <w:sz w:val="24"/>
          <w:highlight w:val="none"/>
          <w:lang w:val="ru-RU"/>
        </w:rPr>
      </w:r>
      <w:r>
        <w:rPr>
          <w:rFonts w:ascii="Times New Roman" w:hAnsi="Times New Roman"/>
          <w:i/>
          <w:color w:val="auto"/>
          <w:sz w:val="24"/>
          <w:highlight w:val="none"/>
          <w:lang w:val="ru-RU"/>
        </w:rPr>
      </w:r>
      <w:r/>
    </w:p>
    <w:p>
      <w:pPr>
        <w:pStyle w:val="713"/>
        <w:ind w:firstLine="709"/>
        <w:spacing w:before="0" w:after="0" w:line="240" w:lineRule="auto"/>
        <w:rPr>
          <w:rFonts w:ascii="Times New Roman" w:hAnsi="Times New Roman"/>
          <w:i/>
          <w:color w:val="auto"/>
          <w:sz w:val="24"/>
          <w:highlight w:val="none"/>
          <w:lang w:val="ru-RU"/>
        </w:rPr>
      </w:pPr>
      <w:r/>
      <w:bookmarkStart w:id="28" w:name="_Toc507427605"/>
      <w:r>
        <w:rPr>
          <w:rFonts w:ascii="Times New Roman" w:hAnsi="Times New Roman"/>
          <w:i/>
          <w:color w:val="auto"/>
          <w:sz w:val="24"/>
          <w:lang w:val="ru-RU"/>
        </w:rPr>
        <w:t xml:space="preserve">4. Требования охраны труда в аварийных ситуациях</w:t>
      </w:r>
      <w:bookmarkEnd w:id="28"/>
      <w:r>
        <w:rPr>
          <w:rFonts w:ascii="Times New Roman" w:hAnsi="Times New Roman"/>
          <w:i/>
          <w:color w:val="auto"/>
          <w:sz w:val="24"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</w:t>
      </w:r>
      <w:r>
        <w:rPr>
          <w:rFonts w:ascii="Times New Roman" w:hAnsi="Times New Roman" w:cs="Times New Roman"/>
        </w:rPr>
        <w:t xml:space="preserve">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Главному Эксперту. Работу продолжать только после устранения возникшей неисправности.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 возникновения зрительного дискомфорта и других неблагоприятных субъективных ощуще</w:t>
      </w:r>
      <w:r>
        <w:rPr>
          <w:rFonts w:ascii="Times New Roman" w:hAnsi="Times New Roman" w:cs="Times New Roman"/>
        </w:rPr>
        <w:t xml:space="preserve">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При возникн</w:t>
      </w:r>
      <w:r>
        <w:rPr>
          <w:rFonts w:ascii="Times New Roman" w:hAnsi="Times New Roman" w:cs="Times New Roman"/>
        </w:rPr>
        <w:t xml:space="preserve">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эксперта. Приложить усилия для исключения состояния страха и паники.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</w:t>
      </w:r>
      <w:r>
        <w:rPr>
          <w:rFonts w:ascii="Times New Roman" w:hAnsi="Times New Roman" w:cs="Times New Roman"/>
        </w:rPr>
        <w:t xml:space="preserve">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713"/>
        <w:ind w:firstLine="709"/>
        <w:spacing w:before="0" w:after="0" w:line="240" w:lineRule="auto"/>
        <w:rPr>
          <w:rFonts w:ascii="Times New Roman" w:hAnsi="Times New Roman"/>
          <w:color w:val="auto"/>
          <w:lang w:val="ru-RU"/>
        </w:rPr>
      </w:pPr>
      <w:r/>
      <w:bookmarkStart w:id="29" w:name="_Toc507427606"/>
      <w:r>
        <w:rPr>
          <w:rFonts w:ascii="Times New Roman" w:hAnsi="Times New Roman"/>
          <w:i/>
          <w:color w:val="auto"/>
          <w:sz w:val="24"/>
          <w:lang w:val="ru-RU"/>
        </w:rPr>
        <w:t xml:space="preserve">5.Требование охраны труда по окончании работ</w:t>
      </w:r>
      <w:bookmarkEnd w:id="29"/>
      <w:r>
        <w:rPr>
          <w:rFonts w:ascii="Times New Roman" w:hAnsi="Times New Roman"/>
          <w:i/>
          <w:color w:val="auto"/>
          <w:sz w:val="24"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окончания конкурсного дня Эксперт обязан: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Отключить электрические приборы, оборудование, инструмент и устройства от источника питания.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Сообщить Главному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tabs>
          <w:tab w:val="right" w:pos="935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32"/>
          <w:szCs w:val="32"/>
        </w:rPr>
      </w:r>
      <w:r>
        <w:rPr>
          <w:rFonts w:ascii="Times New Roman" w:hAnsi="Times New Roman" w:cs="Times New Roman" w:eastAsia="Times New Roman"/>
          <w:b/>
          <w:color w:val="000000"/>
          <w:sz w:val="32"/>
          <w:szCs w:val="32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eastAsia="Calibri"/>
          <w:lang w:val="ru-RU"/>
        </w:rPr>
      </w:pPr>
      <w:r>
        <w:rPr>
          <w:rFonts w:ascii="Times New Roman" w:hAnsi="Times New Roman" w:eastAsia="Calibri"/>
          <w:bCs w:val="0"/>
          <w:lang w:val="ru-RU"/>
        </w:rPr>
      </w:r>
      <w:r>
        <w:rPr>
          <w:rStyle w:val="898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 w:eastAsia="Calibri"/>
          <w:lang w:val="ru-RU"/>
        </w:rPr>
      </w:pPr>
      <w:r>
        <w:rPr>
          <w:rFonts w:ascii="Times New Roman" w:hAnsi="Times New Roman" w:eastAsia="Calibri"/>
          <w:bCs w:val="0"/>
          <w:lang w:val="ru-RU"/>
        </w:rPr>
      </w:r>
      <w:r>
        <w:rPr>
          <w:rStyle w:val="898"/>
        </w:rPr>
      </w:r>
      <w:r/>
    </w:p>
    <w:p>
      <w:pPr>
        <w:jc w:val="center"/>
      </w:pPr>
      <w:r/>
      <w:r/>
    </w:p>
    <w:p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00706020507"/>
  </w:font>
  <w:font w:name="Wingdings">
    <w:panose1 w:val="05030102010509060703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89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8</w:t>
        </w:r>
        <w:r>
          <w:fldChar w:fldCharType="end"/>
        </w:r>
        <w:r/>
      </w:p>
    </w:sdtContent>
  </w:sdt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Theme="minorHAnsi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pStyle w:val="902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bullet"/>
      <w:isLgl w:val="false"/>
      <w:suff w:val="tab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3"/>
  </w:num>
  <w:num w:numId="11">
    <w:abstractNumId w:val="15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  <w:num w:numId="16">
    <w:abstractNumId w:val="13"/>
  </w:num>
  <w:num w:numId="17">
    <w:abstractNumId w:val="17"/>
  </w:num>
  <w:num w:numId="18">
    <w:abstractNumId w:val="5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2 Char"/>
    <w:basedOn w:val="722"/>
    <w:link w:val="714"/>
    <w:uiPriority w:val="9"/>
    <w:rPr>
      <w:rFonts w:ascii="Arial" w:hAnsi="Arial" w:cs="Arial" w:eastAsia="Arial"/>
      <w:sz w:val="34"/>
    </w:rPr>
  </w:style>
  <w:style w:type="character" w:styleId="699">
    <w:name w:val="Heading 3 Char"/>
    <w:basedOn w:val="722"/>
    <w:link w:val="715"/>
    <w:uiPriority w:val="9"/>
    <w:rPr>
      <w:rFonts w:ascii="Arial" w:hAnsi="Arial" w:cs="Arial" w:eastAsia="Arial"/>
      <w:sz w:val="30"/>
      <w:szCs w:val="30"/>
    </w:rPr>
  </w:style>
  <w:style w:type="character" w:styleId="700">
    <w:name w:val="Heading 4 Char"/>
    <w:basedOn w:val="722"/>
    <w:link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01">
    <w:name w:val="Heading 5 Char"/>
    <w:basedOn w:val="722"/>
    <w:link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02">
    <w:name w:val="Heading 6 Char"/>
    <w:basedOn w:val="722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03">
    <w:name w:val="Heading 7 Char"/>
    <w:basedOn w:val="72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>
    <w:name w:val="Heading 8 Char"/>
    <w:basedOn w:val="722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05">
    <w:name w:val="Heading 9 Char"/>
    <w:basedOn w:val="722"/>
    <w:link w:val="721"/>
    <w:uiPriority w:val="9"/>
    <w:rPr>
      <w:rFonts w:ascii="Arial" w:hAnsi="Arial" w:cs="Arial" w:eastAsia="Arial"/>
      <w:i/>
      <w:iCs/>
      <w:sz w:val="21"/>
      <w:szCs w:val="21"/>
    </w:rPr>
  </w:style>
  <w:style w:type="character" w:styleId="706">
    <w:name w:val="Title Char"/>
    <w:basedOn w:val="722"/>
    <w:link w:val="735"/>
    <w:uiPriority w:val="10"/>
    <w:rPr>
      <w:sz w:val="48"/>
      <w:szCs w:val="48"/>
    </w:rPr>
  </w:style>
  <w:style w:type="character" w:styleId="707">
    <w:name w:val="Subtitle Char"/>
    <w:basedOn w:val="722"/>
    <w:link w:val="737"/>
    <w:uiPriority w:val="11"/>
    <w:rPr>
      <w:sz w:val="24"/>
      <w:szCs w:val="24"/>
    </w:rPr>
  </w:style>
  <w:style w:type="character" w:styleId="708">
    <w:name w:val="Quote Char"/>
    <w:link w:val="739"/>
    <w:uiPriority w:val="29"/>
    <w:rPr>
      <w:i/>
    </w:rPr>
  </w:style>
  <w:style w:type="character" w:styleId="709">
    <w:name w:val="Intense Quote Char"/>
    <w:link w:val="741"/>
    <w:uiPriority w:val="30"/>
    <w:rPr>
      <w:i/>
    </w:rPr>
  </w:style>
  <w:style w:type="character" w:styleId="710">
    <w:name w:val="Footnote Text Char"/>
    <w:link w:val="874"/>
    <w:uiPriority w:val="99"/>
    <w:rPr>
      <w:sz w:val="18"/>
    </w:rPr>
  </w:style>
  <w:style w:type="character" w:styleId="711">
    <w:name w:val="Endnote Text Char"/>
    <w:link w:val="877"/>
    <w:uiPriority w:val="99"/>
    <w:rPr>
      <w:sz w:val="20"/>
    </w:rPr>
  </w:style>
  <w:style w:type="paragraph" w:styleId="712" w:default="1">
    <w:name w:val="Normal"/>
    <w:qFormat/>
  </w:style>
  <w:style w:type="paragraph" w:styleId="713">
    <w:name w:val="Heading 1"/>
    <w:basedOn w:val="712"/>
    <w:link w:val="898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714">
    <w:name w:val="Heading 2"/>
    <w:basedOn w:val="712"/>
    <w:next w:val="712"/>
    <w:link w:val="72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15">
    <w:name w:val="Heading 3"/>
    <w:basedOn w:val="712"/>
    <w:next w:val="712"/>
    <w:link w:val="7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16">
    <w:name w:val="Heading 4"/>
    <w:basedOn w:val="712"/>
    <w:next w:val="712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17">
    <w:name w:val="Heading 5"/>
    <w:basedOn w:val="712"/>
    <w:next w:val="712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18">
    <w:name w:val="Heading 6"/>
    <w:basedOn w:val="712"/>
    <w:next w:val="712"/>
    <w:link w:val="73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19">
    <w:name w:val="Heading 7"/>
    <w:basedOn w:val="712"/>
    <w:next w:val="712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20">
    <w:name w:val="Heading 8"/>
    <w:basedOn w:val="712"/>
    <w:next w:val="712"/>
    <w:link w:val="73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21">
    <w:name w:val="Heading 9"/>
    <w:basedOn w:val="712"/>
    <w:next w:val="712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Заголовок 2 Знак"/>
    <w:basedOn w:val="722"/>
    <w:link w:val="714"/>
    <w:uiPriority w:val="9"/>
    <w:rPr>
      <w:rFonts w:ascii="Arial" w:hAnsi="Arial" w:cs="Arial" w:eastAsia="Arial"/>
      <w:sz w:val="34"/>
    </w:rPr>
  </w:style>
  <w:style w:type="character" w:styleId="727" w:customStyle="1">
    <w:name w:val="Заголовок 3 Знак"/>
    <w:basedOn w:val="722"/>
    <w:link w:val="715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Заголовок 4 Знак"/>
    <w:basedOn w:val="722"/>
    <w:link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Заголовок 5 Знак"/>
    <w:basedOn w:val="722"/>
    <w:link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Заголовок 6 Знак"/>
    <w:basedOn w:val="722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Заголовок 7 Знак"/>
    <w:basedOn w:val="72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Заголовок 8 Знак"/>
    <w:basedOn w:val="722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Заголовок 9 Знак"/>
    <w:basedOn w:val="722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No Spacing"/>
    <w:uiPriority w:val="1"/>
    <w:qFormat/>
    <w:pPr>
      <w:spacing w:after="0" w:line="240" w:lineRule="auto"/>
    </w:pPr>
  </w:style>
  <w:style w:type="paragraph" w:styleId="735">
    <w:name w:val="Title"/>
    <w:basedOn w:val="712"/>
    <w:next w:val="712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 w:customStyle="1">
    <w:name w:val="Название Знак"/>
    <w:basedOn w:val="722"/>
    <w:link w:val="735"/>
    <w:uiPriority w:val="10"/>
    <w:rPr>
      <w:sz w:val="48"/>
      <w:szCs w:val="48"/>
    </w:rPr>
  </w:style>
  <w:style w:type="paragraph" w:styleId="737">
    <w:name w:val="Subtitle"/>
    <w:basedOn w:val="712"/>
    <w:next w:val="712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 w:customStyle="1">
    <w:name w:val="Подзаголовок Знак"/>
    <w:basedOn w:val="722"/>
    <w:link w:val="737"/>
    <w:uiPriority w:val="11"/>
    <w:rPr>
      <w:sz w:val="24"/>
      <w:szCs w:val="24"/>
    </w:rPr>
  </w:style>
  <w:style w:type="paragraph" w:styleId="739">
    <w:name w:val="Quote"/>
    <w:basedOn w:val="712"/>
    <w:next w:val="712"/>
    <w:link w:val="740"/>
    <w:uiPriority w:val="29"/>
    <w:qFormat/>
    <w:pPr>
      <w:ind w:left="720" w:right="720"/>
    </w:pPr>
    <w:rPr>
      <w:i/>
    </w:r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712"/>
    <w:next w:val="712"/>
    <w:link w:val="74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 w:customStyle="1">
    <w:name w:val="Выделенная цитата Знак"/>
    <w:link w:val="741"/>
    <w:uiPriority w:val="30"/>
    <w:rPr>
      <w:i/>
    </w:rPr>
  </w:style>
  <w:style w:type="character" w:styleId="743" w:customStyle="1">
    <w:name w:val="Header Char"/>
    <w:basedOn w:val="722"/>
    <w:uiPriority w:val="99"/>
  </w:style>
  <w:style w:type="character" w:styleId="744" w:customStyle="1">
    <w:name w:val="Footer Char"/>
    <w:basedOn w:val="722"/>
    <w:uiPriority w:val="99"/>
  </w:style>
  <w:style w:type="paragraph" w:styleId="745">
    <w:name w:val="Caption"/>
    <w:basedOn w:val="712"/>
    <w:next w:val="712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46" w:customStyle="1">
    <w:name w:val="Caption Char"/>
    <w:uiPriority w:val="99"/>
  </w:style>
  <w:style w:type="table" w:styleId="747">
    <w:name w:val="Table Grid"/>
    <w:basedOn w:val="7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basedOn w:val="72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72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 w:customStyle="1">
    <w:name w:val="Grid Table 4 - Accent 1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7" w:customStyle="1">
    <w:name w:val="Grid Table 4 - Accent 2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8" w:customStyle="1">
    <w:name w:val="Grid Table 4 - Accent 3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9" w:customStyle="1">
    <w:name w:val="Grid Table 4 - Accent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0" w:customStyle="1">
    <w:name w:val="Grid Table 4 - Accent 5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1" w:customStyle="1">
    <w:name w:val="Grid Table 4 - Accent 6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2">
    <w:name w:val="Grid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9">
    <w:name w:val="Grid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>
    <w:name w:val="Grid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Grid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Grid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Grid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Grid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Grid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Grid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>
    <w:name w:val="List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>
    <w:name w:val="List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9" w:customStyle="1">
    <w:name w:val="List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0" w:customStyle="1">
    <w:name w:val="List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1" w:customStyle="1">
    <w:name w:val="List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2" w:customStyle="1">
    <w:name w:val="List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3" w:customStyle="1">
    <w:name w:val="List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4" w:customStyle="1">
    <w:name w:val="List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5">
    <w:name w:val="List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6" w:customStyle="1">
    <w:name w:val="List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7" w:customStyle="1">
    <w:name w:val="List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8" w:customStyle="1">
    <w:name w:val="List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List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List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List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ned - Accent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Lined - Accent 1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4" w:customStyle="1">
    <w:name w:val="Lined - Accent 2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5" w:customStyle="1">
    <w:name w:val="Lined - Accent 3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6" w:customStyle="1">
    <w:name w:val="Lined - Accent 4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7" w:customStyle="1">
    <w:name w:val="Lined - Accent 5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8" w:customStyle="1">
    <w:name w:val="Lined - Accent 6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9" w:customStyle="1">
    <w:name w:val="Bordered &amp; Lined - Accent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Bordered &amp; Lined - Accent 1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1" w:customStyle="1">
    <w:name w:val="Bordered &amp; Lined - Accent 2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2" w:customStyle="1">
    <w:name w:val="Bordered &amp; Lined - Accent 3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3" w:customStyle="1">
    <w:name w:val="Bordered &amp; Lined - Accent 4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4" w:customStyle="1">
    <w:name w:val="Bordered &amp; Lined - Accent 5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5" w:customStyle="1">
    <w:name w:val="Bordered &amp; Lined - Accent 6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6" w:customStyle="1">
    <w:name w:val="Bordered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7" w:customStyle="1">
    <w:name w:val="Bordered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8" w:customStyle="1">
    <w:name w:val="Bordered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9" w:customStyle="1">
    <w:name w:val="Bordered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0" w:customStyle="1">
    <w:name w:val="Bordered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1" w:customStyle="1">
    <w:name w:val="Bordered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2" w:customStyle="1">
    <w:name w:val="Bordered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712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22"/>
    <w:uiPriority w:val="99"/>
    <w:unhideWhenUsed/>
    <w:rPr>
      <w:vertAlign w:val="superscript"/>
    </w:rPr>
  </w:style>
  <w:style w:type="paragraph" w:styleId="877">
    <w:name w:val="endnote text"/>
    <w:basedOn w:val="712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basedOn w:val="722"/>
    <w:uiPriority w:val="99"/>
    <w:semiHidden/>
    <w:unhideWhenUsed/>
    <w:rPr>
      <w:vertAlign w:val="superscript"/>
    </w:rPr>
  </w:style>
  <w:style w:type="paragraph" w:styleId="880">
    <w:name w:val="toc 1"/>
    <w:basedOn w:val="712"/>
    <w:next w:val="712"/>
    <w:uiPriority w:val="39"/>
    <w:unhideWhenUsed/>
    <w:pPr>
      <w:spacing w:after="57"/>
    </w:pPr>
  </w:style>
  <w:style w:type="paragraph" w:styleId="881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882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883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884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885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886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887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888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12"/>
    <w:next w:val="712"/>
    <w:uiPriority w:val="99"/>
    <w:unhideWhenUsed/>
    <w:pPr>
      <w:spacing w:after="0"/>
    </w:pPr>
  </w:style>
  <w:style w:type="paragraph" w:styleId="891">
    <w:name w:val="List Paragraph"/>
    <w:basedOn w:val="712"/>
    <w:link w:val="892"/>
    <w:uiPriority w:val="34"/>
    <w:qFormat/>
    <w:pPr>
      <w:contextualSpacing/>
      <w:ind w:left="720"/>
      <w:spacing w:after="200" w:line="276" w:lineRule="auto"/>
    </w:pPr>
    <w:rPr>
      <w:rFonts w:ascii="Calibri" w:hAnsi="Calibri" w:cs="Times New Roman" w:eastAsia="Calibri"/>
    </w:rPr>
  </w:style>
  <w:style w:type="character" w:styleId="892" w:customStyle="1">
    <w:name w:val="Абзац списка Знак"/>
    <w:basedOn w:val="722"/>
    <w:link w:val="891"/>
    <w:uiPriority w:val="34"/>
    <w:rPr>
      <w:rFonts w:ascii="Calibri" w:hAnsi="Calibri" w:cs="Times New Roman" w:eastAsia="Calibri"/>
    </w:rPr>
  </w:style>
  <w:style w:type="paragraph" w:styleId="893">
    <w:name w:val="Header"/>
    <w:basedOn w:val="712"/>
    <w:link w:val="89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722"/>
    <w:link w:val="893"/>
    <w:uiPriority w:val="99"/>
  </w:style>
  <w:style w:type="paragraph" w:styleId="895">
    <w:name w:val="Footer"/>
    <w:basedOn w:val="712"/>
    <w:link w:val="8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"/>
    <w:basedOn w:val="722"/>
    <w:link w:val="895"/>
    <w:uiPriority w:val="99"/>
  </w:style>
  <w:style w:type="paragraph" w:styleId="897">
    <w:name w:val="Normal (Web)"/>
    <w:basedOn w:val="7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98" w:customStyle="1">
    <w:name w:val="Заголовок 1 Знак"/>
    <w:basedOn w:val="722"/>
    <w:link w:val="713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899">
    <w:name w:val="Emphasis"/>
    <w:basedOn w:val="722"/>
    <w:uiPriority w:val="20"/>
    <w:qFormat/>
    <w:rPr>
      <w:i/>
      <w:iCs/>
    </w:rPr>
  </w:style>
  <w:style w:type="paragraph" w:styleId="900" w:customStyle="1">
    <w:name w:val="headertext"/>
    <w:basedOn w:val="71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1" w:customStyle="1">
    <w:name w:val="Standard"/>
    <w:pPr>
      <w:contextualSpacing w:val="0"/>
      <w:ind w:left="152" w:right="0" w:hanging="10"/>
      <w:jc w:val="both"/>
      <w:keepLines w:val="0"/>
      <w:keepNext w:val="0"/>
      <w:pageBreakBefore w:val="0"/>
      <w:spacing w:before="0" w:beforeAutospacing="0" w:after="0" w:afterAutospacing="0" w:line="264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000000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ru-RU" w:bidi="ar-SA" w:eastAsia="ja-JP"/>
    </w:rPr>
  </w:style>
  <w:style w:type="numbering" w:styleId="902" w:customStyle="1">
    <w:name w:val="WWNum29"/>
    <w:basedOn w:val="77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revision>7</cp:revision>
  <dcterms:created xsi:type="dcterms:W3CDTF">2023-01-19T07:56:00Z</dcterms:created>
  <dcterms:modified xsi:type="dcterms:W3CDTF">2023-02-07T08:52:55Z</dcterms:modified>
</cp:coreProperties>
</file>