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29" w:rsidRDefault="0058691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8E18BE6">
            <wp:extent cx="330454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029" w:rsidRDefault="003D7029">
      <w:pPr>
        <w:rPr>
          <w:sz w:val="28"/>
          <w:szCs w:val="28"/>
        </w:rPr>
      </w:pPr>
    </w:p>
    <w:p w:rsidR="003D7029" w:rsidRDefault="003D7029">
      <w:pPr>
        <w:rPr>
          <w:sz w:val="28"/>
          <w:szCs w:val="28"/>
        </w:rPr>
      </w:pPr>
    </w:p>
    <w:p w:rsidR="003D7029" w:rsidRDefault="003D7029">
      <w:pPr>
        <w:rPr>
          <w:sz w:val="28"/>
          <w:szCs w:val="28"/>
        </w:rPr>
      </w:pPr>
    </w:p>
    <w:p w:rsidR="003D7029" w:rsidRDefault="003D7029">
      <w:pPr>
        <w:rPr>
          <w:sz w:val="28"/>
          <w:szCs w:val="28"/>
        </w:rPr>
      </w:pPr>
    </w:p>
    <w:p w:rsidR="003D7029" w:rsidRDefault="003D7029">
      <w:pPr>
        <w:rPr>
          <w:sz w:val="28"/>
          <w:szCs w:val="28"/>
        </w:rPr>
      </w:pPr>
    </w:p>
    <w:p w:rsidR="003D7029" w:rsidRDefault="0067193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3D7029" w:rsidRDefault="0067193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</w:t>
      </w:r>
      <w:r w:rsidR="0058691D">
        <w:rPr>
          <w:rFonts w:ascii="Times New Roman" w:hAnsi="Times New Roman" w:cs="Times New Roman"/>
          <w:sz w:val="72"/>
          <w:szCs w:val="72"/>
        </w:rPr>
        <w:t>етеринария юниоры</w:t>
      </w:r>
      <w:r>
        <w:rPr>
          <w:rFonts w:ascii="Times New Roman" w:hAnsi="Times New Roman" w:cs="Times New Roman"/>
          <w:sz w:val="72"/>
          <w:szCs w:val="72"/>
        </w:rPr>
        <w:t xml:space="preserve">» </w:t>
      </w:r>
    </w:p>
    <w:p w:rsidR="003D7029" w:rsidRDefault="003D70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7029" w:rsidRDefault="003D70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7029" w:rsidRDefault="003D70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7029" w:rsidRDefault="003D70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7029" w:rsidRDefault="003D70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8691D" w:rsidRDefault="0058691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7029" w:rsidRDefault="0058691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2024г.</w:t>
      </w:r>
    </w:p>
    <w:p w:rsidR="003D7029" w:rsidRDefault="006719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«Ветеринария</w:t>
      </w:r>
      <w:r w:rsidR="00586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D7029" w:rsidRDefault="006719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3D7029" w:rsidRDefault="003D702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7029" w:rsidRDefault="006719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029" w:rsidRDefault="00671938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i/>
          <w:iCs/>
          <w:sz w:val="28"/>
          <w:szCs w:val="28"/>
        </w:rPr>
        <w:t>-   Краткая характеристика специальности:</w:t>
      </w:r>
    </w:p>
    <w:bookmarkEnd w:id="0"/>
    <w:p w:rsidR="003D7029" w:rsidRDefault="00671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Должностные обязанности: 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роводит профилактические, ветеринарно-санитарные мероприятия по предупреждению заболеваний и падежа животных, а также лечение заболевшего скота и птицы. Обеспечивает ветеринарное благополучие животных, находящихся в хозяйствах разных форм собственности и л</w:t>
      </w:r>
      <w:r>
        <w:rPr>
          <w:rFonts w:ascii="Times New Roman" w:eastAsia="Calibri" w:hAnsi="Times New Roman" w:cs="Times New Roman"/>
          <w:iCs/>
          <w:sz w:val="28"/>
          <w:szCs w:val="28"/>
        </w:rPr>
        <w:t>ичном пользовании граждан. Осуществляет контроль за санитарным состоянием кормов, пастбищ, мест водопоя животных, помещений, оборудования и инструмента, обеспечивает проведение санитарной обработки животноводческих помещений. Производит ветеринарное клейме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ние туш и шкур, патологоанатомическое вскрытие трупов животных. Оформляет ветеринарные акты и другие документы по приемке,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карантированию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изоляции животных и сдачи их на убой. Ведет учет поступления и расходования лекарственных средств для животных и вете</w:t>
      </w:r>
      <w:r>
        <w:rPr>
          <w:rFonts w:ascii="Times New Roman" w:eastAsia="Calibri" w:hAnsi="Times New Roman" w:cs="Times New Roman"/>
          <w:iCs/>
          <w:sz w:val="28"/>
          <w:szCs w:val="28"/>
        </w:rPr>
        <w:t>ринарного имущества, обеспечивает их сохранность. Принимает участие в подготовке к проведению лабораторных исследований. Ведет учет и подготавливает установленную отчетность по ветеринарии. Контролирует правильность утилизации биологических отходов, а такж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 мойки и дезинфекции оборудования, автомашин и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тары для перевозки скота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птицы.</w:t>
      </w:r>
    </w:p>
    <w:p w:rsidR="003D7029" w:rsidRDefault="00671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Должен знать: законы и иные нормативные пр</w:t>
      </w:r>
      <w:r>
        <w:rPr>
          <w:rFonts w:ascii="Times New Roman" w:eastAsia="Calibri" w:hAnsi="Times New Roman" w:cs="Times New Roman"/>
          <w:iCs/>
          <w:sz w:val="28"/>
          <w:szCs w:val="28"/>
        </w:rPr>
        <w:t>авовые акты Российской Федерации, а также нормативные документы по вопросам ветеринарии, основы технологии производства продукции животного происхождения, ветеринарные и зоогигиенические правила содержания животных, правила применения лекарственных средств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для животных и дезинфекционных средств, порядок проведения дезинсекции и дератизации, порядок оформления ветеринарных документов, основы трудового законодательства, правила внутреннего трудового распорядка, правила по охране труда и пожарной безопасности.</w:t>
      </w:r>
    </w:p>
    <w:p w:rsidR="003D7029" w:rsidRDefault="00671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Требования к квалификации: среднее профессиональное образование по специальности «Ветеринария» и дополнительное образование по установленной программе без предъявления требований к стажу работы.</w:t>
      </w:r>
    </w:p>
    <w:p w:rsidR="003D7029" w:rsidRDefault="003D70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D7029" w:rsidRDefault="0067193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Актуальность специальности в реальном секторе экономики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России:</w:t>
      </w:r>
    </w:p>
    <w:p w:rsidR="003D7029" w:rsidRDefault="00671938">
      <w:pPr>
        <w:pStyle w:val="13"/>
        <w:tabs>
          <w:tab w:val="left" w:pos="1276"/>
          <w:tab w:val="left" w:pos="4820"/>
          <w:tab w:val="left" w:pos="6237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многих специальностей, существующих в мире, особое место по значимости занимает ветеринария.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 в области ветеринарии всегда остаётся востребованным.</w:t>
      </w:r>
    </w:p>
    <w:p w:rsidR="003D7029" w:rsidRDefault="00671938">
      <w:pPr>
        <w:pStyle w:val="13"/>
        <w:shd w:val="clear" w:color="auto" w:fill="FFFFFF"/>
        <w:tabs>
          <w:tab w:val="left" w:pos="1276"/>
          <w:tab w:val="left" w:pos="3969"/>
          <w:tab w:val="left" w:pos="4820"/>
          <w:tab w:val="left" w:pos="6237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Сельское хозяйство занимает прочные позиции в сфере промышленного производства, что </w:t>
      </w:r>
      <w:r>
        <w:rPr>
          <w:rFonts w:ascii="Times New Roman" w:hAnsi="Times New Roman"/>
          <w:color w:val="000000"/>
          <w:sz w:val="28"/>
          <w:szCs w:val="28"/>
        </w:rPr>
        <w:t>требует наличие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 контролируют соблюдение правил их эксплуатации, участвуют в соблюдени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ветеринарный специалист вправе запретить поступление в продажу некачественной продукции или провести её конфи</w:t>
      </w:r>
      <w:r>
        <w:rPr>
          <w:rFonts w:ascii="Times New Roman" w:hAnsi="Times New Roman"/>
          <w:color w:val="000000"/>
          <w:sz w:val="28"/>
          <w:szCs w:val="28"/>
        </w:rPr>
        <w:t>скацию. Только благодаря скрупулезной и постоянной работе специалистов ветеринарной медицины удается избежать вспышек тяжелых заболеваний, в том числе общих для человека и животных.</w:t>
      </w:r>
    </w:p>
    <w:p w:rsidR="003D7029" w:rsidRDefault="0067193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 профессионально важным качествам ветеринарного специалиста относятся: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наблюдательность и глазомер;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хорошее зрение и слух;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способность быстро реагировать на ситуацию;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способность работать в команде;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подмечать незначительные (малозаметные) изменения в исследуемом объекте, в показаниях приборов;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аналитическое м</w:t>
      </w:r>
      <w:r>
        <w:rPr>
          <w:rFonts w:ascii="Times New Roman" w:hAnsi="Times New Roman"/>
          <w:sz w:val="28"/>
        </w:rPr>
        <w:t>ышление.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в области ветеринарии должен обладать такими личностными качествами, как: 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любовь к животным;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физическая выносливость;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аккуратность;</w:t>
      </w:r>
    </w:p>
    <w:p w:rsidR="003D7029" w:rsidRDefault="0067193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внимание.</w:t>
      </w:r>
    </w:p>
    <w:p w:rsidR="003D7029" w:rsidRDefault="003D70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D7029" w:rsidRDefault="0067193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  Особенности профессиональной деятельности специалиста:</w:t>
      </w:r>
    </w:p>
    <w:p w:rsidR="003D7029" w:rsidRDefault="00671938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Вид профессиональной деятельности: обеспечение ветеринарного благополучия животных и человека.</w:t>
      </w:r>
    </w:p>
    <w:p w:rsidR="003D7029" w:rsidRDefault="006719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Основная цель вида профессиональной деятельности:</w:t>
      </w:r>
      <w:r>
        <w:rPr>
          <w:rFonts w:ascii="Times New Roman" w:hAnsi="Times New Roman"/>
          <w:iCs/>
          <w:sz w:val="28"/>
          <w:szCs w:val="28"/>
        </w:rPr>
        <w:t xml:space="preserve"> сохранение здоровья животных и ветеринарной безопасности путем профилактики и лечения всех видов животных и осуществления ветеринарно-санитарной экспертизы.</w:t>
      </w:r>
    </w:p>
    <w:p w:rsidR="003D7029" w:rsidRDefault="003D70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D7029" w:rsidRDefault="0067193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 Технологии, применяемые в профессиональной деятельности:</w:t>
      </w:r>
    </w:p>
    <w:p w:rsidR="003D7029" w:rsidRDefault="006719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настоящее время под влиянием возраст</w:t>
      </w:r>
      <w:r>
        <w:rPr>
          <w:rFonts w:ascii="Times New Roman" w:hAnsi="Times New Roman"/>
          <w:iCs/>
          <w:sz w:val="28"/>
          <w:szCs w:val="28"/>
        </w:rPr>
        <w:t xml:space="preserve">ающего спроса и развития технологий происходит постепенная трансформация ветеринарной отрасли. Этому способствуют принципиально новые технологии, включающие в себя: искусственный интеллект, терапию стволовыми клетками, новые поколения вакцин, альтернативы </w:t>
      </w:r>
      <w:r>
        <w:rPr>
          <w:rFonts w:ascii="Times New Roman" w:hAnsi="Times New Roman"/>
          <w:iCs/>
          <w:sz w:val="28"/>
          <w:szCs w:val="28"/>
        </w:rPr>
        <w:t>антибиотиков и др. Существенную роль в трансформации ветеринарной медицины играют цифровые технологии.</w:t>
      </w:r>
    </w:p>
    <w:p w:rsidR="003D7029" w:rsidRDefault="003D70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D7029" w:rsidRDefault="00671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Сферы профессиональной деятельности:</w:t>
      </w:r>
    </w:p>
    <w:p w:rsidR="003D7029" w:rsidRDefault="00671938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Агропромышленный комплекс;</w:t>
      </w:r>
    </w:p>
    <w:p w:rsidR="003D7029" w:rsidRDefault="00671938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Здравоохранение;</w:t>
      </w:r>
    </w:p>
    <w:p w:rsidR="003D7029" w:rsidRDefault="00671938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Обслуживание;</w:t>
      </w:r>
    </w:p>
    <w:p w:rsidR="003D7029" w:rsidRDefault="006719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3D7029" w:rsidRDefault="003D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29" w:rsidRDefault="00671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3D7029" w:rsidRDefault="00671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3D7029" w:rsidRDefault="0067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по специальности 36.02.01 Ветеринария, утвержден приказом Министерства просвещения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23.11.2020 № 657</w:t>
      </w:r>
    </w:p>
    <w:p w:rsidR="003D7029" w:rsidRDefault="00671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:rsidR="003D7029" w:rsidRDefault="00671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13.012 «Работник в области ветеринарии», утвержден приказом Министерства труда и социальной защиты Российской Федерации от 12.10.2021 № 712н (вступил в действие с 01.03.2022. Срок действия документа ограничен 1 марта 2028 года)</w:t>
      </w:r>
    </w:p>
    <w:p w:rsidR="003D7029" w:rsidRDefault="00671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3D7029" w:rsidRDefault="0067193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ЕКСД 2018. Редакция от</w:t>
      </w:r>
      <w:r>
        <w:rPr>
          <w:rFonts w:ascii="Times New Roman" w:hAnsi="Times New Roman"/>
          <w:sz w:val="28"/>
          <w:szCs w:val="28"/>
        </w:rPr>
        <w:t xml:space="preserve"> 9 апреля 2018 года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 изменениями вступ. в силу 01.07.2018)</w:t>
      </w:r>
    </w:p>
    <w:p w:rsidR="003D7029" w:rsidRDefault="00671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15.02.2012 N 126н "Об утверждении Единого квалификационного справочника должностей руководителей, специалистов и служащих, раздел "Квалификационные характе</w:t>
      </w:r>
      <w:r>
        <w:rPr>
          <w:rFonts w:ascii="Times New Roman" w:hAnsi="Times New Roman"/>
          <w:sz w:val="28"/>
          <w:szCs w:val="28"/>
        </w:rPr>
        <w:t>ристики должностей работников сельского хозяйства" (Зарегистрировано в Минюсте РФ 15.03.2012 N 23484)</w:t>
      </w:r>
    </w:p>
    <w:p w:rsidR="003D7029" w:rsidRDefault="0067193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5164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Грумеры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другие работники, ухаживающие за животными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75</w:t>
      </w:r>
      <w:r>
        <w:rPr>
          <w:rFonts w:eastAsia="Calibri"/>
          <w:sz w:val="28"/>
          <w:szCs w:val="28"/>
          <w:lang w:eastAsia="en-US"/>
        </w:rPr>
        <w:tab/>
        <w:t>Санитар ветеринарный 3-го разряда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18111</w:t>
      </w:r>
      <w:r>
        <w:rPr>
          <w:rFonts w:eastAsia="Calibri"/>
          <w:sz w:val="28"/>
          <w:szCs w:val="28"/>
          <w:lang w:eastAsia="en-US"/>
        </w:rPr>
        <w:tab/>
        <w:t>Санитар ветерина</w:t>
      </w:r>
      <w:r>
        <w:rPr>
          <w:rFonts w:eastAsia="Calibri"/>
          <w:sz w:val="28"/>
          <w:szCs w:val="28"/>
          <w:lang w:eastAsia="en-US"/>
        </w:rPr>
        <w:t>рный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6121</w:t>
      </w:r>
      <w:r>
        <w:rPr>
          <w:rFonts w:eastAsia="Calibri"/>
          <w:sz w:val="28"/>
          <w:szCs w:val="28"/>
          <w:lang w:eastAsia="en-US"/>
        </w:rPr>
        <w:tab/>
        <w:t>Производители мясной и молочной продукции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47</w:t>
      </w:r>
      <w:r>
        <w:rPr>
          <w:rFonts w:eastAsia="Calibri"/>
          <w:sz w:val="28"/>
          <w:szCs w:val="28"/>
          <w:lang w:eastAsia="en-US"/>
        </w:rPr>
        <w:tab/>
        <w:t>Оператор по искусственному осеменению животных и птицы 4-го разряда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15830</w:t>
      </w:r>
      <w:r>
        <w:rPr>
          <w:rFonts w:eastAsia="Calibri"/>
          <w:sz w:val="28"/>
          <w:szCs w:val="28"/>
          <w:lang w:eastAsia="en-US"/>
        </w:rPr>
        <w:tab/>
        <w:t>Оператор по искусственному осеменению животных и птицы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6121</w:t>
      </w:r>
      <w:r>
        <w:rPr>
          <w:rFonts w:eastAsia="Calibri"/>
          <w:sz w:val="28"/>
          <w:szCs w:val="28"/>
          <w:lang w:eastAsia="en-US"/>
        </w:rPr>
        <w:tab/>
        <w:t>Производители мясной и молочной продукции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46</w:t>
      </w:r>
      <w:r>
        <w:rPr>
          <w:rFonts w:eastAsia="Calibri"/>
          <w:sz w:val="28"/>
          <w:szCs w:val="28"/>
          <w:lang w:eastAsia="en-US"/>
        </w:rPr>
        <w:tab/>
        <w:t>Оператор по ветери</w:t>
      </w:r>
      <w:r>
        <w:rPr>
          <w:rFonts w:eastAsia="Calibri"/>
          <w:sz w:val="28"/>
          <w:szCs w:val="28"/>
          <w:lang w:eastAsia="en-US"/>
        </w:rPr>
        <w:t>нарной обработке животных 5-го разряда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76</w:t>
      </w:r>
      <w:r>
        <w:rPr>
          <w:rFonts w:eastAsia="Calibri"/>
          <w:sz w:val="28"/>
          <w:szCs w:val="28"/>
          <w:lang w:eastAsia="en-US"/>
        </w:rPr>
        <w:tab/>
        <w:t>Санитар ветеринарный 4-го разряда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15808</w:t>
      </w:r>
      <w:r>
        <w:rPr>
          <w:rFonts w:eastAsia="Calibri"/>
          <w:sz w:val="28"/>
          <w:szCs w:val="28"/>
          <w:lang w:eastAsia="en-US"/>
        </w:rPr>
        <w:tab/>
        <w:t>Оператор по ветеринарной обработке животных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18111</w:t>
      </w:r>
      <w:r>
        <w:rPr>
          <w:rFonts w:eastAsia="Calibri"/>
          <w:sz w:val="28"/>
          <w:szCs w:val="28"/>
          <w:lang w:eastAsia="en-US"/>
        </w:rPr>
        <w:tab/>
        <w:t>Санитар ветеринарный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4.36.01.01</w:t>
      </w:r>
      <w:r>
        <w:rPr>
          <w:rFonts w:eastAsia="Calibri"/>
          <w:sz w:val="28"/>
          <w:szCs w:val="28"/>
          <w:lang w:eastAsia="en-US"/>
        </w:rPr>
        <w:tab/>
        <w:t>Младший ветеринарный фельдшер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6121</w:t>
      </w:r>
      <w:r>
        <w:rPr>
          <w:rFonts w:eastAsia="Calibri"/>
          <w:sz w:val="28"/>
          <w:szCs w:val="28"/>
          <w:lang w:eastAsia="en-US"/>
        </w:rPr>
        <w:tab/>
        <w:t>Производители мясной и молочной продукции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48</w:t>
      </w:r>
      <w:r>
        <w:rPr>
          <w:rFonts w:eastAsia="Calibri"/>
          <w:sz w:val="28"/>
          <w:szCs w:val="28"/>
          <w:lang w:eastAsia="en-US"/>
        </w:rPr>
        <w:tab/>
        <w:t>Оператор</w:t>
      </w:r>
      <w:r>
        <w:rPr>
          <w:rFonts w:eastAsia="Calibri"/>
          <w:sz w:val="28"/>
          <w:szCs w:val="28"/>
          <w:lang w:eastAsia="en-US"/>
        </w:rPr>
        <w:t xml:space="preserve"> по искусственному осеменению животных и птицы 6-го разряда</w:t>
      </w:r>
    </w:p>
    <w:p w:rsidR="003D7029" w:rsidRDefault="00671938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15830</w:t>
      </w:r>
      <w:r>
        <w:rPr>
          <w:rFonts w:eastAsia="Calibri"/>
          <w:sz w:val="28"/>
          <w:szCs w:val="28"/>
          <w:lang w:eastAsia="en-US"/>
        </w:rPr>
        <w:tab/>
        <w:t xml:space="preserve"> Оператор по искусственному осеменению животных и птицы</w:t>
      </w:r>
    </w:p>
    <w:p w:rsidR="003D7029" w:rsidRDefault="00671938">
      <w:pPr>
        <w:pStyle w:val="afb"/>
        <w:numPr>
          <w:ilvl w:val="3"/>
          <w:numId w:val="20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Младший ветеринарный фельдшер</w:t>
      </w:r>
    </w:p>
    <w:p w:rsidR="003D7029" w:rsidRDefault="003D7029">
      <w:pPr>
        <w:pStyle w:val="af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3D7029" w:rsidRDefault="00671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ГОСТы:</w:t>
      </w:r>
    </w:p>
    <w:p w:rsidR="003D7029" w:rsidRDefault="00671938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8" w:tooltip="https://standartgost.ru/g/%D0%93%D0%9E%D0%A1%D0%A2_29112-91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ГОСТ 29112-91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9" w:tooltip="https://standartgost.ru/g/%D0%93%D0%9E%D0%A1%D0%A2_29112-91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Среды питательные плотные (для ветеринарных целей). Общие технические условия</w:t>
        </w:r>
      </w:hyperlink>
    </w:p>
    <w:p w:rsidR="003D7029" w:rsidRDefault="00671938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0" w:tooltip="https://standartgost.ru/g/%D0%93%D0%9E%D0%A1%D0%A2_33675-2015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ГОСТ 33675-2015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1" w:tooltip="https://standartgost.ru/g/%D0%93%D0%9E%D0%A1%D0%A2_33675-2015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Животные. Лабораторная диагностика бруцеллеза. Бактериологические методы</w:t>
        </w:r>
      </w:hyperlink>
    </w:p>
    <w:p w:rsidR="003D7029" w:rsidRDefault="00671938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2" w:tooltip="https://standartgost.ru/g/%D0%93%D0%9E%D0%A1%D0%A2_34105-2017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ГОСТ 34105-2017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3" w:tooltip="https://standartgost.ru/g/%D0%93%D0%9E%D0%A1%D0%A2_34105-2017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Животные. Лабораторная диагностика бруцеллеза. Серологические методы</w:t>
        </w:r>
      </w:hyperlink>
    </w:p>
    <w:p w:rsidR="003D7029" w:rsidRDefault="00671938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4" w:tooltip="https://standartgost.ru/g/%D0%93%D0%9E%D0%A1%D0%A2_%D0%A0_52682-2006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ГОСТ Р 52682-2006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5" w:tooltip="https://standartgost.ru/g/%D0%93%D0%9E%D0%A1%D0%A2_%D0%A0_52682-2006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Средства лекарственные для животных. Термины и определения</w:t>
        </w:r>
      </w:hyperlink>
    </w:p>
    <w:p w:rsidR="003D7029" w:rsidRDefault="00671938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6" w:tooltip="https://standartgost.ru/g/%D0%93%D0%9E%D0%A1%D0%A2_%D0%A0_52683-2006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ГОСТ Р 5268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>3-2006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7" w:tooltip="https://standartgost.ru/g/%D0%93%D0%9E%D0%A1%D0%A2_%D0%A0_52683-2006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Средства лекарственные для животных. Упаковка, маркировка, транспортирование и хранение</w:t>
        </w:r>
      </w:hyperlink>
    </w:p>
    <w:p w:rsidR="003D7029" w:rsidRDefault="00671938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8" w:tooltip="https://standartgost.ru/g/%D0%93%D0%9E%D0%A1%D0%A2_%D0%A0_58569-2019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ГОСТ Р 58569-2019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9" w:tooltip="https://standartgost.ru/g/%D0%93%D0%9E%D0%A1%D0%A2_%D0%A0_58569-2019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 xml:space="preserve">Набор компонентов для диагностики бруцеллеза животных методом </w:t>
        </w:r>
        <w:proofErr w:type="spellStart"/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иммунодиффузии</w:t>
        </w:r>
        <w:proofErr w:type="spellEnd"/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. Технические условия</w:t>
        </w:r>
      </w:hyperlink>
    </w:p>
    <w:p w:rsidR="003D7029" w:rsidRDefault="0067193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hyperlink r:id="rId20" w:tooltip="http://rostoblvet.ru/wp-content/uploads/2016/09/4293832787.pdf" w:history="1">
        <w:r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ГОСТ 7631-2008 Рыба, нерыбные объекты и продукция из них. Методы определения органолептических и физических показателей</w:t>
        </w:r>
      </w:hyperlink>
    </w:p>
    <w:p w:rsidR="003D7029" w:rsidRDefault="00671938">
      <w:pPr>
        <w:pStyle w:val="af4"/>
        <w:keepNext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ГОСТ 23392-2016   МЕЖГОСУДАРСТВЕННЫЙ СТАНДАРТ «Мясо. Методы химического и микроскопического анализа свежести»</w:t>
      </w:r>
    </w:p>
    <w:p w:rsidR="003D7029" w:rsidRDefault="003D7029">
      <w:pPr>
        <w:spacing w:after="0" w:line="240" w:lineRule="auto"/>
        <w:ind w:left="360"/>
        <w:jc w:val="both"/>
        <w:rPr>
          <w:rFonts w:eastAsia="Calibri" w:cs="Times New Roman"/>
          <w:sz w:val="28"/>
          <w:szCs w:val="28"/>
          <w:vertAlign w:val="subscript"/>
        </w:rPr>
      </w:pPr>
    </w:p>
    <w:p w:rsidR="003D7029" w:rsidRDefault="00671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:rsidR="003D7029" w:rsidRDefault="00671938">
      <w:pPr>
        <w:pStyle w:val="af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СанПиН 3.3686-21 "Санитарно-эпидемиологические требования по профилактике инфекционны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 болезней"</w:t>
      </w:r>
    </w:p>
    <w:p w:rsidR="003D7029" w:rsidRDefault="00671938">
      <w:pPr>
        <w:pStyle w:val="af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СанПиН 2.1.7.728–99 Правила сбора, хранения и удаления отходов лечебно-профилактических учреждений</w:t>
      </w:r>
    </w:p>
    <w:p w:rsidR="003D7029" w:rsidRDefault="00671938">
      <w:pPr>
        <w:pStyle w:val="af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tooltip="http://rostoblvet.ru/wp-content/uploads/2016/09/SanPin-2.3.2.1078-01.rtf" w:history="1">
        <w:proofErr w:type="spell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СанПин</w:t>
        </w:r>
        <w:proofErr w:type="spell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2.3.2.1078-01 «Продовольственное сырье и пищевые продукты. Гигиенические требования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безопасности и пищевой ценности пищевых продуктов. Санитарно-эпидемиологические правила и нормативы», 06.11.2001</w:t>
        </w:r>
      </w:hyperlink>
    </w:p>
    <w:p w:rsidR="003D7029" w:rsidRDefault="00671938">
      <w:pPr>
        <w:pStyle w:val="af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tooltip="http://rostoblvet.ru/wp-content/uploads/2016/09/sanpin-3.2.3215_14-parazitarnye.rtf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СанПиН 3.2.3215-14 «Профилактика паразитарных болезней на территории РФ», 22.08.2014 г. № 50</w:t>
        </w:r>
      </w:hyperlink>
    </w:p>
    <w:p w:rsidR="003D7029" w:rsidRDefault="00671938">
      <w:pPr>
        <w:pStyle w:val="af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tooltip="http://rostoblvet.ru/wp-content/uploads/2016/09/2.1.7.2790-10.pdf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СанПиН 2.1.7.2790-10 «Санитарно-эпидемиологические требования к обращению с медицинскими отходами», 09.12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.2010 N 163</w:t>
        </w:r>
      </w:hyperlink>
    </w:p>
    <w:p w:rsidR="003D7029" w:rsidRDefault="00671938">
      <w:pPr>
        <w:pStyle w:val="af4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tooltip="http://rostoblvet.ru/wp-content/uploads/2016/09/sanpin_2.3.4.1324-03.rtf" w:history="1">
        <w:proofErr w:type="spell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Санпин</w:t>
        </w:r>
        <w:proofErr w:type="spell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2.3.2.1324-03 от 22 мая 2003 года. «Гигиенические требования к срокам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годности и условиям хранения пищевых продуктов. Санитарно-эпидемиологические правила и нормативы»</w:t>
        </w:r>
      </w:hyperlink>
    </w:p>
    <w:p w:rsidR="003D7029" w:rsidRDefault="003D7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3D7029" w:rsidRDefault="00671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:rsidR="003D7029" w:rsidRDefault="006719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http://rostoblvet.ru/wp-content/uploads/2016/09/1.3.2322-08.pd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1.3.2322-08 «Безопасность работы с микроорганизмами III-IV групп патогенности (опасности) и возбудителями паразитарных болезней. Санитарно-эпидемиологические правила», от 28.01.2008 N 4</w:t>
        </w:r>
      </w:hyperlink>
    </w:p>
    <w:p w:rsidR="003D7029" w:rsidRDefault="006719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http://rostoblvet.ru/wp-content/uploads/2016/09/1.3.3118-13.pd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1.3.3118-13 «Безопасность работы с микроорганизмами I-II групп патогенности (опасности)», 28.11.2013 N 64</w:t>
        </w:r>
      </w:hyperlink>
    </w:p>
    <w:p w:rsidR="003D7029" w:rsidRDefault="006719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http://rostoblvet.ru/wp-content/uploads/2016/09/Sanitarnye-pravila-SP-3.1.084-96.rt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3.1.084-96, Ветеринарные правила ВП 13.3.4.1100-96 «Профилактика и борьб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с заразными болезнями, общими для человека и животных»,</w:t>
        </w:r>
      </w:hyperlink>
      <w:hyperlink r:id="rId28" w:tooltip="http://rostoblvet.ru/wp-content/uploads/2016/09/Sanitarnye-pravila-SP-3.1.084-96.rt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18.06.9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№ 23.</w:t>
        </w:r>
      </w:hyperlink>
    </w:p>
    <w:p w:rsidR="003D7029" w:rsidRDefault="003D7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3D7029" w:rsidRDefault="006719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Нормативно правовые документы</w:t>
      </w:r>
    </w:p>
    <w:p w:rsidR="003D7029" w:rsidRDefault="006719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https://fsvps.gov.ru/fsvps-docs/ru/importExport/tsouz/docs/sogl.pd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Соглашение по применению санитарных и фитосанитарных мер</w:t>
        </w:r>
      </w:hyperlink>
    </w:p>
    <w:p w:rsidR="003D7029" w:rsidRDefault="006719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 здоровья наземных животных, двадцать восьмое издание, 2019 г. </w:t>
      </w:r>
      <w:hyperlink r:id="rId30" w:tooltip="https://fsvps.gov.ru/fsvps-docs/ru/importExport/tsouz/docs/RU-VOL1a-2010.pd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ooltip="https://fsvps.gov.ru/fsvps-docs/ru/importExport/tsouz/docs/RU-VOL2a-2010.pd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 2</w:t>
        </w:r>
      </w:hyperlink>
    </w:p>
    <w:p w:rsidR="003D7029" w:rsidRDefault="006719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https://fsvps.gov.ru/fsvps-docs/ru/importExport/tsouz/docs/kodeksAlimJiv.pd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Кодекс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Алиментариус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производство продуктов животноводства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 «Весь Мир», 2007.</w:t>
      </w:r>
    </w:p>
    <w:p w:rsidR="003D7029" w:rsidRDefault="006719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</w:t>
      </w:r>
      <w:hyperlink r:id="rId33" w:tooltip="https://fsvps.gov.ru/ru/fsvps/laws/197.html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ветеринарии»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мая 1993 г. N 4979-1  </w:t>
      </w:r>
    </w:p>
    <w:p w:rsidR="003D7029" w:rsidRDefault="006719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РФ «О качестве и безопасности пищевых продуктов» от 02.01.2000 № 29-ФЗ;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МУК 3.2.988-00 Методические указания «Профилактика паразитарных болезней. Методы санитарно-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парази</w:t>
      </w:r>
      <w:r>
        <w:rPr>
          <w:rFonts w:ascii="Times New Roman" w:eastAsia="Times New Roman" w:hAnsi="Times New Roman"/>
          <w:bCs/>
          <w:sz w:val="28"/>
          <w:szCs w:val="28"/>
        </w:rPr>
        <w:t>тологической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экспертизы рыбы, моллюсков, ракообразных, земноводных, пресмыкающихся и продуктов их переработки.   Дата введения 01.01. 2001 г.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Методические указания по лабораторной диагностике трихинеллеза животных. 28 октября 1998 г., № 13-7-2/1428.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Методи</w:t>
      </w:r>
      <w:r>
        <w:rPr>
          <w:rFonts w:ascii="Times New Roman" w:eastAsia="Times New Roman" w:hAnsi="Times New Roman"/>
          <w:bCs/>
          <w:sz w:val="28"/>
          <w:szCs w:val="28"/>
        </w:rPr>
        <w:t>ческие указания «Правила ветеринарно-санитарной экспертизы яиц домашней птицы». Утверждены Главным управлением ветеринарии от 1 июня 1981 года, Министерством здравоохранения от 1 июня 1981 года.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Методические указания по определению нитратов и нитритов в пр</w:t>
      </w:r>
      <w:r>
        <w:rPr>
          <w:rFonts w:ascii="Times New Roman" w:eastAsia="Times New Roman" w:hAnsi="Times New Roman"/>
          <w:bCs/>
          <w:sz w:val="28"/>
          <w:szCs w:val="28"/>
        </w:rPr>
        <w:t>одукции растениеводства. Дата введения 01.01. 1990 г.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Правила ветеринарно-санитарной экспертизы меда при продаже на рынках, утвержденные Главным государственным ветеринарным инспектором Российской Федерации В.М. Авилов 18 июля 1995 года N 13-7-2/365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ind w:hanging="436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</w:t>
      </w:r>
      <w:r>
        <w:rPr>
          <w:rFonts w:ascii="Times New Roman" w:eastAsia="Times New Roman" w:hAnsi="Times New Roman"/>
          <w:bCs/>
          <w:sz w:val="28"/>
          <w:szCs w:val="28"/>
        </w:rPr>
        <w:t>а ветеринарно-санитарной экспертизы молока при продаже на рынках, утвержденные Главным государственным ветеринарным инспектором Российской Федерации В.М. Авилов 18 июля 1995 года N 13-7-2/365</w:t>
      </w:r>
    </w:p>
    <w:p w:rsidR="003D7029" w:rsidRDefault="00671938">
      <w:pPr>
        <w:pStyle w:val="af4"/>
        <w:keepNext/>
        <w:numPr>
          <w:ilvl w:val="0"/>
          <w:numId w:val="17"/>
        </w:numPr>
        <w:spacing w:after="0" w:line="240" w:lineRule="auto"/>
        <w:ind w:hanging="436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hyperlink r:id="rId34" w:tooltip="https://fsvps.gov.ru/ru" w:history="1">
        <w:proofErr w:type="spellStart"/>
        <w:r>
          <w:rPr>
            <w:rFonts w:ascii="Times New Roman" w:eastAsia="Times New Roman" w:hAnsi="Times New Roman"/>
            <w:bCs/>
            <w:sz w:val="28"/>
            <w:szCs w:val="28"/>
          </w:rPr>
          <w:t>Россельхознадзор</w:t>
        </w:r>
        <w:proofErr w:type="spellEnd"/>
        <w:r>
          <w:rPr>
            <w:rFonts w:ascii="Times New Roman" w:eastAsia="Times New Roman" w:hAnsi="Times New Roman"/>
            <w:bCs/>
            <w:sz w:val="28"/>
            <w:szCs w:val="28"/>
          </w:rPr>
          <w:t>, Федеральная служба по ветеринарному и фитосанитарному надзору (fsvps.gov.ru)</w:t>
        </w:r>
      </w:hyperlink>
    </w:p>
    <w:p w:rsidR="003D7029" w:rsidRDefault="003D702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7029" w:rsidRDefault="00671938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D7029" w:rsidRDefault="003D702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5"/>
        <w:gridCol w:w="8500"/>
      </w:tblGrid>
      <w:tr w:rsidR="003D7029">
        <w:tc>
          <w:tcPr>
            <w:tcW w:w="452" w:type="pct"/>
            <w:shd w:val="clear" w:color="auto" w:fill="92D050"/>
            <w:vAlign w:val="center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548" w:type="pct"/>
            <w:shd w:val="clear" w:color="auto" w:fill="92D050"/>
            <w:vAlign w:val="center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поддержанию безопасных ветеринарно-санитарных условий в ветеринарной клинике, пункте, лаборатории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Уход за больными и лабораторными животными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отдельных профилактических ветеринарных мероприятий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48" w:type="pct"/>
          </w:tcPr>
          <w:p w:rsidR="003D7029" w:rsidRDefault="00671938">
            <w:pPr>
              <w:pStyle w:val="formattext"/>
              <w:spacing w:after="0"/>
              <w:rPr>
                <w:rFonts w:ascii="Arial" w:hAnsi="Arial" w:cs="Arial"/>
                <w:color w:val="444444"/>
              </w:rPr>
            </w:pPr>
            <w:r>
              <w:t>Выполнение работ по поддержанию безопасных ветеринарно-санитарных условий в пункте (станции) искусственного осеменения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обработка жив</w:t>
            </w:r>
            <w:r>
              <w:rPr>
                <w:rFonts w:ascii="Times New Roman" w:hAnsi="Times New Roman"/>
                <w:sz w:val="24"/>
                <w:szCs w:val="24"/>
              </w:rPr>
              <w:t>отных и птицы перед искусственным осеменением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дезинфекции, дезинсекции, дератизации помещений и территорий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ветеринарных обработок животных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хирургических манипуляций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животных для выявления готовности к участию в процессе воспроизводства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искусственного осеменения животных и птиц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ветеринарно-санитарного и зоогигиенического состояния объектов животноводства и кормов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реализации ветеринарно-санитарных мероприятий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предупреждению заболеваний животных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лечебно-диагностических ветеринарных манипуляций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меда, молока и молочных продуктов,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растительных пищевых продуктов, яиц домашней птицы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гидробионтов и икры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клинического обследования животных с целью установления диагноза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лечению больных животных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системой мероприятий по предотвращению возникновения незаразных, инфекционных и инвазионных болезней животных для обеспечения устойчивого здоровья животных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Своевременное обеспечение пункта (станции) искусственного осеменения расходными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атериалами и оборудованием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искусственного осеменения животных и птицы</w:t>
            </w:r>
          </w:p>
        </w:tc>
      </w:tr>
      <w:tr w:rsidR="003D7029">
        <w:tc>
          <w:tcPr>
            <w:tcW w:w="452" w:type="pct"/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48" w:type="pct"/>
          </w:tcPr>
          <w:p w:rsidR="003D7029" w:rsidRDefault="006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</w:tr>
      <w:tr w:rsidR="003D7029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29" w:rsidRDefault="0067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меда, мол</w:t>
            </w:r>
            <w:r>
              <w:rPr>
                <w:rFonts w:ascii="Times New Roman" w:hAnsi="Times New Roman"/>
                <w:sz w:val="24"/>
                <w:szCs w:val="24"/>
              </w:rPr>
              <w:t>ока и молочных продуктов, растительных пищевых продуктов, яиц домашней птицы</w:t>
            </w:r>
          </w:p>
        </w:tc>
      </w:tr>
      <w:tr w:rsidR="003D7029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D7029" w:rsidRDefault="006719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29" w:rsidRDefault="0067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гидробионтов и икры</w:t>
            </w:r>
          </w:p>
        </w:tc>
      </w:tr>
    </w:tbl>
    <w:p w:rsidR="003D7029" w:rsidRDefault="003D7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029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38" w:rsidRDefault="00671938">
      <w:pPr>
        <w:spacing w:after="0" w:line="240" w:lineRule="auto"/>
      </w:pPr>
      <w:r>
        <w:separator/>
      </w:r>
    </w:p>
  </w:endnote>
  <w:endnote w:type="continuationSeparator" w:id="0">
    <w:p w:rsidR="00671938" w:rsidRDefault="0067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:rsidR="003D7029" w:rsidRDefault="0067193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1D">
          <w:rPr>
            <w:noProof/>
          </w:rPr>
          <w:t>6</w:t>
        </w:r>
        <w:r>
          <w:fldChar w:fldCharType="end"/>
        </w:r>
      </w:p>
    </w:sdtContent>
  </w:sdt>
  <w:p w:rsidR="003D7029" w:rsidRDefault="003D702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38" w:rsidRDefault="00671938">
      <w:pPr>
        <w:spacing w:after="0" w:line="240" w:lineRule="auto"/>
      </w:pPr>
      <w:r>
        <w:separator/>
      </w:r>
    </w:p>
  </w:footnote>
  <w:footnote w:type="continuationSeparator" w:id="0">
    <w:p w:rsidR="00671938" w:rsidRDefault="0067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AB0"/>
    <w:multiLevelType w:val="hybridMultilevel"/>
    <w:tmpl w:val="D55E2B28"/>
    <w:lvl w:ilvl="0" w:tplc="064E2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0E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8EF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E9B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67B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0AB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42ED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00F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327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7977"/>
    <w:multiLevelType w:val="hybridMultilevel"/>
    <w:tmpl w:val="4FCC932C"/>
    <w:lvl w:ilvl="0" w:tplc="87927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8EF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9C4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6C0B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08C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5A49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5ACB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58F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CE1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EA5"/>
    <w:multiLevelType w:val="multilevel"/>
    <w:tmpl w:val="DACEC6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A4D122D"/>
    <w:multiLevelType w:val="hybridMultilevel"/>
    <w:tmpl w:val="D2E2BFAE"/>
    <w:lvl w:ilvl="0" w:tplc="F3AC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A8C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A8B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82F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7E2C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6E7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2AD4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F6F5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FA71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F26D7"/>
    <w:multiLevelType w:val="hybridMultilevel"/>
    <w:tmpl w:val="A4D06A26"/>
    <w:lvl w:ilvl="0" w:tplc="D4CE6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7B6A6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76E0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3437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96ED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6A2F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8611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C4D6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0C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073FB"/>
    <w:multiLevelType w:val="hybridMultilevel"/>
    <w:tmpl w:val="48CAFC48"/>
    <w:lvl w:ilvl="0" w:tplc="F39EA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73CD1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24AD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A0C8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D091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E67F2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884B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6E29E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22FD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808BC"/>
    <w:multiLevelType w:val="multilevel"/>
    <w:tmpl w:val="7F681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19B4ABF"/>
    <w:multiLevelType w:val="hybridMultilevel"/>
    <w:tmpl w:val="934C31AA"/>
    <w:lvl w:ilvl="0" w:tplc="D09C9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94495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50AE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B876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7820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E06F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3C73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0816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2E3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13926"/>
    <w:multiLevelType w:val="hybridMultilevel"/>
    <w:tmpl w:val="46F6D9B6"/>
    <w:lvl w:ilvl="0" w:tplc="BB788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D00C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05025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E0CE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BC72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6C54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82F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C9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7674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D49BD"/>
    <w:multiLevelType w:val="hybridMultilevel"/>
    <w:tmpl w:val="36A6EE60"/>
    <w:lvl w:ilvl="0" w:tplc="82DA4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98625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5C09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207D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68EC0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62C6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680C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7677B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342B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71DFE"/>
    <w:multiLevelType w:val="multilevel"/>
    <w:tmpl w:val="025E0702"/>
    <w:lvl w:ilvl="0">
      <w:start w:val="4"/>
      <w:numFmt w:val="decimal"/>
      <w:lvlText w:val="%1"/>
      <w:lvlJc w:val="left"/>
      <w:pPr>
        <w:ind w:left="1190" w:hanging="119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190" w:hanging="11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90" w:hanging="11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90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0" w:hanging="1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BD69B0"/>
    <w:multiLevelType w:val="hybridMultilevel"/>
    <w:tmpl w:val="C66A88FC"/>
    <w:lvl w:ilvl="0" w:tplc="AE8E1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CA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CF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E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67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40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F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0C4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0B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6B1B"/>
    <w:multiLevelType w:val="hybridMultilevel"/>
    <w:tmpl w:val="8332902A"/>
    <w:lvl w:ilvl="0" w:tplc="47AA9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CEE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EE4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A2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86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7C8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241A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8E0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F8E7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B1A1C"/>
    <w:multiLevelType w:val="hybridMultilevel"/>
    <w:tmpl w:val="A12CB51A"/>
    <w:lvl w:ilvl="0" w:tplc="1A36D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6C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40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A6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08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24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81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88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09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7E32"/>
    <w:multiLevelType w:val="hybridMultilevel"/>
    <w:tmpl w:val="1E922A44"/>
    <w:lvl w:ilvl="0" w:tplc="FF18F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22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8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E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2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67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CB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A8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A9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7898"/>
    <w:multiLevelType w:val="hybridMultilevel"/>
    <w:tmpl w:val="3CE6D494"/>
    <w:lvl w:ilvl="0" w:tplc="DCCE8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1C2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81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20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6FD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20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2C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AE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C5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0D9D"/>
    <w:multiLevelType w:val="hybridMultilevel"/>
    <w:tmpl w:val="DDE673F0"/>
    <w:lvl w:ilvl="0" w:tplc="1960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A48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4B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6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2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4D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89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AE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65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56015"/>
    <w:multiLevelType w:val="hybridMultilevel"/>
    <w:tmpl w:val="A1C0AB50"/>
    <w:lvl w:ilvl="0" w:tplc="D08A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A2AD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E6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A5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C6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AB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D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AA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8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15EF7"/>
    <w:multiLevelType w:val="hybridMultilevel"/>
    <w:tmpl w:val="C86ECA9A"/>
    <w:lvl w:ilvl="0" w:tplc="F884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AA2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2F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B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7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E8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E5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E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84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A2289"/>
    <w:multiLevelType w:val="hybridMultilevel"/>
    <w:tmpl w:val="1B5A9812"/>
    <w:lvl w:ilvl="0" w:tplc="68E6D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8BEA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B8E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54E7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7EA2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826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E57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20E3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FEF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29"/>
    <w:rsid w:val="003D7029"/>
    <w:rsid w:val="0058691D"/>
    <w:rsid w:val="006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6D218-B56A-4631-84C1-DB25A03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4">
    <w:name w:val="Название1"/>
    <w:basedOn w:val="a0"/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%D0%93%D0%9E%D0%A1%D0%A2_29112-91" TargetMode="External"/><Relationship Id="rId13" Type="http://schemas.openxmlformats.org/officeDocument/2006/relationships/hyperlink" Target="https://standartgost.ru/g/%D0%93%D0%9E%D0%A1%D0%A2_34105-2017" TargetMode="External"/><Relationship Id="rId18" Type="http://schemas.openxmlformats.org/officeDocument/2006/relationships/hyperlink" Target="https://standartgost.ru/g/%D0%93%D0%9E%D0%A1%D0%A2_%D0%A0_58569-2019" TargetMode="External"/><Relationship Id="rId26" Type="http://schemas.openxmlformats.org/officeDocument/2006/relationships/hyperlink" Target="http://rostoblvet.ru/wp-content/uploads/2016/09/1.3.3118-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toblvet.ru/wp-content/uploads/2016/09/SanPin-2.3.2.1078-01.rtf" TargetMode="External"/><Relationship Id="rId34" Type="http://schemas.openxmlformats.org/officeDocument/2006/relationships/hyperlink" Target="https://fsvps.gov.ru/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tandartgost.ru/g/%D0%93%D0%9E%D0%A1%D0%A2_34105-2017" TargetMode="External"/><Relationship Id="rId17" Type="http://schemas.openxmlformats.org/officeDocument/2006/relationships/hyperlink" Target="https://standartgost.ru/g/%D0%93%D0%9E%D0%A1%D0%A2_%D0%A0_52683-2006" TargetMode="External"/><Relationship Id="rId25" Type="http://schemas.openxmlformats.org/officeDocument/2006/relationships/hyperlink" Target="http://rostoblvet.ru/wp-content/uploads/2016/09/1.3.2322-08.pdf" TargetMode="External"/><Relationship Id="rId33" Type="http://schemas.openxmlformats.org/officeDocument/2006/relationships/hyperlink" Target="https://fsvps.gov.ru/ru/fsvps/laws/1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ndartgost.ru/g/%D0%93%D0%9E%D0%A1%D0%A2_%D0%A0_52683-2006" TargetMode="External"/><Relationship Id="rId20" Type="http://schemas.openxmlformats.org/officeDocument/2006/relationships/hyperlink" Target="http://rostoblvet.ru/wp-content/uploads/2016/09/4293832787.pdf" TargetMode="External"/><Relationship Id="rId29" Type="http://schemas.openxmlformats.org/officeDocument/2006/relationships/hyperlink" Target="https://fsvps.gov.ru/fsvps-docs/ru/importExport/tsouz/docs/sog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tgost.ru/g/%D0%93%D0%9E%D0%A1%D0%A2_33675-2015" TargetMode="External"/><Relationship Id="rId24" Type="http://schemas.openxmlformats.org/officeDocument/2006/relationships/hyperlink" Target="http://rostoblvet.ru/wp-content/uploads/2016/09/sanpin_2.3.4.1324-03.rtf" TargetMode="External"/><Relationship Id="rId32" Type="http://schemas.openxmlformats.org/officeDocument/2006/relationships/hyperlink" Target="https://fsvps.gov.ru/fsvps-docs/ru/importExport/tsouz/docs/kodeksAlimJiv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andartgost.ru/g/%D0%93%D0%9E%D0%A1%D0%A2_%D0%A0_52682-2006" TargetMode="External"/><Relationship Id="rId23" Type="http://schemas.openxmlformats.org/officeDocument/2006/relationships/hyperlink" Target="http://rostoblvet.ru/wp-content/uploads/2016/09/2.1.7.2790-10.pdf" TargetMode="External"/><Relationship Id="rId28" Type="http://schemas.openxmlformats.org/officeDocument/2006/relationships/hyperlink" Target="http://rostoblvet.ru/wp-content/uploads/2016/09/Sanitarnye-pravila-SP-3.1.084-96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andartgost.ru/g/%D0%93%D0%9E%D0%A1%D0%A2_33675-2015" TargetMode="External"/><Relationship Id="rId19" Type="http://schemas.openxmlformats.org/officeDocument/2006/relationships/hyperlink" Target="https://standartgost.ru/g/%D0%93%D0%9E%D0%A1%D0%A2_%D0%A0_58569-2019" TargetMode="External"/><Relationship Id="rId31" Type="http://schemas.openxmlformats.org/officeDocument/2006/relationships/hyperlink" Target="https://fsvps.gov.ru/fsvps-docs/ru/importExport/tsouz/docs/RU-VOL2a-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tgost.ru/g/%D0%93%D0%9E%D0%A1%D0%A2_29112-91" TargetMode="External"/><Relationship Id="rId14" Type="http://schemas.openxmlformats.org/officeDocument/2006/relationships/hyperlink" Target="https://standartgost.ru/g/%D0%93%D0%9E%D0%A1%D0%A2_%D0%A0_52682-2006" TargetMode="External"/><Relationship Id="rId22" Type="http://schemas.openxmlformats.org/officeDocument/2006/relationships/hyperlink" Target="http://rostoblvet.ru/wp-content/uploads/2016/09/sanpin-3.2.3215_14-parazitarnye.rtf" TargetMode="External"/><Relationship Id="rId27" Type="http://schemas.openxmlformats.org/officeDocument/2006/relationships/hyperlink" Target="http://rostoblvet.ru/wp-content/uploads/2016/09/Sanitarnye-pravila-SP-3.1.084-96.rtf" TargetMode="External"/><Relationship Id="rId30" Type="http://schemas.openxmlformats.org/officeDocument/2006/relationships/hyperlink" Target="https://fsvps.gov.ru/fsvps-docs/ru/importExport/tsouz/docs/RU-VOL1a-2010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2539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5</cp:revision>
  <dcterms:created xsi:type="dcterms:W3CDTF">2023-02-07T10:12:00Z</dcterms:created>
  <dcterms:modified xsi:type="dcterms:W3CDTF">2023-12-29T12:05:00Z</dcterms:modified>
</cp:coreProperties>
</file>